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1838F3" w14:textId="0D7CBD5F" w:rsidR="000B6F53" w:rsidRPr="00575EB8" w:rsidRDefault="00E053F7" w:rsidP="00CB23DB">
      <w:pPr>
        <w:sectPr w:rsidR="000B6F53" w:rsidRPr="00575EB8" w:rsidSect="00A83B86">
          <w:headerReference w:type="default" r:id="rId8"/>
          <w:footerReference w:type="default" r:id="rId9"/>
          <w:headerReference w:type="first" r:id="rId10"/>
          <w:footerReference w:type="first" r:id="rId11"/>
          <w:type w:val="nextColumn"/>
          <w:pgSz w:w="11907" w:h="16840" w:code="9"/>
          <w:pgMar w:top="454" w:right="851" w:bottom="454" w:left="1418" w:header="227" w:footer="0" w:gutter="0"/>
          <w:cols w:space="708"/>
          <w:titlePg/>
          <w:docGrid w:linePitch="299"/>
        </w:sectPr>
      </w:pPr>
      <w:r>
        <w:rPr>
          <w:noProof/>
          <w:lang w:val="en-US" w:eastAsia="en-US"/>
        </w:rPr>
        <mc:AlternateContent>
          <mc:Choice Requires="wpg">
            <w:drawing>
              <wp:anchor distT="0" distB="0" distL="114300" distR="114300" simplePos="0" relativeHeight="251655168" behindDoc="0" locked="0" layoutInCell="1" allowOverlap="1" wp14:anchorId="79B879D0" wp14:editId="3233EFA1">
                <wp:simplePos x="0" y="0"/>
                <wp:positionH relativeFrom="page">
                  <wp:posOffset>-23495</wp:posOffset>
                </wp:positionH>
                <wp:positionV relativeFrom="paragraph">
                  <wp:posOffset>74930</wp:posOffset>
                </wp:positionV>
                <wp:extent cx="7727950" cy="10001250"/>
                <wp:effectExtent l="0" t="0" r="0" b="0"/>
                <wp:wrapNone/>
                <wp:docPr id="47"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7950" cy="10001250"/>
                          <a:chOff x="0" y="0"/>
                          <a:chExt cx="76581" cy="100011"/>
                        </a:xfrm>
                      </wpg:grpSpPr>
                      <wps:wsp>
                        <wps:cNvPr id="48" name="Rectangle 3"/>
                        <wps:cNvSpPr>
                          <a:spLocks noChangeArrowheads="1"/>
                        </wps:cNvSpPr>
                        <wps:spPr bwMode="auto">
                          <a:xfrm>
                            <a:off x="0" y="0"/>
                            <a:ext cx="76581" cy="100011"/>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49" name="Group 225"/>
                        <wpg:cNvGrpSpPr>
                          <a:grpSpLocks/>
                        </wpg:cNvGrpSpPr>
                        <wpg:grpSpPr bwMode="auto">
                          <a:xfrm>
                            <a:off x="5852" y="7948"/>
                            <a:ext cx="66073" cy="73487"/>
                            <a:chOff x="-4247" y="-3884"/>
                            <a:chExt cx="66072" cy="73486"/>
                          </a:xfrm>
                        </wpg:grpSpPr>
                        <wps:wsp>
                          <wps:cNvPr id="50" name="Text Box 5"/>
                          <wps:cNvSpPr txBox="1">
                            <a:spLocks noChangeArrowheads="1"/>
                          </wps:cNvSpPr>
                          <wps:spPr bwMode="auto">
                            <a:xfrm>
                              <a:off x="-4247" y="-3884"/>
                              <a:ext cx="66072" cy="61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4EC67" w14:textId="77777777" w:rsidR="006510EB" w:rsidRDefault="006510EB" w:rsidP="0020091E">
                                <w:pPr>
                                  <w:ind w:right="719"/>
                                </w:pPr>
                              </w:p>
                              <w:p w14:paraId="4AEDEEDA" w14:textId="77777777" w:rsidR="006510EB" w:rsidRPr="00B868A6" w:rsidRDefault="006510EB" w:rsidP="0020091E">
                                <w:pPr>
                                  <w:ind w:right="719"/>
                                  <w:rPr>
                                    <w:color w:val="FFFFFF"/>
                                    <w:sz w:val="44"/>
                                    <w:lang w:eastAsia="en-GB"/>
                                  </w:rPr>
                                </w:pPr>
                                <w:r>
                                  <w:rPr>
                                    <w:color w:val="FFFFFF"/>
                                    <w:sz w:val="44"/>
                                    <w:lang w:eastAsia="en-GB"/>
                                  </w:rPr>
                                  <w:t>Подготовка на проектни студии (ФС, ОВЖС и ЦБА)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B868A6">
                                  <w:rPr>
                                    <w:color w:val="FFFFFF"/>
                                    <w:sz w:val="44"/>
                                    <w:lang w:eastAsia="en-GB"/>
                                  </w:rPr>
                                  <w:tab/>
                                </w:r>
                              </w:p>
                              <w:p w14:paraId="24F10D52" w14:textId="77777777" w:rsidR="006510EB" w:rsidRPr="00B868A6" w:rsidRDefault="006510EB" w:rsidP="0020091E">
                                <w:pPr>
                                  <w:ind w:right="719"/>
                                  <w:rPr>
                                    <w:i/>
                                    <w:color w:val="FFFFFF"/>
                                    <w:sz w:val="36"/>
                                    <w:szCs w:val="36"/>
                                    <w:lang w:eastAsia="en-GB"/>
                                  </w:rPr>
                                </w:pPr>
                                <w:r w:rsidRPr="00B868A6">
                                  <w:rPr>
                                    <w:i/>
                                    <w:color w:val="FFFFFF"/>
                                    <w:sz w:val="36"/>
                                    <w:szCs w:val="36"/>
                                    <w:lang w:eastAsia="en-GB"/>
                                  </w:rPr>
                                  <w:t>EuropeAid/136070/IH/SER/MK</w:t>
                                </w:r>
                              </w:p>
                              <w:p w14:paraId="4E98BA63" w14:textId="77777777" w:rsidR="006510EB" w:rsidRPr="00B868A6" w:rsidRDefault="006510EB" w:rsidP="0020091E">
                                <w:pPr>
                                  <w:ind w:right="719"/>
                                  <w:rPr>
                                    <w:i/>
                                    <w:color w:val="FFFFFF"/>
                                    <w:sz w:val="36"/>
                                    <w:szCs w:val="36"/>
                                    <w:lang w:eastAsia="en-GB"/>
                                  </w:rPr>
                                </w:pPr>
                              </w:p>
                              <w:p w14:paraId="54333943" w14:textId="77777777" w:rsidR="006510EB" w:rsidRDefault="006510EB" w:rsidP="0020091E">
                                <w:pPr>
                                  <w:ind w:right="719"/>
                                  <w:rPr>
                                    <w:b/>
                                    <w:color w:val="FFFFFF"/>
                                    <w:sz w:val="44"/>
                                    <w:lang w:eastAsia="en-GB"/>
                                  </w:rPr>
                                </w:pPr>
                                <w:r>
                                  <w:rPr>
                                    <w:b/>
                                    <w:color w:val="FFFFFF"/>
                                    <w:sz w:val="44"/>
                                    <w:lang w:eastAsia="en-GB"/>
                                  </w:rPr>
                                  <w:t>Број на договор</w:t>
                                </w:r>
                                <w:r w:rsidRPr="0041215A">
                                  <w:rPr>
                                    <w:b/>
                                    <w:color w:val="FFFFFF"/>
                                    <w:sz w:val="44"/>
                                    <w:lang w:eastAsia="en-GB"/>
                                  </w:rPr>
                                  <w:t xml:space="preserve"> 12-9539</w:t>
                                </w:r>
                                <w:r>
                                  <w:rPr>
                                    <w:b/>
                                    <w:color w:val="FFFFFF"/>
                                    <w:sz w:val="44"/>
                                    <w:lang w:eastAsia="en-GB"/>
                                  </w:rPr>
                                  <w:t>/1</w:t>
                                </w:r>
                              </w:p>
                              <w:p w14:paraId="4C289C40" w14:textId="77777777" w:rsidR="006510EB" w:rsidRDefault="006510EB" w:rsidP="0020091E">
                                <w:pPr>
                                  <w:ind w:right="719"/>
                                  <w:rPr>
                                    <w:b/>
                                    <w:color w:val="FFFFFF"/>
                                    <w:sz w:val="44"/>
                                    <w:lang w:eastAsia="en-GB"/>
                                  </w:rPr>
                                </w:pPr>
                              </w:p>
                              <w:p w14:paraId="4CFF2614" w14:textId="77777777" w:rsidR="006510EB" w:rsidRPr="0006771D" w:rsidRDefault="006510EB" w:rsidP="00BD1FD1">
                                <w:pPr>
                                  <w:ind w:right="719"/>
                                  <w:jc w:val="center"/>
                                  <w:rPr>
                                    <w:color w:val="FFFFFF"/>
                                    <w:sz w:val="44"/>
                                    <w:lang w:eastAsia="en-GB"/>
                                  </w:rPr>
                                </w:pPr>
                                <w:r>
                                  <w:rPr>
                                    <w:noProof/>
                                    <w:lang w:val="en-US" w:eastAsia="en-US"/>
                                  </w:rPr>
                                  <w:drawing>
                                    <wp:inline distT="0" distB="0" distL="0" distR="0" wp14:anchorId="3E415612" wp14:editId="6B8FCD86">
                                      <wp:extent cx="666750" cy="409575"/>
                                      <wp:effectExtent l="0" t="0" r="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 cy="409575"/>
                                              </a:xfrm>
                                              <a:prstGeom prst="rect">
                                                <a:avLst/>
                                              </a:prstGeom>
                                              <a:noFill/>
                                              <a:ln>
                                                <a:noFill/>
                                              </a:ln>
                                            </pic:spPr>
                                          </pic:pic>
                                        </a:graphicData>
                                      </a:graphic>
                                    </wp:inline>
                                  </w:drawing>
                                </w:r>
                              </w:p>
                              <w:p w14:paraId="7364BD81" w14:textId="77777777" w:rsidR="006510EB" w:rsidRPr="00B868A6" w:rsidRDefault="006510EB" w:rsidP="001F3690">
                                <w:pPr>
                                  <w:ind w:right="719"/>
                                  <w:jc w:val="center"/>
                                  <w:rPr>
                                    <w:color w:val="FFFFFF"/>
                                    <w:sz w:val="44"/>
                                  </w:rPr>
                                </w:pPr>
                                <w:r>
                                  <w:rPr>
                                    <w:rFonts w:eastAsia="MS Mincho"/>
                                    <w:color w:val="FFFFFF"/>
                                    <w:sz w:val="56"/>
                                    <w:lang w:eastAsia="en-GB"/>
                                  </w:rPr>
                                  <w:t>СТУДИЈА ЗА ОЦЕНКА</w:t>
                                </w:r>
                                <w:r>
                                  <w:rPr>
                                    <w:rFonts w:eastAsia="MS Mincho"/>
                                    <w:color w:val="FFFFFF"/>
                                    <w:sz w:val="56"/>
                                    <w:lang w:val="en-US" w:eastAsia="en-GB"/>
                                  </w:rPr>
                                  <w:t xml:space="preserve"> </w:t>
                                </w:r>
                                <w:r>
                                  <w:rPr>
                                    <w:rFonts w:eastAsia="MS Mincho"/>
                                    <w:color w:val="FFFFFF"/>
                                    <w:sz w:val="56"/>
                                    <w:lang w:eastAsia="en-GB"/>
                                  </w:rPr>
                                  <w:t>НА ВЛИЈАНИЕ ВРЗ ЖИВОТНАТА СРЕДИНА</w:t>
                                </w:r>
                              </w:p>
                              <w:p w14:paraId="7AC701CF" w14:textId="77777777" w:rsidR="006510EB" w:rsidRDefault="006510EB" w:rsidP="0020091E">
                                <w:pPr>
                                  <w:ind w:right="719"/>
                                </w:pPr>
                              </w:p>
                            </w:txbxContent>
                          </wps:txbx>
                          <wps:bodyPr rot="0" vert="horz" wrap="square" lIns="0" tIns="0" rIns="0" bIns="0" anchor="t" anchorCtr="0" upright="1">
                            <a:noAutofit/>
                          </wps:bodyPr>
                        </wps:wsp>
                        <wpg:grpSp>
                          <wpg:cNvPr id="51" name="Group 227"/>
                          <wpg:cNvGrpSpPr>
                            <a:grpSpLocks/>
                          </wpg:cNvGrpSpPr>
                          <wpg:grpSpPr bwMode="auto">
                            <a:xfrm>
                              <a:off x="8745" y="57287"/>
                              <a:ext cx="46021" cy="12315"/>
                              <a:chOff x="8745" y="-3373"/>
                              <a:chExt cx="46022" cy="12314"/>
                            </a:xfrm>
                          </wpg:grpSpPr>
                          <wps:wsp>
                            <wps:cNvPr id="52" name="Text Box 8"/>
                            <wps:cNvSpPr txBox="1">
                              <a:spLocks noChangeArrowheads="1"/>
                            </wps:cNvSpPr>
                            <wps:spPr bwMode="auto">
                              <a:xfrm>
                                <a:off x="34502" y="-3373"/>
                                <a:ext cx="20265" cy="12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3B4" w14:textId="77777777" w:rsidR="006510EB" w:rsidRDefault="006510EB" w:rsidP="00F154D6">
                                  <w:pPr>
                                    <w:ind w:left="142" w:right="90"/>
                                    <w:jc w:val="left"/>
                                  </w:pPr>
                                </w:p>
                                <w:p w14:paraId="79C16DD4" w14:textId="77777777" w:rsidR="006510EB" w:rsidRPr="00B868A6" w:rsidRDefault="006510EB" w:rsidP="00C0239F">
                                  <w:pPr>
                                    <w:spacing w:before="0"/>
                                    <w:ind w:left="142" w:right="90"/>
                                    <w:jc w:val="left"/>
                                    <w:rPr>
                                      <w:color w:val="FFFFFF"/>
                                    </w:rPr>
                                  </w:pPr>
                                  <w:r>
                                    <w:rPr>
                                      <w:color w:val="FFFFFF"/>
                                    </w:rPr>
                                    <w:t xml:space="preserve">Проектот е имплементиран </w:t>
                                  </w:r>
                                  <w:r w:rsidRPr="00B868A6">
                                    <w:rPr>
                                      <w:color w:val="FFFFFF"/>
                                    </w:rPr>
                                    <w:t xml:space="preserve"> </w:t>
                                  </w:r>
                                  <w:r>
                                    <w:rPr>
                                      <w:color w:val="FFFFFF"/>
                                    </w:rPr>
                                    <w:t>од</w:t>
                                  </w:r>
                                  <w:r>
                                    <w:rPr>
                                      <w:noProof/>
                                      <w:color w:val="FFFFFF"/>
                                      <w:lang w:val="en-US" w:eastAsia="en-US"/>
                                    </w:rPr>
                                    <w:drawing>
                                      <wp:inline distT="0" distB="0" distL="0" distR="0" wp14:anchorId="06CC777B" wp14:editId="6D106F70">
                                        <wp:extent cx="866775" cy="342900"/>
                                        <wp:effectExtent l="19050" t="0" r="9525" b="0"/>
                                        <wp:docPr id="5"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3"/>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14:paraId="0C9F5C20" w14:textId="77777777" w:rsidR="006510EB" w:rsidRPr="00B868A6" w:rsidRDefault="006510EB" w:rsidP="00C0239F">
                                  <w:pPr>
                                    <w:ind w:left="142" w:right="90"/>
                                    <w:jc w:val="left"/>
                                    <w:rPr>
                                      <w:color w:val="FFFFFF"/>
                                    </w:rPr>
                                  </w:pPr>
                                  <w:r>
                                    <w:rPr>
                                      <w:color w:val="FFFFFF"/>
                                    </w:rPr>
                                    <w:t>во конзорциум со</w:t>
                                  </w:r>
                                  <w:r w:rsidRPr="00B868A6">
                                    <w:rPr>
                                      <w:color w:val="FFFFFF"/>
                                    </w:rPr>
                                    <w:t xml:space="preserve"> EPEM SA</w:t>
                                  </w:r>
                                </w:p>
                                <w:p w14:paraId="589DDFB6" w14:textId="77777777" w:rsidR="006510EB" w:rsidRPr="00B868A6" w:rsidRDefault="006510EB" w:rsidP="00C0239F">
                                  <w:pPr>
                                    <w:spacing w:before="0"/>
                                    <w:ind w:left="142" w:right="90"/>
                                    <w:jc w:val="left"/>
                                    <w:rPr>
                                      <w:color w:val="FFFFFF"/>
                                    </w:rPr>
                                  </w:pPr>
                                </w:p>
                              </w:txbxContent>
                            </wps:txbx>
                            <wps:bodyPr rot="0" vert="horz" wrap="square" lIns="0" tIns="0" rIns="0" bIns="0" anchor="t" anchorCtr="0" upright="1">
                              <a:noAutofit/>
                            </wps:bodyPr>
                          </wps:wsp>
                          <wps:wsp>
                            <wps:cNvPr id="54" name="Text Box 7"/>
                            <wps:cNvSpPr txBox="1">
                              <a:spLocks noChangeArrowheads="1"/>
                            </wps:cNvSpPr>
                            <wps:spPr bwMode="auto">
                              <a:xfrm>
                                <a:off x="8745" y="-258"/>
                                <a:ext cx="15322" cy="6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B76E8" w14:textId="77777777" w:rsidR="006510EB" w:rsidRPr="00B868A6" w:rsidRDefault="006510EB" w:rsidP="00C0239F">
                                  <w:pPr>
                                    <w:ind w:left="0"/>
                                    <w:jc w:val="left"/>
                                    <w:rPr>
                                      <w:color w:val="FFFFFF"/>
                                    </w:rPr>
                                  </w:pPr>
                                  <w:r>
                                    <w:rPr>
                                      <w:color w:val="FFFFFF"/>
                                    </w:rPr>
                                    <w:t>Проектот е финансиран од Европската Унија</w:t>
                                  </w:r>
                                </w:p>
                                <w:p w14:paraId="7A0D8449" w14:textId="77777777" w:rsidR="006510EB" w:rsidRPr="00B868A6" w:rsidRDefault="006510EB" w:rsidP="00A83B86">
                                  <w:pPr>
                                    <w:ind w:left="0"/>
                                    <w:jc w:val="left"/>
                                    <w:rPr>
                                      <w:color w:val="FFFFFF"/>
                                    </w:rPr>
                                  </w:pPr>
                                </w:p>
                              </w:txbxContent>
                            </wps:txbx>
                            <wps:bodyPr rot="0" vert="horz" wrap="square" lIns="0" tIns="0" rIns="0" bIns="0" anchor="t" anchorCtr="0" upright="1">
                              <a:noAutofit/>
                            </wps:bodyPr>
                          </wps:wsp>
                        </wpg:grpSp>
                      </wpg:grpSp>
                    </wpg:wgp>
                  </a:graphicData>
                </a:graphic>
                <wp14:sizeRelH relativeFrom="page">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B879D0" id="Group 63" o:spid="_x0000_s1026" style="position:absolute;left:0;text-align:left;margin-left:-1.85pt;margin-top:5.9pt;width:608.5pt;height:787.5pt;z-index:251655168;mso-position-horizontal-relative:page;mso-height-relative:margin" coordsize="76581,100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">
                <v:rect id="Rectangle 3" o:spid="_x0000_s1027" style="position:absolute;width:76581;height:100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" fillcolor="navy" stroked="f"/>
                <v:group id="Group 225" o:spid="_x0000_s1028" style="position:absolute;left:5852;top:7948;width:66073;height:73487" coordorigin="-4247,-3884" coordsize="66072,7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type id="_x0000_t202" coordsize="21600,21600" o:spt="202" path="m,l,21600r21600,l21600,xe">
                    <v:stroke joinstyle="miter"/>
                    <v:path gradientshapeok="t" o:connecttype="rect"/>
                  </v:shapetype>
                  <v:shape id="Text Box 5" o:spid="_x0000_s1029" type="#_x0000_t202" style="position:absolute;left:-4247;top:-3884;width:66072;height:6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0F04EC67" w14:textId="77777777" w:rsidR="006510EB" w:rsidRDefault="006510EB" w:rsidP="0020091E">
                          <w:pPr>
                            <w:ind w:right="719"/>
                          </w:pPr>
                        </w:p>
                        <w:p w14:paraId="4AEDEEDA" w14:textId="77777777" w:rsidR="006510EB" w:rsidRPr="00B868A6" w:rsidRDefault="006510EB" w:rsidP="0020091E">
                          <w:pPr>
                            <w:ind w:right="719"/>
                            <w:rPr>
                              <w:color w:val="FFFFFF"/>
                              <w:sz w:val="44"/>
                              <w:lang w:eastAsia="en-GB"/>
                            </w:rPr>
                          </w:pPr>
                          <w:r>
                            <w:rPr>
                              <w:color w:val="FFFFFF"/>
                              <w:sz w:val="44"/>
                              <w:lang w:eastAsia="en-GB"/>
                            </w:rPr>
                            <w:t>Подготовка на проектни студии (ФС, ОВЖС и ЦБА)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B868A6">
                            <w:rPr>
                              <w:color w:val="FFFFFF"/>
                              <w:sz w:val="44"/>
                              <w:lang w:eastAsia="en-GB"/>
                            </w:rPr>
                            <w:tab/>
                          </w:r>
                        </w:p>
                        <w:p w14:paraId="24F10D52" w14:textId="77777777" w:rsidR="006510EB" w:rsidRPr="00B868A6" w:rsidRDefault="006510EB" w:rsidP="0020091E">
                          <w:pPr>
                            <w:ind w:right="719"/>
                            <w:rPr>
                              <w:i/>
                              <w:color w:val="FFFFFF"/>
                              <w:sz w:val="36"/>
                              <w:szCs w:val="36"/>
                              <w:lang w:eastAsia="en-GB"/>
                            </w:rPr>
                          </w:pPr>
                          <w:r w:rsidRPr="00B868A6">
                            <w:rPr>
                              <w:i/>
                              <w:color w:val="FFFFFF"/>
                              <w:sz w:val="36"/>
                              <w:szCs w:val="36"/>
                              <w:lang w:eastAsia="en-GB"/>
                            </w:rPr>
                            <w:t>EuropeAid/136070/IH/SER/MK</w:t>
                          </w:r>
                        </w:p>
                        <w:p w14:paraId="4E98BA63" w14:textId="77777777" w:rsidR="006510EB" w:rsidRPr="00B868A6" w:rsidRDefault="006510EB" w:rsidP="0020091E">
                          <w:pPr>
                            <w:ind w:right="719"/>
                            <w:rPr>
                              <w:i/>
                              <w:color w:val="FFFFFF"/>
                              <w:sz w:val="36"/>
                              <w:szCs w:val="36"/>
                              <w:lang w:eastAsia="en-GB"/>
                            </w:rPr>
                          </w:pPr>
                        </w:p>
                        <w:p w14:paraId="54333943" w14:textId="77777777" w:rsidR="006510EB" w:rsidRDefault="006510EB" w:rsidP="0020091E">
                          <w:pPr>
                            <w:ind w:right="719"/>
                            <w:rPr>
                              <w:b/>
                              <w:color w:val="FFFFFF"/>
                              <w:sz w:val="44"/>
                              <w:lang w:eastAsia="en-GB"/>
                            </w:rPr>
                          </w:pPr>
                          <w:r>
                            <w:rPr>
                              <w:b/>
                              <w:color w:val="FFFFFF"/>
                              <w:sz w:val="44"/>
                              <w:lang w:eastAsia="en-GB"/>
                            </w:rPr>
                            <w:t>Број на договор</w:t>
                          </w:r>
                          <w:r w:rsidRPr="0041215A">
                            <w:rPr>
                              <w:b/>
                              <w:color w:val="FFFFFF"/>
                              <w:sz w:val="44"/>
                              <w:lang w:eastAsia="en-GB"/>
                            </w:rPr>
                            <w:t xml:space="preserve"> 12-9539</w:t>
                          </w:r>
                          <w:r>
                            <w:rPr>
                              <w:b/>
                              <w:color w:val="FFFFFF"/>
                              <w:sz w:val="44"/>
                              <w:lang w:eastAsia="en-GB"/>
                            </w:rPr>
                            <w:t>/1</w:t>
                          </w:r>
                        </w:p>
                        <w:p w14:paraId="4C289C40" w14:textId="77777777" w:rsidR="006510EB" w:rsidRDefault="006510EB" w:rsidP="0020091E">
                          <w:pPr>
                            <w:ind w:right="719"/>
                            <w:rPr>
                              <w:b/>
                              <w:color w:val="FFFFFF"/>
                              <w:sz w:val="44"/>
                              <w:lang w:eastAsia="en-GB"/>
                            </w:rPr>
                          </w:pPr>
                        </w:p>
                        <w:p w14:paraId="4CFF2614" w14:textId="77777777" w:rsidR="006510EB" w:rsidRPr="0006771D" w:rsidRDefault="006510EB" w:rsidP="00BD1FD1">
                          <w:pPr>
                            <w:ind w:right="719"/>
                            <w:jc w:val="center"/>
                            <w:rPr>
                              <w:color w:val="FFFFFF"/>
                              <w:sz w:val="44"/>
                              <w:lang w:eastAsia="en-GB"/>
                            </w:rPr>
                          </w:pPr>
                          <w:r>
                            <w:rPr>
                              <w:noProof/>
                              <w:lang w:val="en-US" w:eastAsia="en-US"/>
                            </w:rPr>
                            <w:drawing>
                              <wp:inline distT="0" distB="0" distL="0" distR="0" wp14:anchorId="3E415612" wp14:editId="6B8FCD86">
                                <wp:extent cx="666750" cy="409575"/>
                                <wp:effectExtent l="0" t="0" r="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750" cy="409575"/>
                                        </a:xfrm>
                                        <a:prstGeom prst="rect">
                                          <a:avLst/>
                                        </a:prstGeom>
                                        <a:noFill/>
                                        <a:ln>
                                          <a:noFill/>
                                        </a:ln>
                                      </pic:spPr>
                                    </pic:pic>
                                  </a:graphicData>
                                </a:graphic>
                              </wp:inline>
                            </w:drawing>
                          </w:r>
                        </w:p>
                        <w:p w14:paraId="7364BD81" w14:textId="77777777" w:rsidR="006510EB" w:rsidRPr="00B868A6" w:rsidRDefault="006510EB" w:rsidP="001F3690">
                          <w:pPr>
                            <w:ind w:right="719"/>
                            <w:jc w:val="center"/>
                            <w:rPr>
                              <w:color w:val="FFFFFF"/>
                              <w:sz w:val="44"/>
                            </w:rPr>
                          </w:pPr>
                          <w:r>
                            <w:rPr>
                              <w:rFonts w:eastAsia="MS Mincho"/>
                              <w:color w:val="FFFFFF"/>
                              <w:sz w:val="56"/>
                              <w:lang w:eastAsia="en-GB"/>
                            </w:rPr>
                            <w:t>СТУДИЈА ЗА ОЦЕНКА</w:t>
                          </w:r>
                          <w:r>
                            <w:rPr>
                              <w:rFonts w:eastAsia="MS Mincho"/>
                              <w:color w:val="FFFFFF"/>
                              <w:sz w:val="56"/>
                              <w:lang w:val="en-US" w:eastAsia="en-GB"/>
                            </w:rPr>
                            <w:t xml:space="preserve"> </w:t>
                          </w:r>
                          <w:r>
                            <w:rPr>
                              <w:rFonts w:eastAsia="MS Mincho"/>
                              <w:color w:val="FFFFFF"/>
                              <w:sz w:val="56"/>
                              <w:lang w:eastAsia="en-GB"/>
                            </w:rPr>
                            <w:t>НА ВЛИЈАНИЕ ВРЗ ЖИВОТНАТА СРЕДИНА</w:t>
                          </w:r>
                        </w:p>
                        <w:p w14:paraId="7AC701CF" w14:textId="77777777" w:rsidR="006510EB" w:rsidRDefault="006510EB" w:rsidP="0020091E">
                          <w:pPr>
                            <w:ind w:right="719"/>
                          </w:pPr>
                        </w:p>
                      </w:txbxContent>
                    </v:textbox>
                  </v:shape>
                  <v:group id="Group 227" o:spid="_x0000_s1030" style="position:absolute;left:8745;top:57287;width:46021;height:12315" coordorigin="8745,-3373" coordsize="46022,1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8" o:spid="_x0000_s1031" type="#_x0000_t202" style="position:absolute;left:34502;top:-3373;width:20265;height:12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131723B4" w14:textId="77777777" w:rsidR="006510EB" w:rsidRDefault="006510EB" w:rsidP="00F154D6">
                            <w:pPr>
                              <w:ind w:left="142" w:right="90"/>
                              <w:jc w:val="left"/>
                            </w:pPr>
                          </w:p>
                          <w:p w14:paraId="79C16DD4" w14:textId="77777777" w:rsidR="006510EB" w:rsidRPr="00B868A6" w:rsidRDefault="006510EB" w:rsidP="00C0239F">
                            <w:pPr>
                              <w:spacing w:before="0"/>
                              <w:ind w:left="142" w:right="90"/>
                              <w:jc w:val="left"/>
                              <w:rPr>
                                <w:color w:val="FFFFFF"/>
                              </w:rPr>
                            </w:pPr>
                            <w:r>
                              <w:rPr>
                                <w:color w:val="FFFFFF"/>
                              </w:rPr>
                              <w:t xml:space="preserve">Проектот </w:t>
                            </w:r>
                            <w:r>
                              <w:rPr>
                                <w:color w:val="FFFFFF"/>
                              </w:rPr>
                              <w:t xml:space="preserve">е имплементиран </w:t>
                            </w:r>
                            <w:r w:rsidRPr="00B868A6">
                              <w:rPr>
                                <w:color w:val="FFFFFF"/>
                              </w:rPr>
                              <w:t xml:space="preserve"> </w:t>
                            </w:r>
                            <w:r>
                              <w:rPr>
                                <w:color w:val="FFFFFF"/>
                              </w:rPr>
                              <w:t>од</w:t>
                            </w:r>
                            <w:r>
                              <w:rPr>
                                <w:noProof/>
                                <w:color w:val="FFFFFF"/>
                                <w:lang w:val="en-US" w:eastAsia="en-US"/>
                              </w:rPr>
                              <w:drawing>
                                <wp:inline distT="0" distB="0" distL="0" distR="0" wp14:anchorId="06CC777B" wp14:editId="6D106F70">
                                  <wp:extent cx="866775" cy="342900"/>
                                  <wp:effectExtent l="19050" t="0" r="9525" b="0"/>
                                  <wp:docPr id="5"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5"/>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14:paraId="0C9F5C20" w14:textId="77777777" w:rsidR="006510EB" w:rsidRPr="00B868A6" w:rsidRDefault="006510EB" w:rsidP="00C0239F">
                            <w:pPr>
                              <w:ind w:left="142" w:right="90"/>
                              <w:jc w:val="left"/>
                              <w:rPr>
                                <w:color w:val="FFFFFF"/>
                              </w:rPr>
                            </w:pPr>
                            <w:r>
                              <w:rPr>
                                <w:color w:val="FFFFFF"/>
                              </w:rPr>
                              <w:t>во конзорциум со</w:t>
                            </w:r>
                            <w:r w:rsidRPr="00B868A6">
                              <w:rPr>
                                <w:color w:val="FFFFFF"/>
                              </w:rPr>
                              <w:t xml:space="preserve"> EPEM SA</w:t>
                            </w:r>
                          </w:p>
                          <w:p w14:paraId="589DDFB6" w14:textId="77777777" w:rsidR="006510EB" w:rsidRPr="00B868A6" w:rsidRDefault="006510EB" w:rsidP="00C0239F">
                            <w:pPr>
                              <w:spacing w:before="0"/>
                              <w:ind w:left="142" w:right="90"/>
                              <w:jc w:val="left"/>
                              <w:rPr>
                                <w:color w:val="FFFFFF"/>
                              </w:rPr>
                            </w:pPr>
                          </w:p>
                        </w:txbxContent>
                      </v:textbox>
                    </v:shape>
                    <v:shape id="Text Box 7" o:spid="_x0000_s1032" type="#_x0000_t202" style="position:absolute;left:8745;top:-258;width:15322;height:6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70FB76E8" w14:textId="77777777" w:rsidR="006510EB" w:rsidRPr="00B868A6" w:rsidRDefault="006510EB" w:rsidP="00C0239F">
                            <w:pPr>
                              <w:ind w:left="0"/>
                              <w:jc w:val="left"/>
                              <w:rPr>
                                <w:color w:val="FFFFFF"/>
                              </w:rPr>
                            </w:pPr>
                            <w:r>
                              <w:rPr>
                                <w:color w:val="FFFFFF"/>
                              </w:rPr>
                              <w:t xml:space="preserve">Проектот </w:t>
                            </w:r>
                            <w:r>
                              <w:rPr>
                                <w:color w:val="FFFFFF"/>
                              </w:rPr>
                              <w:t>е финансиран од Европската Унија</w:t>
                            </w:r>
                          </w:p>
                          <w:p w14:paraId="7A0D8449" w14:textId="77777777" w:rsidR="006510EB" w:rsidRPr="00B868A6" w:rsidRDefault="006510EB" w:rsidP="00A83B86">
                            <w:pPr>
                              <w:ind w:left="0"/>
                              <w:jc w:val="left"/>
                              <w:rPr>
                                <w:color w:val="FFFFFF"/>
                              </w:rPr>
                            </w:pPr>
                          </w:p>
                        </w:txbxContent>
                      </v:textbox>
                    </v:shape>
                  </v:group>
                </v:group>
                <w10:wrap anchorx="page"/>
              </v:group>
            </w:pict>
          </mc:Fallback>
        </mc:AlternateContent>
      </w:r>
      <w:r w:rsidR="00C0239F">
        <w:rPr>
          <w:noProof/>
          <w:lang w:val="en-US" w:eastAsia="en-US"/>
        </w:rPr>
        <w:drawing>
          <wp:anchor distT="0" distB="0" distL="114300" distR="114300" simplePos="0" relativeHeight="251706368" behindDoc="0" locked="0" layoutInCell="1" allowOverlap="1" wp14:anchorId="35262A35" wp14:editId="142E00A8">
            <wp:simplePos x="0" y="0"/>
            <wp:positionH relativeFrom="column">
              <wp:posOffset>109220</wp:posOffset>
            </wp:positionH>
            <wp:positionV relativeFrom="paragraph">
              <wp:posOffset>7315835</wp:posOffset>
            </wp:positionV>
            <wp:extent cx="807968" cy="537775"/>
            <wp:effectExtent l="0" t="0" r="0" b="0"/>
            <wp:wrapNone/>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4"/>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7968" cy="53777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C0239F">
        <w:rPr>
          <w:noProof/>
          <w:lang w:val="en-US" w:eastAsia="en-US"/>
        </w:rPr>
        <w:drawing>
          <wp:anchor distT="0" distB="0" distL="114300" distR="114300" simplePos="0" relativeHeight="251704320" behindDoc="0" locked="0" layoutInCell="1" allowOverlap="1" wp14:anchorId="43DBF8DC" wp14:editId="68E6E2DE">
            <wp:simplePos x="0" y="0"/>
            <wp:positionH relativeFrom="column">
              <wp:posOffset>5443220</wp:posOffset>
            </wp:positionH>
            <wp:positionV relativeFrom="paragraph">
              <wp:posOffset>-513715</wp:posOffset>
            </wp:positionV>
            <wp:extent cx="873477" cy="530599"/>
            <wp:effectExtent l="0" t="0" r="0" b="0"/>
            <wp:wrapNone/>
            <wp:docPr id="4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33"/>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73477" cy="530599"/>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lang w:val="en-US" w:eastAsia="en-US"/>
        </w:rPr>
        <mc:AlternateContent>
          <mc:Choice Requires="wpg">
            <w:drawing>
              <wp:anchor distT="0" distB="0" distL="114300" distR="114300" simplePos="0" relativeHeight="251658240" behindDoc="0" locked="0" layoutInCell="1" allowOverlap="1" wp14:anchorId="7C9A3B68" wp14:editId="7314BAB1">
                <wp:simplePos x="0" y="0"/>
                <wp:positionH relativeFrom="page">
                  <wp:posOffset>0</wp:posOffset>
                </wp:positionH>
                <wp:positionV relativeFrom="paragraph">
                  <wp:posOffset>-637540</wp:posOffset>
                </wp:positionV>
                <wp:extent cx="7708900" cy="751205"/>
                <wp:effectExtent l="0" t="0" r="0" b="0"/>
                <wp:wrapNone/>
                <wp:docPr id="40"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08900" cy="751205"/>
                          <a:chOff x="-704" y="-1022"/>
                          <a:chExt cx="81442" cy="7614"/>
                        </a:xfrm>
                      </wpg:grpSpPr>
                      <wps:wsp>
                        <wps:cNvPr id="42" name="Rectangle 4"/>
                        <wps:cNvSpPr>
                          <a:spLocks noChangeArrowheads="1"/>
                        </wps:cNvSpPr>
                        <wps:spPr bwMode="auto">
                          <a:xfrm>
                            <a:off x="-704" y="-1022"/>
                            <a:ext cx="81442" cy="7614"/>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19"/>
                        <wps:cNvSpPr txBox="1">
                          <a:spLocks noChangeArrowheads="1"/>
                        </wps:cNvSpPr>
                        <wps:spPr bwMode="auto">
                          <a:xfrm>
                            <a:off x="7947" y="0"/>
                            <a:ext cx="59700" cy="612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29FA5F" w14:textId="77777777" w:rsidR="006510EB" w:rsidRPr="00A83B86" w:rsidRDefault="006510EB" w:rsidP="00A83B86">
                              <w:pPr>
                                <w:spacing w:before="0"/>
                                <w:ind w:left="0"/>
                                <w:jc w:val="center"/>
                                <w:rPr>
                                  <w:b/>
                                  <w:sz w:val="24"/>
                                </w:rPr>
                              </w:pPr>
                            </w:p>
                            <w:p w14:paraId="6A76E640" w14:textId="77777777" w:rsidR="006510EB" w:rsidRPr="00A83B86" w:rsidRDefault="006510EB" w:rsidP="00A83B86">
                              <w:pPr>
                                <w:spacing w:before="0"/>
                                <w:ind w:left="0"/>
                                <w:jc w:val="center"/>
                                <w:rPr>
                                  <w:b/>
                                  <w:sz w:val="24"/>
                                </w:rPr>
                              </w:pPr>
                              <w:r>
                                <w:rPr>
                                  <w:b/>
                                  <w:sz w:val="24"/>
                                </w:rPr>
                                <w:t>ОПЕРАТИВНА ПРОГРАМА ЗА РЕГИОНАЛЕН РАЗВОЈ НА ЕВРОПСКАТА УНИЈА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9A3B68" id="Group 239" o:spid="_x0000_s1033" style="position:absolute;left:0;text-align:left;margin-left:0;margin-top:-50.2pt;width:607pt;height:59.15pt;z-index:251658240;mso-position-horizontal-relative:page;mso-height-relative:margin" coordorigin="-704,-1022" coordsize="81442,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">
                <v:rect id="Rectangle 4" o:spid="_x0000_s1034" style="position:absolute;left:-704;top:-1022;width:81442;height:7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" fillcolor="#fc0" stroked="f"/>
                <v:shape id="Text Box 19" o:spid="_x0000_s1035" type="#_x0000_t202" style="position:absolute;left:7947;width:59700;height: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" stroked="f">
                  <v:fill opacity="0"/>
                  <v:textbox>
                    <w:txbxContent>
                      <w:p w14:paraId="4929FA5F" w14:textId="77777777" w:rsidR="006510EB" w:rsidRPr="00A83B86" w:rsidRDefault="006510EB" w:rsidP="00A83B86">
                        <w:pPr>
                          <w:spacing w:before="0"/>
                          <w:ind w:left="0"/>
                          <w:jc w:val="center"/>
                          <w:rPr>
                            <w:b/>
                            <w:sz w:val="24"/>
                          </w:rPr>
                        </w:pPr>
                      </w:p>
                      <w:p w14:paraId="6A76E640" w14:textId="77777777" w:rsidR="006510EB" w:rsidRPr="00A83B86" w:rsidRDefault="006510EB" w:rsidP="00A83B86">
                        <w:pPr>
                          <w:spacing w:before="0"/>
                          <w:ind w:left="0"/>
                          <w:jc w:val="center"/>
                          <w:rPr>
                            <w:b/>
                            <w:sz w:val="24"/>
                          </w:rPr>
                        </w:pPr>
                        <w:r>
                          <w:rPr>
                            <w:b/>
                            <w:sz w:val="24"/>
                          </w:rPr>
                          <w:t xml:space="preserve">ОПЕРАТИВНА </w:t>
                        </w:r>
                        <w:r>
                          <w:rPr>
                            <w:b/>
                            <w:sz w:val="24"/>
                          </w:rPr>
                          <w:t>ПРОГРАМА ЗА РЕГИОНАЛЕН РАЗВОЈ НА ЕВРОПСКАТА УНИЈА</w:t>
                        </w:r>
                      </w:p>
                    </w:txbxContent>
                  </v:textbox>
                </v:shape>
                <w10:wrap anchorx="page"/>
              </v:group>
            </w:pict>
          </mc:Fallback>
        </mc:AlternateContent>
      </w:r>
      <w:r w:rsidR="00C0239F">
        <w:rPr>
          <w:noProof/>
          <w:lang w:val="en-US" w:eastAsia="en-US"/>
        </w:rPr>
        <w:drawing>
          <wp:anchor distT="0" distB="0" distL="114300" distR="114300" simplePos="0" relativeHeight="251702272" behindDoc="0" locked="0" layoutInCell="1" allowOverlap="1" wp14:anchorId="43E6000A" wp14:editId="699C51D4">
            <wp:simplePos x="0" y="0"/>
            <wp:positionH relativeFrom="column">
              <wp:posOffset>-767080</wp:posOffset>
            </wp:positionH>
            <wp:positionV relativeFrom="paragraph">
              <wp:posOffset>-536334</wp:posOffset>
            </wp:positionV>
            <wp:extent cx="757998" cy="530599"/>
            <wp:effectExtent l="0" t="0" r="0" b="0"/>
            <wp:wrapNone/>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7998" cy="530599"/>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4E4D8C9B" w14:textId="77777777" w:rsidR="00EB1DE4" w:rsidRPr="00F21EA1" w:rsidRDefault="008B7A94" w:rsidP="00F21EA1">
      <w:pPr>
        <w:keepNext w:val="0"/>
        <w:keepLines w:val="0"/>
        <w:rPr>
          <w:b/>
          <w:u w:val="single"/>
        </w:rPr>
      </w:pPr>
      <w:r>
        <w:rPr>
          <w:b/>
          <w:u w:val="single"/>
        </w:rPr>
        <w:lastRenderedPageBreak/>
        <w:t>Контролен лист на документот</w:t>
      </w:r>
      <w:bookmarkStart w:id="0" w:name="ExecSummary"/>
      <w:bookmarkEnd w:id="0"/>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7938"/>
      </w:tblGrid>
      <w:tr w:rsidR="00EB1DE4" w:rsidRPr="00EB1DE4" w14:paraId="69ADDE36" w14:textId="77777777" w:rsidTr="00DD4BEF">
        <w:tc>
          <w:tcPr>
            <w:tcW w:w="1702" w:type="dxa"/>
            <w:shd w:val="clear" w:color="auto" w:fill="D9D9D9"/>
            <w:vAlign w:val="center"/>
          </w:tcPr>
          <w:p w14:paraId="1017F758" w14:textId="77777777" w:rsidR="00EB1DE4" w:rsidRPr="00EB1DE4" w:rsidRDefault="00CB6CC0" w:rsidP="00EB1DE4">
            <w:pPr>
              <w:keepNext w:val="0"/>
              <w:keepLines w:val="0"/>
              <w:spacing w:before="60" w:after="60"/>
              <w:ind w:left="34"/>
              <w:jc w:val="left"/>
            </w:pPr>
            <w:r>
              <w:t>Име на проектот</w:t>
            </w:r>
            <w:r w:rsidR="00EB1DE4" w:rsidRPr="00EB1DE4">
              <w:t>:</w:t>
            </w:r>
          </w:p>
        </w:tc>
        <w:tc>
          <w:tcPr>
            <w:tcW w:w="7938" w:type="dxa"/>
            <w:vAlign w:val="center"/>
          </w:tcPr>
          <w:p w14:paraId="0278A711" w14:textId="77777777" w:rsidR="00EB1DE4" w:rsidRPr="00EB1DE4" w:rsidRDefault="00CB6CC0" w:rsidP="00EB1DE4">
            <w:pPr>
              <w:keepNext w:val="0"/>
              <w:keepLines w:val="0"/>
              <w:spacing w:before="60" w:after="60"/>
              <w:ind w:left="34" w:right="34"/>
            </w:pPr>
            <w:r>
              <w:t xml:space="preserve">Подготовка на проектни студии (ФС, ОВЖС и </w:t>
            </w:r>
            <w:r w:rsidR="00A86088">
              <w:t>КБА</w:t>
            </w:r>
            <w:r w:rsidR="00EB1DE4" w:rsidRPr="00EB1DE4">
              <w:t xml:space="preserve">), </w:t>
            </w:r>
            <w:r w:rsidR="00A86088">
              <w:t>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p>
        </w:tc>
      </w:tr>
      <w:tr w:rsidR="00EB1DE4" w:rsidRPr="00EB1DE4" w14:paraId="6180BF7F" w14:textId="77777777" w:rsidTr="00DD4BEF">
        <w:tc>
          <w:tcPr>
            <w:tcW w:w="1702" w:type="dxa"/>
            <w:shd w:val="clear" w:color="auto" w:fill="D9D9D9"/>
            <w:vAlign w:val="center"/>
          </w:tcPr>
          <w:p w14:paraId="4E32AFCF" w14:textId="77777777" w:rsidR="00EB1DE4" w:rsidRPr="00EB1DE4" w:rsidRDefault="00A86088" w:rsidP="00EB1DE4">
            <w:pPr>
              <w:keepNext w:val="0"/>
              <w:keepLines w:val="0"/>
              <w:spacing w:before="60" w:after="60"/>
              <w:ind w:left="34"/>
              <w:jc w:val="left"/>
              <w:rPr>
                <w:lang w:eastAsia="en-GB"/>
              </w:rPr>
            </w:pPr>
            <w:r>
              <w:rPr>
                <w:lang w:eastAsia="en-GB"/>
              </w:rPr>
              <w:t>Референтен бр</w:t>
            </w:r>
            <w:r w:rsidR="00EB1DE4" w:rsidRPr="00EB1DE4">
              <w:rPr>
                <w:lang w:eastAsia="en-GB"/>
              </w:rPr>
              <w:t>:</w:t>
            </w:r>
          </w:p>
        </w:tc>
        <w:tc>
          <w:tcPr>
            <w:tcW w:w="7938" w:type="dxa"/>
            <w:vAlign w:val="center"/>
          </w:tcPr>
          <w:p w14:paraId="098F8227" w14:textId="77777777" w:rsidR="00EB1DE4" w:rsidRPr="00EB1DE4" w:rsidRDefault="00EB1DE4" w:rsidP="00EB1DE4">
            <w:pPr>
              <w:keepNext w:val="0"/>
              <w:keepLines w:val="0"/>
              <w:spacing w:before="60" w:after="60"/>
              <w:ind w:left="34" w:right="34"/>
            </w:pPr>
            <w:r w:rsidRPr="00EB1DE4">
              <w:t>EuropeAid/136070/IH/SER/MK</w:t>
            </w:r>
          </w:p>
        </w:tc>
      </w:tr>
      <w:tr w:rsidR="00EB1DE4" w:rsidRPr="00EB1DE4" w14:paraId="6CA74F32" w14:textId="77777777" w:rsidTr="00DD4BEF">
        <w:tc>
          <w:tcPr>
            <w:tcW w:w="1702" w:type="dxa"/>
            <w:shd w:val="clear" w:color="auto" w:fill="D9D9D9"/>
            <w:vAlign w:val="center"/>
          </w:tcPr>
          <w:p w14:paraId="233F6738" w14:textId="77777777" w:rsidR="00EB1DE4" w:rsidRPr="00EB1DE4" w:rsidRDefault="00A86088" w:rsidP="00EB1DE4">
            <w:pPr>
              <w:keepNext w:val="0"/>
              <w:keepLines w:val="0"/>
              <w:spacing w:before="60" w:after="60"/>
              <w:ind w:left="34"/>
              <w:jc w:val="left"/>
              <w:rPr>
                <w:lang w:eastAsia="en-GB"/>
              </w:rPr>
            </w:pPr>
            <w:r>
              <w:rPr>
                <w:lang w:eastAsia="en-GB"/>
              </w:rPr>
              <w:t>Договорен орган</w:t>
            </w:r>
            <w:r w:rsidR="00EB1DE4" w:rsidRPr="00EB1DE4">
              <w:rPr>
                <w:lang w:eastAsia="en-GB"/>
              </w:rPr>
              <w:t>:</w:t>
            </w:r>
          </w:p>
        </w:tc>
        <w:tc>
          <w:tcPr>
            <w:tcW w:w="7938" w:type="dxa"/>
            <w:vAlign w:val="center"/>
          </w:tcPr>
          <w:p w14:paraId="5267A164" w14:textId="77777777" w:rsidR="00EB1DE4" w:rsidRPr="00EB1DE4" w:rsidRDefault="00A86088" w:rsidP="00EB1DE4">
            <w:pPr>
              <w:keepNext w:val="0"/>
              <w:keepLines w:val="0"/>
              <w:spacing w:before="60" w:after="60"/>
              <w:ind w:left="34" w:right="34"/>
            </w:pPr>
            <w:r>
              <w:t>Сектор за централно финансирање и договарање</w:t>
            </w:r>
            <w:r w:rsidR="00EB1DE4" w:rsidRPr="00EB1DE4">
              <w:t xml:space="preserve">, </w:t>
            </w:r>
            <w:r>
              <w:t>Министерство за финансии</w:t>
            </w:r>
          </w:p>
        </w:tc>
      </w:tr>
      <w:tr w:rsidR="00EB1DE4" w:rsidRPr="00EB1DE4" w14:paraId="1CFBBAEB" w14:textId="77777777" w:rsidTr="00DD4BEF">
        <w:tc>
          <w:tcPr>
            <w:tcW w:w="1702" w:type="dxa"/>
            <w:shd w:val="clear" w:color="auto" w:fill="D9D9D9"/>
            <w:vAlign w:val="center"/>
          </w:tcPr>
          <w:p w14:paraId="69961125" w14:textId="77777777" w:rsidR="00EB1DE4" w:rsidRPr="00EB1DE4" w:rsidRDefault="00A86088" w:rsidP="00EB1DE4">
            <w:pPr>
              <w:keepNext w:val="0"/>
              <w:keepLines w:val="0"/>
              <w:spacing w:before="60" w:after="60"/>
              <w:ind w:left="34"/>
              <w:jc w:val="left"/>
              <w:rPr>
                <w:lang w:eastAsia="en-GB"/>
              </w:rPr>
            </w:pPr>
            <w:r>
              <w:t>Корисници</w:t>
            </w:r>
            <w:r w:rsidR="00EB1DE4" w:rsidRPr="00EB1DE4">
              <w:t>:</w:t>
            </w:r>
          </w:p>
        </w:tc>
        <w:tc>
          <w:tcPr>
            <w:tcW w:w="7938" w:type="dxa"/>
            <w:vAlign w:val="center"/>
          </w:tcPr>
          <w:p w14:paraId="3D1CAC81" w14:textId="77777777" w:rsidR="00EB1DE4" w:rsidRPr="00EB1DE4" w:rsidRDefault="00A86088" w:rsidP="00EB1DE4">
            <w:pPr>
              <w:keepNext w:val="0"/>
              <w:keepLines w:val="0"/>
              <w:spacing w:before="60" w:after="60"/>
              <w:ind w:left="34" w:right="34"/>
            </w:pPr>
            <w:r>
              <w:t>Министерство за животна средина и просторно планирање (МЖСПП)</w:t>
            </w:r>
          </w:p>
          <w:p w14:paraId="1012B891" w14:textId="77777777" w:rsidR="00EB1DE4" w:rsidRPr="00EF00A0" w:rsidRDefault="00A86088" w:rsidP="00EB1DE4">
            <w:pPr>
              <w:keepNext w:val="0"/>
              <w:keepLines w:val="0"/>
              <w:spacing w:before="60" w:after="60"/>
              <w:ind w:left="34" w:right="34"/>
              <w:rPr>
                <w:lang w:val="en-US"/>
              </w:rPr>
            </w:pPr>
            <w:r>
              <w:t>Управа за животна средина</w:t>
            </w:r>
            <w:r w:rsidR="00EB1DE4" w:rsidRPr="00EB1DE4">
              <w:t xml:space="preserve"> – </w:t>
            </w:r>
            <w:r>
              <w:t>Сектор за отпад</w:t>
            </w:r>
          </w:p>
          <w:p w14:paraId="393F5523" w14:textId="77777777" w:rsidR="00EB1DE4" w:rsidRPr="00EF00A0" w:rsidRDefault="00A86088" w:rsidP="00EB1DE4">
            <w:pPr>
              <w:keepNext w:val="0"/>
              <w:keepLines w:val="0"/>
              <w:spacing w:before="60" w:after="60"/>
              <w:ind w:left="34" w:right="34"/>
              <w:rPr>
                <w:lang w:val="en-US"/>
              </w:rPr>
            </w:pPr>
            <w:r>
              <w:t>Меѓуо</w:t>
            </w:r>
            <w:r w:rsidR="002E62E6">
              <w:t>пшти</w:t>
            </w:r>
            <w:r>
              <w:t>н</w:t>
            </w:r>
            <w:r w:rsidR="002E62E6">
              <w:t>с</w:t>
            </w:r>
            <w:r>
              <w:t>ки одбор за управување со отпад за Источен регион</w:t>
            </w:r>
          </w:p>
          <w:p w14:paraId="4DB1FDF9" w14:textId="77777777" w:rsidR="00EB1DE4" w:rsidRPr="00EB1DE4" w:rsidRDefault="002E62E6" w:rsidP="00EB1DE4">
            <w:pPr>
              <w:keepNext w:val="0"/>
              <w:keepLines w:val="0"/>
              <w:spacing w:before="60" w:after="60"/>
              <w:ind w:left="34" w:right="34"/>
            </w:pPr>
            <w:r>
              <w:t>Меѓуопштинс</w:t>
            </w:r>
            <w:r w:rsidR="00A86088" w:rsidRPr="00A86088">
              <w:t xml:space="preserve">ки одбор за управување со отпад за </w:t>
            </w:r>
            <w:r>
              <w:t>Североисточен</w:t>
            </w:r>
            <w:r w:rsidR="00A86088">
              <w:t xml:space="preserve"> регион</w:t>
            </w:r>
          </w:p>
          <w:p w14:paraId="406926A1" w14:textId="77777777" w:rsidR="00EB1DE4" w:rsidRPr="00EB1DE4" w:rsidRDefault="00A86088" w:rsidP="00EB1DE4">
            <w:pPr>
              <w:keepNext w:val="0"/>
              <w:keepLines w:val="0"/>
              <w:spacing w:before="60" w:after="60"/>
              <w:ind w:left="34" w:right="34"/>
            </w:pPr>
            <w:r>
              <w:t>Општините</w:t>
            </w:r>
          </w:p>
        </w:tc>
      </w:tr>
      <w:tr w:rsidR="00EB1DE4" w:rsidRPr="00EB1DE4" w14:paraId="5A79B0F2" w14:textId="77777777" w:rsidTr="00DD4BEF">
        <w:tc>
          <w:tcPr>
            <w:tcW w:w="1702" w:type="dxa"/>
            <w:shd w:val="clear" w:color="auto" w:fill="D9D9D9"/>
            <w:vAlign w:val="center"/>
          </w:tcPr>
          <w:p w14:paraId="003E8757" w14:textId="77777777" w:rsidR="00EB1DE4" w:rsidRPr="00EB1DE4" w:rsidRDefault="00BA37F5" w:rsidP="00BA37F5">
            <w:pPr>
              <w:keepNext w:val="0"/>
              <w:keepLines w:val="0"/>
              <w:spacing w:before="60" w:after="60"/>
              <w:ind w:left="0"/>
              <w:jc w:val="left"/>
              <w:rPr>
                <w:lang w:eastAsia="en-GB"/>
              </w:rPr>
            </w:pPr>
            <w:r>
              <w:t>Консултант</w:t>
            </w:r>
            <w:r w:rsidR="00EB1DE4" w:rsidRPr="00EB1DE4">
              <w:t>:</w:t>
            </w:r>
          </w:p>
        </w:tc>
        <w:tc>
          <w:tcPr>
            <w:tcW w:w="7938" w:type="dxa"/>
            <w:vAlign w:val="center"/>
          </w:tcPr>
          <w:p w14:paraId="79DAD065" w14:textId="77777777" w:rsidR="00EB1DE4" w:rsidRPr="00EB1DE4" w:rsidRDefault="00EB1DE4" w:rsidP="00EB1DE4">
            <w:pPr>
              <w:keepNext w:val="0"/>
              <w:keepLines w:val="0"/>
              <w:spacing w:before="60" w:after="60"/>
              <w:ind w:left="34" w:right="34"/>
            </w:pPr>
            <w:r w:rsidRPr="00EB1DE4">
              <w:t xml:space="preserve">Eptisa </w:t>
            </w:r>
            <w:r w:rsidR="00A86088" w:rsidRPr="00A86088">
              <w:t xml:space="preserve">во конзорциум со </w:t>
            </w:r>
            <w:r w:rsidRPr="00EB1DE4">
              <w:t>EPEM SA</w:t>
            </w:r>
          </w:p>
        </w:tc>
      </w:tr>
      <w:tr w:rsidR="00EB1DE4" w:rsidRPr="00EB1DE4" w14:paraId="2A6551B3" w14:textId="77777777" w:rsidTr="00DD4BEF">
        <w:tc>
          <w:tcPr>
            <w:tcW w:w="1702" w:type="dxa"/>
            <w:shd w:val="clear" w:color="auto" w:fill="D9D9D9"/>
            <w:vAlign w:val="center"/>
          </w:tcPr>
          <w:p w14:paraId="09861EB1" w14:textId="77777777" w:rsidR="00EB1DE4" w:rsidRPr="00EB1DE4" w:rsidRDefault="00A86088" w:rsidP="00EB1DE4">
            <w:pPr>
              <w:keepNext w:val="0"/>
              <w:keepLines w:val="0"/>
              <w:spacing w:before="60" w:after="60"/>
              <w:ind w:left="34"/>
              <w:jc w:val="left"/>
              <w:rPr>
                <w:lang w:eastAsia="en-GB"/>
              </w:rPr>
            </w:pPr>
            <w:r>
              <w:rPr>
                <w:lang w:eastAsia="en-GB"/>
              </w:rPr>
              <w:t>Име на документот</w:t>
            </w:r>
            <w:r w:rsidR="00EB1DE4" w:rsidRPr="00EB1DE4">
              <w:rPr>
                <w:lang w:eastAsia="en-GB"/>
              </w:rPr>
              <w:t>:</w:t>
            </w:r>
          </w:p>
        </w:tc>
        <w:tc>
          <w:tcPr>
            <w:tcW w:w="7938" w:type="dxa"/>
            <w:vAlign w:val="center"/>
          </w:tcPr>
          <w:p w14:paraId="7954198E" w14:textId="77777777" w:rsidR="00EB1DE4" w:rsidRPr="00B03643" w:rsidRDefault="00A86088" w:rsidP="00EB1DE4">
            <w:pPr>
              <w:keepNext w:val="0"/>
              <w:keepLines w:val="0"/>
              <w:spacing w:before="60" w:after="60"/>
              <w:ind w:left="34" w:right="34"/>
              <w:rPr>
                <w:b/>
              </w:rPr>
            </w:pPr>
            <w:r>
              <w:rPr>
                <w:b/>
              </w:rPr>
              <w:t>Ст</w:t>
            </w:r>
            <w:r w:rsidR="00B03643">
              <w:rPr>
                <w:b/>
              </w:rPr>
              <w:t>удија за оценка на</w:t>
            </w:r>
            <w:r>
              <w:rPr>
                <w:b/>
              </w:rPr>
              <w:t xml:space="preserve"> влијанијата врз животната </w:t>
            </w:r>
            <w:r w:rsidR="00B03643">
              <w:rPr>
                <w:b/>
              </w:rPr>
              <w:t>средина</w:t>
            </w:r>
          </w:p>
        </w:tc>
      </w:tr>
      <w:tr w:rsidR="00EB1DE4" w:rsidRPr="00EB1DE4" w14:paraId="534BE76D" w14:textId="77777777" w:rsidTr="00DD4BEF">
        <w:tc>
          <w:tcPr>
            <w:tcW w:w="1702" w:type="dxa"/>
            <w:shd w:val="clear" w:color="auto" w:fill="D9D9D9"/>
            <w:vAlign w:val="center"/>
          </w:tcPr>
          <w:p w14:paraId="0BFC1646" w14:textId="77777777" w:rsidR="00EB1DE4" w:rsidRPr="00EB1DE4" w:rsidRDefault="00A86088" w:rsidP="00EB1DE4">
            <w:pPr>
              <w:keepNext w:val="0"/>
              <w:keepLines w:val="0"/>
              <w:spacing w:before="60" w:after="60"/>
              <w:ind w:left="34"/>
              <w:jc w:val="left"/>
              <w:rPr>
                <w:lang w:eastAsia="en-GB"/>
              </w:rPr>
            </w:pPr>
            <w:r>
              <w:rPr>
                <w:lang w:eastAsia="en-GB"/>
              </w:rPr>
              <w:t>Кратко име на документот:</w:t>
            </w:r>
          </w:p>
        </w:tc>
        <w:tc>
          <w:tcPr>
            <w:tcW w:w="7938" w:type="dxa"/>
            <w:vAlign w:val="center"/>
          </w:tcPr>
          <w:p w14:paraId="60EF3187" w14:textId="77777777" w:rsidR="00EB1DE4" w:rsidRPr="00EB1DE4" w:rsidRDefault="00A86088" w:rsidP="00EB1DE4">
            <w:pPr>
              <w:keepNext w:val="0"/>
              <w:keepLines w:val="0"/>
              <w:spacing w:before="60" w:after="60"/>
              <w:ind w:left="34" w:right="34"/>
            </w:pPr>
            <w:r>
              <w:t>Студија за ОВЖС</w:t>
            </w:r>
          </w:p>
        </w:tc>
      </w:tr>
      <w:tr w:rsidR="00EB1DE4" w:rsidRPr="00EB1DE4" w14:paraId="78766404" w14:textId="77777777" w:rsidTr="00DD4BEF">
        <w:tc>
          <w:tcPr>
            <w:tcW w:w="1702" w:type="dxa"/>
            <w:shd w:val="clear" w:color="auto" w:fill="D9D9D9"/>
            <w:vAlign w:val="center"/>
          </w:tcPr>
          <w:p w14:paraId="21FA2335" w14:textId="77777777" w:rsidR="00EB1DE4" w:rsidRPr="00EB1DE4" w:rsidRDefault="00A86088" w:rsidP="00EB1DE4">
            <w:pPr>
              <w:keepNext w:val="0"/>
              <w:keepLines w:val="0"/>
              <w:spacing w:before="60" w:after="60"/>
              <w:ind w:left="34"/>
              <w:jc w:val="left"/>
              <w:rPr>
                <w:lang w:eastAsia="en-GB"/>
              </w:rPr>
            </w:pPr>
            <w:r>
              <w:rPr>
                <w:lang w:eastAsia="en-GB"/>
              </w:rPr>
              <w:t>Верзија на документот:</w:t>
            </w:r>
          </w:p>
        </w:tc>
        <w:tc>
          <w:tcPr>
            <w:tcW w:w="7938" w:type="dxa"/>
            <w:vAlign w:val="center"/>
          </w:tcPr>
          <w:p w14:paraId="14255D3B" w14:textId="77777777" w:rsidR="00EB1DE4" w:rsidRPr="00EF00A0" w:rsidRDefault="00AE2473" w:rsidP="00EB1DE4">
            <w:pPr>
              <w:keepNext w:val="0"/>
              <w:keepLines w:val="0"/>
              <w:spacing w:before="60" w:after="60"/>
              <w:ind w:left="34" w:right="34"/>
            </w:pPr>
            <w:r>
              <w:t>Финал</w:t>
            </w:r>
            <w:r w:rsidR="00EF00A0">
              <w:t>на</w:t>
            </w:r>
          </w:p>
        </w:tc>
      </w:tr>
    </w:tbl>
    <w:p w14:paraId="70E7E782" w14:textId="77777777" w:rsidR="00EB1DE4" w:rsidRPr="00EB1DE4" w:rsidRDefault="00EB1DE4" w:rsidP="00EB1DE4">
      <w:pPr>
        <w:keepNext w:val="0"/>
        <w:keepLines w:val="0"/>
        <w:spacing w:before="0"/>
        <w:ind w:left="0"/>
        <w:jc w:val="left"/>
      </w:pPr>
    </w:p>
    <w:tbl>
      <w:tblPr>
        <w:tblStyle w:val="TableGrid"/>
        <w:tblW w:w="9639" w:type="dxa"/>
        <w:jc w:val="center"/>
        <w:tblLook w:val="04A0" w:firstRow="1" w:lastRow="0" w:firstColumn="1" w:lastColumn="0" w:noHBand="0" w:noVBand="1"/>
      </w:tblPr>
      <w:tblGrid>
        <w:gridCol w:w="1838"/>
        <w:gridCol w:w="4832"/>
        <w:gridCol w:w="2969"/>
      </w:tblGrid>
      <w:tr w:rsidR="006D7E3F" w:rsidRPr="00EB1DE4" w14:paraId="33E06C83" w14:textId="77777777" w:rsidTr="00A07887">
        <w:trPr>
          <w:jc w:val="center"/>
        </w:trPr>
        <w:tc>
          <w:tcPr>
            <w:tcW w:w="1838" w:type="dxa"/>
            <w:shd w:val="clear" w:color="auto" w:fill="D9D9D9" w:themeFill="background1" w:themeFillShade="D9"/>
          </w:tcPr>
          <w:p w14:paraId="0BA96263" w14:textId="77777777" w:rsidR="006D7E3F" w:rsidRPr="00EB1DE4" w:rsidRDefault="006D7E3F" w:rsidP="00297D06">
            <w:pPr>
              <w:keepNext w:val="0"/>
              <w:keepLines w:val="0"/>
              <w:ind w:left="0"/>
              <w:rPr>
                <w:b/>
                <w:lang w:eastAsia="es-ES"/>
              </w:rPr>
            </w:pPr>
            <w:bookmarkStart w:id="1" w:name="_Hlk487283786"/>
            <w:r>
              <w:rPr>
                <w:b/>
                <w:lang w:eastAsia="es-ES"/>
              </w:rPr>
              <w:t>Изготвил</w:t>
            </w:r>
          </w:p>
        </w:tc>
        <w:tc>
          <w:tcPr>
            <w:tcW w:w="7801" w:type="dxa"/>
            <w:gridSpan w:val="2"/>
          </w:tcPr>
          <w:p w14:paraId="7C3022B0" w14:textId="77777777" w:rsidR="006D7E3F" w:rsidRDefault="006D7E3F" w:rsidP="00A07887">
            <w:pPr>
              <w:spacing w:before="0" w:line="276" w:lineRule="auto"/>
              <w:ind w:left="0" w:firstLine="25"/>
              <w:rPr>
                <w:noProof/>
                <w:lang w:eastAsia="en-GB"/>
              </w:rPr>
            </w:pPr>
            <w:r>
              <w:rPr>
                <w:noProof/>
                <w:lang w:eastAsia="en-GB"/>
              </w:rPr>
              <w:t xml:space="preserve">Андреас Менцис, заменик тим лидер </w:t>
            </w:r>
          </w:p>
          <w:p w14:paraId="4698A553" w14:textId="1A3C988F" w:rsidR="00F40A6A" w:rsidRPr="00F40A6A" w:rsidRDefault="00F40A6A" w:rsidP="00A07887">
            <w:pPr>
              <w:spacing w:before="0" w:line="276" w:lineRule="auto"/>
              <w:ind w:left="0" w:firstLine="25"/>
              <w:rPr>
                <w:noProof/>
                <w:lang w:eastAsia="en-GB"/>
              </w:rPr>
            </w:pPr>
            <w:r>
              <w:rPr>
                <w:noProof/>
                <w:lang w:eastAsia="en-GB"/>
              </w:rPr>
              <w:t>Марјан Михајлов</w:t>
            </w:r>
            <w:r>
              <w:rPr>
                <w:rFonts w:cs="Calibri"/>
                <w:szCs w:val="22"/>
              </w:rPr>
              <w:t>, ОВЖС експерт</w:t>
            </w:r>
          </w:p>
          <w:p w14:paraId="5DAFB904" w14:textId="77777777" w:rsidR="006D7E3F" w:rsidRDefault="006D7E3F" w:rsidP="00A07887">
            <w:pPr>
              <w:spacing w:before="0" w:line="276" w:lineRule="auto"/>
              <w:ind w:left="0" w:firstLine="25"/>
              <w:rPr>
                <w:rFonts w:cs="Calibri"/>
                <w:szCs w:val="22"/>
              </w:rPr>
            </w:pPr>
            <w:r>
              <w:rPr>
                <w:rFonts w:cs="Calibri"/>
                <w:szCs w:val="22"/>
              </w:rPr>
              <w:t>Бранислав Секуловиќ, ОВЖС експерт</w:t>
            </w:r>
          </w:p>
          <w:p w14:paraId="3959AAB1" w14:textId="77777777" w:rsidR="006D7E3F" w:rsidRDefault="006D7E3F" w:rsidP="00A07887">
            <w:pPr>
              <w:spacing w:before="0" w:line="276" w:lineRule="auto"/>
              <w:ind w:left="0" w:firstLine="25"/>
              <w:rPr>
                <w:rFonts w:cs="Calibri"/>
                <w:szCs w:val="22"/>
              </w:rPr>
            </w:pPr>
            <w:r>
              <w:rPr>
                <w:rFonts w:cs="Calibri"/>
                <w:szCs w:val="22"/>
              </w:rPr>
              <w:t>Анета Китевска, ОВЖС експерт</w:t>
            </w:r>
          </w:p>
          <w:p w14:paraId="3FF612C8" w14:textId="77777777" w:rsidR="006D7E3F" w:rsidRDefault="006D7E3F" w:rsidP="00A07887">
            <w:pPr>
              <w:spacing w:before="0" w:line="276" w:lineRule="auto"/>
              <w:ind w:left="0" w:firstLine="25"/>
              <w:rPr>
                <w:rFonts w:cs="Calibri"/>
                <w:szCs w:val="22"/>
              </w:rPr>
            </w:pPr>
            <w:r>
              <w:rPr>
                <w:rFonts w:cs="Calibri"/>
                <w:szCs w:val="22"/>
              </w:rPr>
              <w:t>Фана Христовска, ОВЖС експерт</w:t>
            </w:r>
          </w:p>
          <w:p w14:paraId="5E3B4B43" w14:textId="77777777" w:rsidR="006D7E3F" w:rsidRDefault="006D7E3F" w:rsidP="00A07887">
            <w:pPr>
              <w:spacing w:before="0" w:line="276" w:lineRule="auto"/>
              <w:ind w:left="0" w:firstLine="25"/>
              <w:rPr>
                <w:rFonts w:cs="Calibri"/>
                <w:szCs w:val="22"/>
              </w:rPr>
            </w:pPr>
            <w:r>
              <w:rPr>
                <w:rFonts w:cs="Calibri"/>
                <w:szCs w:val="22"/>
              </w:rPr>
              <w:t xml:space="preserve">Кристина Петровска, ОВЖС експерт </w:t>
            </w:r>
          </w:p>
          <w:p w14:paraId="23C3238E" w14:textId="77777777" w:rsidR="006D7E3F" w:rsidRDefault="006D7E3F" w:rsidP="00A07887">
            <w:pPr>
              <w:spacing w:before="0" w:line="276" w:lineRule="auto"/>
              <w:ind w:left="0" w:firstLine="25"/>
              <w:rPr>
                <w:rFonts w:cs="Calibri"/>
                <w:szCs w:val="22"/>
              </w:rPr>
            </w:pPr>
            <w:r>
              <w:rPr>
                <w:rFonts w:cs="Calibri"/>
                <w:szCs w:val="22"/>
              </w:rPr>
              <w:t>Марко Ацевски, експерт за биодиверзитет</w:t>
            </w:r>
          </w:p>
          <w:p w14:paraId="1037CCBD" w14:textId="77777777" w:rsidR="006D7E3F" w:rsidRDefault="006D7E3F" w:rsidP="00A07887">
            <w:pPr>
              <w:spacing w:before="0" w:line="276" w:lineRule="auto"/>
              <w:ind w:left="0" w:firstLine="25"/>
              <w:rPr>
                <w:rFonts w:cs="Calibri"/>
                <w:szCs w:val="22"/>
              </w:rPr>
            </w:pPr>
            <w:r>
              <w:rPr>
                <w:rFonts w:cs="Calibri"/>
                <w:szCs w:val="22"/>
              </w:rPr>
              <w:t xml:space="preserve">Емануел Лисичанец, </w:t>
            </w:r>
            <w:r w:rsidR="00AE2473">
              <w:rPr>
                <w:rFonts w:cs="Calibri"/>
                <w:szCs w:val="22"/>
              </w:rPr>
              <w:t>експерт за птици</w:t>
            </w:r>
          </w:p>
          <w:p w14:paraId="47B63372" w14:textId="77777777" w:rsidR="006D7E3F" w:rsidRPr="006D7E3F" w:rsidRDefault="006D7E3F" w:rsidP="00A07887">
            <w:pPr>
              <w:spacing w:before="0" w:line="276" w:lineRule="auto"/>
              <w:ind w:left="0" w:firstLine="25"/>
              <w:rPr>
                <w:rFonts w:cs="Calibri"/>
                <w:szCs w:val="22"/>
              </w:rPr>
            </w:pPr>
            <w:r>
              <w:rPr>
                <w:rFonts w:cs="Calibri"/>
                <w:szCs w:val="22"/>
              </w:rPr>
              <w:t>Иван Блинков, експерт за води</w:t>
            </w:r>
          </w:p>
        </w:tc>
      </w:tr>
      <w:tr w:rsidR="006D7E3F" w:rsidRPr="00EB1DE4" w14:paraId="6D1BA2CB" w14:textId="77777777" w:rsidTr="00A07887">
        <w:trPr>
          <w:jc w:val="center"/>
        </w:trPr>
        <w:tc>
          <w:tcPr>
            <w:tcW w:w="1838" w:type="dxa"/>
            <w:shd w:val="clear" w:color="auto" w:fill="D9D9D9" w:themeFill="background1" w:themeFillShade="D9"/>
          </w:tcPr>
          <w:p w14:paraId="43AFBE19" w14:textId="77777777" w:rsidR="006D7E3F" w:rsidRPr="00EB1DE4" w:rsidRDefault="006D7E3F" w:rsidP="006D7E3F">
            <w:pPr>
              <w:keepNext w:val="0"/>
              <w:keepLines w:val="0"/>
              <w:rPr>
                <w:lang w:eastAsia="es-ES"/>
              </w:rPr>
            </w:pPr>
          </w:p>
        </w:tc>
        <w:tc>
          <w:tcPr>
            <w:tcW w:w="4832" w:type="dxa"/>
            <w:shd w:val="clear" w:color="auto" w:fill="D9D9D9" w:themeFill="background1" w:themeFillShade="D9"/>
            <w:vAlign w:val="center"/>
          </w:tcPr>
          <w:p w14:paraId="481C9D1F" w14:textId="77777777" w:rsidR="006D7E3F" w:rsidRPr="00EB1DE4" w:rsidRDefault="006B16A1" w:rsidP="00A07887">
            <w:pPr>
              <w:keepNext w:val="0"/>
              <w:keepLines w:val="0"/>
              <w:ind w:left="0" w:firstLine="25"/>
              <w:jc w:val="center"/>
              <w:rPr>
                <w:b/>
              </w:rPr>
            </w:pPr>
            <w:r>
              <w:rPr>
                <w:b/>
              </w:rPr>
              <w:t>Пр</w:t>
            </w:r>
            <w:r w:rsidR="00913B7A">
              <w:rPr>
                <w:b/>
              </w:rPr>
              <w:t>оверил</w:t>
            </w:r>
          </w:p>
        </w:tc>
        <w:tc>
          <w:tcPr>
            <w:tcW w:w="2969" w:type="dxa"/>
            <w:shd w:val="clear" w:color="auto" w:fill="D9D9D9" w:themeFill="background1" w:themeFillShade="D9"/>
            <w:vAlign w:val="center"/>
          </w:tcPr>
          <w:p w14:paraId="0CC49883" w14:textId="77777777" w:rsidR="006D7E3F" w:rsidRPr="00EB1DE4" w:rsidRDefault="00913B7A" w:rsidP="00A07887">
            <w:pPr>
              <w:keepNext w:val="0"/>
              <w:keepLines w:val="0"/>
              <w:ind w:left="0" w:firstLine="25"/>
              <w:jc w:val="center"/>
              <w:rPr>
                <w:b/>
              </w:rPr>
            </w:pPr>
            <w:r>
              <w:rPr>
                <w:b/>
              </w:rPr>
              <w:t>Одобрил</w:t>
            </w:r>
          </w:p>
        </w:tc>
      </w:tr>
      <w:tr w:rsidR="006D7E3F" w:rsidRPr="00EB1DE4" w14:paraId="51DBD49C" w14:textId="77777777" w:rsidTr="00A07887">
        <w:trPr>
          <w:jc w:val="center"/>
        </w:trPr>
        <w:tc>
          <w:tcPr>
            <w:tcW w:w="1838" w:type="dxa"/>
            <w:shd w:val="clear" w:color="auto" w:fill="D9D9D9" w:themeFill="background1" w:themeFillShade="D9"/>
          </w:tcPr>
          <w:p w14:paraId="58413158" w14:textId="77777777" w:rsidR="006D7E3F" w:rsidRPr="00EB1DE4" w:rsidRDefault="006D7E3F" w:rsidP="006D7E3F">
            <w:pPr>
              <w:keepNext w:val="0"/>
              <w:keepLines w:val="0"/>
              <w:ind w:left="0"/>
              <w:rPr>
                <w:b/>
                <w:lang w:eastAsia="es-ES"/>
              </w:rPr>
            </w:pPr>
            <w:r>
              <w:rPr>
                <w:b/>
                <w:lang w:eastAsia="es-ES"/>
              </w:rPr>
              <w:t>Име</w:t>
            </w:r>
          </w:p>
        </w:tc>
        <w:tc>
          <w:tcPr>
            <w:tcW w:w="4832" w:type="dxa"/>
          </w:tcPr>
          <w:p w14:paraId="580ED083" w14:textId="77777777" w:rsidR="006D7E3F" w:rsidRDefault="006D7E3F" w:rsidP="00A0783F">
            <w:pPr>
              <w:spacing w:before="0" w:line="276" w:lineRule="auto"/>
              <w:ind w:left="0" w:firstLine="25"/>
              <w:jc w:val="center"/>
              <w:rPr>
                <w:noProof/>
                <w:lang w:eastAsia="en-GB"/>
              </w:rPr>
            </w:pPr>
            <w:r>
              <w:rPr>
                <w:noProof/>
                <w:lang w:eastAsia="en-GB"/>
              </w:rPr>
              <w:t>Андонис Мавропулус, Тим лидер</w:t>
            </w:r>
          </w:p>
          <w:p w14:paraId="4B621FBC" w14:textId="77777777" w:rsidR="006D7E3F" w:rsidRPr="0083334F" w:rsidRDefault="006D7E3F" w:rsidP="00A07887">
            <w:pPr>
              <w:spacing w:before="0" w:line="276" w:lineRule="auto"/>
              <w:ind w:left="0" w:firstLine="25"/>
              <w:rPr>
                <w:rFonts w:cs="Calibri"/>
                <w:szCs w:val="22"/>
              </w:rPr>
            </w:pPr>
          </w:p>
        </w:tc>
        <w:tc>
          <w:tcPr>
            <w:tcW w:w="2969" w:type="dxa"/>
          </w:tcPr>
          <w:p w14:paraId="0E684997" w14:textId="77777777" w:rsidR="006D7E3F" w:rsidRPr="00C641CC" w:rsidRDefault="006D7E3F" w:rsidP="00A07887">
            <w:pPr>
              <w:keepNext w:val="0"/>
              <w:keepLines w:val="0"/>
              <w:ind w:left="0" w:firstLine="25"/>
              <w:jc w:val="center"/>
              <w:rPr>
                <w:lang w:val="en-US"/>
              </w:rPr>
            </w:pPr>
            <w:r>
              <w:t>Борис Шчекиќ</w:t>
            </w:r>
          </w:p>
        </w:tc>
      </w:tr>
      <w:tr w:rsidR="006D7E3F" w:rsidRPr="00EB1DE4" w14:paraId="217D30E5" w14:textId="77777777" w:rsidTr="00A07887">
        <w:trPr>
          <w:jc w:val="center"/>
        </w:trPr>
        <w:tc>
          <w:tcPr>
            <w:tcW w:w="1838" w:type="dxa"/>
            <w:shd w:val="clear" w:color="auto" w:fill="D9D9D9" w:themeFill="background1" w:themeFillShade="D9"/>
          </w:tcPr>
          <w:p w14:paraId="79784BB2" w14:textId="77777777" w:rsidR="006D7E3F" w:rsidRPr="00EB1DE4" w:rsidRDefault="006D7E3F" w:rsidP="006D7E3F">
            <w:pPr>
              <w:keepNext w:val="0"/>
              <w:keepLines w:val="0"/>
              <w:ind w:left="0"/>
              <w:rPr>
                <w:b/>
                <w:lang w:eastAsia="es-ES"/>
              </w:rPr>
            </w:pPr>
          </w:p>
          <w:p w14:paraId="16FCE281" w14:textId="77777777" w:rsidR="006D7E3F" w:rsidRPr="00EB1DE4" w:rsidRDefault="006D7E3F" w:rsidP="006D7E3F">
            <w:pPr>
              <w:keepNext w:val="0"/>
              <w:keepLines w:val="0"/>
              <w:ind w:left="0"/>
              <w:rPr>
                <w:b/>
                <w:lang w:eastAsia="es-ES"/>
              </w:rPr>
            </w:pPr>
            <w:r>
              <w:rPr>
                <w:b/>
                <w:lang w:eastAsia="es-ES"/>
              </w:rPr>
              <w:t>Потпис</w:t>
            </w:r>
          </w:p>
          <w:p w14:paraId="7E8A25A2" w14:textId="77777777" w:rsidR="006D7E3F" w:rsidRPr="00EB1DE4" w:rsidRDefault="006D7E3F" w:rsidP="006D7E3F">
            <w:pPr>
              <w:keepNext w:val="0"/>
              <w:keepLines w:val="0"/>
              <w:ind w:left="0"/>
              <w:rPr>
                <w:b/>
                <w:lang w:eastAsia="es-ES"/>
              </w:rPr>
            </w:pPr>
          </w:p>
        </w:tc>
        <w:tc>
          <w:tcPr>
            <w:tcW w:w="4832" w:type="dxa"/>
          </w:tcPr>
          <w:p w14:paraId="14D2AF97" w14:textId="77777777" w:rsidR="006D7E3F" w:rsidRPr="00EB1DE4" w:rsidRDefault="006D7E3F" w:rsidP="00A07887">
            <w:pPr>
              <w:keepNext w:val="0"/>
              <w:keepLines w:val="0"/>
              <w:ind w:left="0" w:firstLine="25"/>
              <w:rPr>
                <w:lang w:eastAsia="es-ES"/>
              </w:rPr>
            </w:pPr>
            <w:r w:rsidRPr="00EB1DE4">
              <w:rPr>
                <w:noProof/>
                <w:sz w:val="20"/>
                <w:lang w:val="en-US" w:eastAsia="en-US"/>
              </w:rPr>
              <w:drawing>
                <wp:anchor distT="0" distB="0" distL="114300" distR="114300" simplePos="0" relativeHeight="251715584" behindDoc="1" locked="0" layoutInCell="1" allowOverlap="1" wp14:anchorId="2CFC15D2" wp14:editId="5DDDF107">
                  <wp:simplePos x="0" y="0"/>
                  <wp:positionH relativeFrom="column">
                    <wp:posOffset>949960</wp:posOffset>
                  </wp:positionH>
                  <wp:positionV relativeFrom="paragraph">
                    <wp:posOffset>5080</wp:posOffset>
                  </wp:positionV>
                  <wp:extent cx="1264285" cy="723900"/>
                  <wp:effectExtent l="0" t="0" r="0" b="0"/>
                  <wp:wrapNone/>
                  <wp:docPr id="21" name="Picture 2" descr="\\10.0.0.2\server2\grammateia-dioikhsh\SFRAGIDES\MAYROPOULOS ANTON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0.2\server2\grammateia-dioikhsh\SFRAGIDES\MAYROPOULOS ANTONIOS.jpg"/>
                          <pic:cNvPicPr>
                            <a:picLocks noChangeAspect="1" noChangeArrowheads="1"/>
                          </pic:cNvPicPr>
                        </pic:nvPicPr>
                        <pic:blipFill>
                          <a:blip r:embed="rId19" cstate="print">
                            <a:lum bright="10000"/>
                          </a:blip>
                          <a:srcRect/>
                          <a:stretch>
                            <a:fillRect/>
                          </a:stretch>
                        </pic:blipFill>
                        <pic:spPr bwMode="auto">
                          <a:xfrm>
                            <a:off x="0" y="0"/>
                            <a:ext cx="1264285" cy="723900"/>
                          </a:xfrm>
                          <a:prstGeom prst="rect">
                            <a:avLst/>
                          </a:prstGeom>
                          <a:noFill/>
                          <a:ln w="9525">
                            <a:noFill/>
                            <a:miter lim="800000"/>
                            <a:headEnd/>
                            <a:tailEnd/>
                          </a:ln>
                        </pic:spPr>
                      </pic:pic>
                    </a:graphicData>
                  </a:graphic>
                </wp:anchor>
              </w:drawing>
            </w:r>
          </w:p>
        </w:tc>
        <w:tc>
          <w:tcPr>
            <w:tcW w:w="2969" w:type="dxa"/>
          </w:tcPr>
          <w:p w14:paraId="71A6F185" w14:textId="77777777" w:rsidR="006D7E3F" w:rsidRDefault="006D7E3F" w:rsidP="00A07887">
            <w:pPr>
              <w:keepNext w:val="0"/>
              <w:keepLines w:val="0"/>
              <w:ind w:left="0" w:firstLine="25"/>
              <w:rPr>
                <w:lang w:eastAsia="es-ES"/>
              </w:rPr>
            </w:pPr>
            <w:r w:rsidRPr="008D19F8">
              <w:rPr>
                <w:noProof/>
                <w:sz w:val="20"/>
                <w:lang w:val="en-US" w:eastAsia="en-US"/>
              </w:rPr>
              <w:drawing>
                <wp:anchor distT="0" distB="0" distL="114300" distR="114300" simplePos="0" relativeHeight="251716608" behindDoc="0" locked="0" layoutInCell="1" allowOverlap="1" wp14:anchorId="26748E48" wp14:editId="608339D8">
                  <wp:simplePos x="0" y="0"/>
                  <wp:positionH relativeFrom="column">
                    <wp:posOffset>23274</wp:posOffset>
                  </wp:positionH>
                  <wp:positionV relativeFrom="paragraph">
                    <wp:posOffset>170180</wp:posOffset>
                  </wp:positionV>
                  <wp:extent cx="1247775" cy="361896"/>
                  <wp:effectExtent l="0" t="0" r="0" b="635"/>
                  <wp:wrapNone/>
                  <wp:docPr id="1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pi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7775" cy="361896"/>
                          </a:xfrm>
                          <a:prstGeom prst="rect">
                            <a:avLst/>
                          </a:prstGeom>
                        </pic:spPr>
                      </pic:pic>
                    </a:graphicData>
                  </a:graphic>
                </wp:anchor>
              </w:drawing>
            </w:r>
          </w:p>
          <w:p w14:paraId="2C8C67F7" w14:textId="77777777" w:rsidR="006D7E3F" w:rsidRPr="00EB1DE4" w:rsidRDefault="006D7E3F" w:rsidP="00A07887">
            <w:pPr>
              <w:keepNext w:val="0"/>
              <w:keepLines w:val="0"/>
              <w:ind w:left="0" w:firstLine="25"/>
              <w:rPr>
                <w:lang w:eastAsia="es-ES"/>
              </w:rPr>
            </w:pPr>
          </w:p>
        </w:tc>
      </w:tr>
      <w:tr w:rsidR="006D7E3F" w:rsidRPr="00EB1DE4" w14:paraId="3C85734B" w14:textId="77777777" w:rsidTr="00A07887">
        <w:trPr>
          <w:jc w:val="center"/>
        </w:trPr>
        <w:tc>
          <w:tcPr>
            <w:tcW w:w="1838" w:type="dxa"/>
            <w:shd w:val="clear" w:color="auto" w:fill="D9D9D9" w:themeFill="background1" w:themeFillShade="D9"/>
          </w:tcPr>
          <w:p w14:paraId="5AC98394" w14:textId="77777777" w:rsidR="006D7E3F" w:rsidRPr="00EB1DE4" w:rsidRDefault="006D7E3F" w:rsidP="006D7E3F">
            <w:pPr>
              <w:keepNext w:val="0"/>
              <w:keepLines w:val="0"/>
              <w:ind w:left="0"/>
              <w:rPr>
                <w:b/>
                <w:lang w:eastAsia="es-ES"/>
              </w:rPr>
            </w:pPr>
            <w:r>
              <w:rPr>
                <w:b/>
                <w:lang w:eastAsia="es-ES"/>
              </w:rPr>
              <w:t>Датум</w:t>
            </w:r>
          </w:p>
        </w:tc>
        <w:tc>
          <w:tcPr>
            <w:tcW w:w="4832" w:type="dxa"/>
          </w:tcPr>
          <w:p w14:paraId="7FC99C0E" w14:textId="6BF24E8E" w:rsidR="006D7E3F" w:rsidRPr="00EB1DE4" w:rsidRDefault="007A1CB5" w:rsidP="00A07887">
            <w:pPr>
              <w:keepNext w:val="0"/>
              <w:keepLines w:val="0"/>
              <w:ind w:left="0" w:firstLine="25"/>
              <w:jc w:val="center"/>
              <w:rPr>
                <w:lang w:eastAsia="es-ES"/>
              </w:rPr>
            </w:pPr>
            <w:r>
              <w:rPr>
                <w:lang w:eastAsia="es-ES"/>
              </w:rPr>
              <w:t xml:space="preserve">ноември 2022 </w:t>
            </w:r>
          </w:p>
        </w:tc>
        <w:tc>
          <w:tcPr>
            <w:tcW w:w="2969" w:type="dxa"/>
          </w:tcPr>
          <w:p w14:paraId="7474B660" w14:textId="7A480031" w:rsidR="006D7E3F" w:rsidRPr="00EB1DE4" w:rsidRDefault="007A1CB5" w:rsidP="00A07887">
            <w:pPr>
              <w:keepNext w:val="0"/>
              <w:keepLines w:val="0"/>
              <w:ind w:left="0" w:firstLine="25"/>
              <w:jc w:val="center"/>
              <w:rPr>
                <w:lang w:eastAsia="es-ES"/>
              </w:rPr>
            </w:pPr>
            <w:r>
              <w:rPr>
                <w:lang w:eastAsia="es-ES"/>
              </w:rPr>
              <w:t xml:space="preserve">ноември 2022 </w:t>
            </w:r>
          </w:p>
        </w:tc>
      </w:tr>
    </w:tbl>
    <w:bookmarkEnd w:id="1"/>
    <w:p w14:paraId="66A4C5CE" w14:textId="2F1B9AB4" w:rsidR="00340D24" w:rsidRPr="00340D24" w:rsidRDefault="00E053F7" w:rsidP="00EB1DE4">
      <w:pPr>
        <w:keepNext w:val="0"/>
        <w:keepLines w:val="0"/>
        <w:spacing w:before="0"/>
        <w:ind w:left="0"/>
        <w:jc w:val="left"/>
        <w:rPr>
          <w:lang w:val="en-US"/>
        </w:rPr>
      </w:pPr>
      <w:r>
        <w:rPr>
          <w:b/>
          <w:noProof/>
          <w:u w:val="single"/>
          <w:lang w:val="en-US" w:eastAsia="en-US"/>
        </w:rPr>
        <mc:AlternateContent>
          <mc:Choice Requires="wps">
            <w:drawing>
              <wp:anchor distT="0" distB="0" distL="114300" distR="114300" simplePos="0" relativeHeight="251711488" behindDoc="0" locked="0" layoutInCell="1" allowOverlap="1" wp14:anchorId="254EFD92" wp14:editId="274F7A82">
                <wp:simplePos x="0" y="0"/>
                <wp:positionH relativeFrom="margin">
                  <wp:posOffset>-165100</wp:posOffset>
                </wp:positionH>
                <wp:positionV relativeFrom="paragraph">
                  <wp:posOffset>17145</wp:posOffset>
                </wp:positionV>
                <wp:extent cx="6050280" cy="762000"/>
                <wp:effectExtent l="0" t="0" r="7620" b="0"/>
                <wp:wrapNone/>
                <wp:docPr id="1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280" cy="762000"/>
                        </a:xfrm>
                        <a:prstGeom prst="rect">
                          <a:avLst/>
                        </a:prstGeom>
                        <a:solidFill>
                          <a:srgbClr val="FFFFFF"/>
                        </a:solidFill>
                        <a:ln w="9525">
                          <a:solidFill>
                            <a:srgbClr val="000000"/>
                          </a:solidFill>
                          <a:miter lim="800000"/>
                          <a:headEnd/>
                          <a:tailEnd/>
                        </a:ln>
                      </wps:spPr>
                      <wps:txbx>
                        <w:txbxContent>
                          <w:p w14:paraId="442DD899" w14:textId="77777777" w:rsidR="006510EB" w:rsidRPr="00172F0D" w:rsidRDefault="006510EB" w:rsidP="00EB1DE4">
                            <w:pPr>
                              <w:rPr>
                                <w:b/>
                                <w:sz w:val="20"/>
                                <w:u w:val="single"/>
                              </w:rPr>
                            </w:pPr>
                            <w:r>
                              <w:rPr>
                                <w:b/>
                                <w:sz w:val="20"/>
                                <w:u w:val="single"/>
                              </w:rPr>
                              <w:t>Општи услови</w:t>
                            </w:r>
                          </w:p>
                          <w:p w14:paraId="2DDB4FC2" w14:textId="77777777" w:rsidR="006510EB" w:rsidRPr="009B6B4C" w:rsidRDefault="006510EB" w:rsidP="00EB1DE4">
                            <w:pPr>
                              <w:rPr>
                                <w:sz w:val="20"/>
                              </w:rPr>
                            </w:pPr>
                            <w:r w:rsidRPr="00172F0D">
                              <w:rPr>
                                <w:sz w:val="20"/>
                              </w:rPr>
                              <w:t>Содржината на овој извештај е единствена одговорност на Ептиса и нејзините Конзорциумски партнери и во ниеден случај не ги изразува ставовите на Европската Унија</w:t>
                            </w:r>
                            <w:r>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4EFD92" id="Text Box 1" o:spid="_x0000_s1036" type="#_x0000_t202" style="position:absolute;margin-left:-13pt;margin-top:1.35pt;width:476.4pt;height:60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">
                <v:textbox>
                  <w:txbxContent>
                    <w:p w14:paraId="442DD899" w14:textId="77777777" w:rsidR="006510EB" w:rsidRPr="00172F0D" w:rsidRDefault="006510EB" w:rsidP="00EB1DE4">
                      <w:pPr>
                        <w:rPr>
                          <w:b/>
                          <w:sz w:val="20"/>
                          <w:u w:val="single"/>
                        </w:rPr>
                      </w:pPr>
                      <w:r>
                        <w:rPr>
                          <w:b/>
                          <w:sz w:val="20"/>
                          <w:u w:val="single"/>
                        </w:rPr>
                        <w:t xml:space="preserve">Општи </w:t>
                      </w:r>
                      <w:r>
                        <w:rPr>
                          <w:b/>
                          <w:sz w:val="20"/>
                          <w:u w:val="single"/>
                        </w:rPr>
                        <w:t>услови</w:t>
                      </w:r>
                    </w:p>
                    <w:p w14:paraId="2DDB4FC2" w14:textId="77777777" w:rsidR="006510EB" w:rsidRPr="009B6B4C" w:rsidRDefault="006510EB" w:rsidP="00EB1DE4">
                      <w:pPr>
                        <w:rPr>
                          <w:sz w:val="20"/>
                        </w:rPr>
                      </w:pPr>
                      <w:r w:rsidRPr="00172F0D">
                        <w:rPr>
                          <w:sz w:val="20"/>
                        </w:rPr>
                        <w:t>Содржината на овој извештај е единствена одговорност на Ептиса и нејзините Конзорциумски партнери и во ниеден случај не ги изразува ставовите на Европската Унија</w:t>
                      </w:r>
                      <w:r>
                        <w:rPr>
                          <w:sz w:val="20"/>
                        </w:rPr>
                        <w:t>.</w:t>
                      </w:r>
                    </w:p>
                  </w:txbxContent>
                </v:textbox>
                <w10:wrap anchorx="margin"/>
              </v:shape>
            </w:pict>
          </mc:Fallback>
        </mc:AlternateContent>
      </w:r>
    </w:p>
    <w:p w14:paraId="5A456D90" w14:textId="77777777" w:rsidR="00FE5014" w:rsidRPr="00575EB8" w:rsidRDefault="00EB1DE4" w:rsidP="00EB1DE4">
      <w:pPr>
        <w:spacing w:before="0"/>
        <w:ind w:left="0"/>
        <w:jc w:val="left"/>
        <w:rPr>
          <w:b/>
          <w:u w:val="single"/>
        </w:rPr>
      </w:pPr>
      <w:r w:rsidRPr="00EB1DE4">
        <w:rPr>
          <w:highlight w:val="yellow"/>
        </w:rPr>
        <w:lastRenderedPageBreak/>
        <w:br w:type="page"/>
      </w:r>
    </w:p>
    <w:p w14:paraId="34892593" w14:textId="3681179F" w:rsidR="00B03643" w:rsidRDefault="00F40A6A" w:rsidP="00B175CE">
      <w:bookmarkStart w:id="2" w:name="_Toc443557514"/>
      <w:bookmarkStart w:id="3" w:name="_Toc443640613"/>
      <w:bookmarkStart w:id="4" w:name="_Toc445312564"/>
      <w:bookmarkStart w:id="5" w:name="_Toc447892714"/>
      <w:bookmarkStart w:id="6" w:name="_Toc457312972"/>
      <w:bookmarkStart w:id="7" w:name="_Toc457552388"/>
      <w:bookmarkStart w:id="8" w:name="_GoBack"/>
      <w:bookmarkEnd w:id="8"/>
      <w:r>
        <w:lastRenderedPageBreak/>
        <w:pict w14:anchorId="1A88D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640.5pt">
            <v:imagedata r:id="rId21" o:title="EIA uverenie_page-0001"/>
          </v:shape>
        </w:pict>
      </w:r>
    </w:p>
    <w:p w14:paraId="0C734056" w14:textId="77777777" w:rsidR="00F21EA1" w:rsidRDefault="00F21EA1" w:rsidP="005F75B5">
      <w:pPr>
        <w:outlineLvl w:val="0"/>
        <w:rPr>
          <w:b/>
          <w:u w:val="single"/>
        </w:rPr>
      </w:pPr>
    </w:p>
    <w:p w14:paraId="3C77E51B" w14:textId="77777777" w:rsidR="00F21EA1" w:rsidRDefault="00F21EA1" w:rsidP="00B175CE"/>
    <w:p w14:paraId="5E9D09AF" w14:textId="77777777" w:rsidR="0083334F" w:rsidRDefault="0083334F" w:rsidP="0038577E">
      <w:pPr>
        <w:ind w:left="0"/>
      </w:pPr>
    </w:p>
    <w:p w14:paraId="4989665A" w14:textId="77777777" w:rsidR="00B175CE" w:rsidRPr="0038577E" w:rsidRDefault="0038577E" w:rsidP="0038577E">
      <w:pPr>
        <w:ind w:left="0"/>
        <w:rPr>
          <w:rFonts w:asciiTheme="minorHAnsi" w:hAnsiTheme="minorHAnsi" w:cstheme="minorHAnsi"/>
          <w:b/>
        </w:rPr>
      </w:pPr>
      <w:r w:rsidRPr="0038577E">
        <w:rPr>
          <w:rFonts w:asciiTheme="minorHAnsi" w:hAnsiTheme="minorHAnsi" w:cstheme="minorHAnsi"/>
          <w:b/>
        </w:rPr>
        <w:t>СОДРЖИНА</w:t>
      </w:r>
    </w:p>
    <w:bookmarkEnd w:id="2"/>
    <w:bookmarkEnd w:id="3"/>
    <w:bookmarkEnd w:id="4"/>
    <w:bookmarkEnd w:id="5"/>
    <w:bookmarkEnd w:id="6"/>
    <w:bookmarkEnd w:id="7"/>
    <w:p w14:paraId="37285420" w14:textId="77777777" w:rsidR="002A4C9D" w:rsidRPr="002A4C9D" w:rsidRDefault="00E03BA9">
      <w:pPr>
        <w:pStyle w:val="TOC1"/>
        <w:rPr>
          <w:rFonts w:asciiTheme="minorHAnsi" w:eastAsiaTheme="minorEastAsia" w:hAnsiTheme="minorHAnsi" w:cstheme="minorHAnsi"/>
          <w:b w:val="0"/>
          <w:noProof/>
          <w:lang w:val="en-US" w:eastAsia="en-US"/>
        </w:rPr>
      </w:pPr>
      <w:r w:rsidRPr="002A4C9D">
        <w:rPr>
          <w:rFonts w:asciiTheme="minorHAnsi" w:hAnsiTheme="minorHAnsi" w:cstheme="minorHAnsi"/>
          <w:b w:val="0"/>
          <w:highlight w:val="yellow"/>
        </w:rPr>
        <w:fldChar w:fldCharType="begin"/>
      </w:r>
      <w:r w:rsidR="005369D3" w:rsidRPr="002A4C9D">
        <w:rPr>
          <w:rFonts w:asciiTheme="minorHAnsi" w:hAnsiTheme="minorHAnsi" w:cstheme="minorHAnsi"/>
          <w:b w:val="0"/>
          <w:highlight w:val="yellow"/>
        </w:rPr>
        <w:instrText xml:space="preserve"> TOC \o "1-4" \h \z \u </w:instrText>
      </w:r>
      <w:r w:rsidRPr="002A4C9D">
        <w:rPr>
          <w:rFonts w:asciiTheme="minorHAnsi" w:hAnsiTheme="minorHAnsi" w:cstheme="minorHAnsi"/>
          <w:b w:val="0"/>
          <w:highlight w:val="yellow"/>
        </w:rPr>
        <w:fldChar w:fldCharType="separate"/>
      </w:r>
      <w:hyperlink w:anchor="_Toc493762219" w:history="1">
        <w:r w:rsidR="002A4C9D" w:rsidRPr="002A4C9D">
          <w:rPr>
            <w:rStyle w:val="Hyperlink"/>
            <w:rFonts w:asciiTheme="minorHAnsi" w:hAnsiTheme="minorHAnsi" w:cstheme="minorHAnsi"/>
            <w:b w:val="0"/>
            <w:noProof/>
          </w:rPr>
          <w:t>1</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НЕТЕХНИЧКО РЕЗИМЕ</w:t>
        </w:r>
        <w:r w:rsidR="002A4C9D" w:rsidRPr="002A4C9D">
          <w:rPr>
            <w:rFonts w:asciiTheme="minorHAnsi" w:hAnsiTheme="minorHAnsi" w:cstheme="minorHAnsi"/>
            <w:b w:val="0"/>
            <w:noProof/>
            <w:webHidden/>
          </w:rPr>
          <w:tab/>
        </w:r>
        <w:r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_Toc493762219 \h </w:instrText>
        </w:r>
        <w:r w:rsidRPr="002A4C9D">
          <w:rPr>
            <w:rFonts w:asciiTheme="minorHAnsi" w:hAnsiTheme="minorHAnsi" w:cstheme="minorHAnsi"/>
            <w:b w:val="0"/>
            <w:noProof/>
            <w:webHidden/>
          </w:rPr>
        </w:r>
        <w:r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11</w:t>
        </w:r>
        <w:r w:rsidRPr="002A4C9D">
          <w:rPr>
            <w:rFonts w:asciiTheme="minorHAnsi" w:hAnsiTheme="minorHAnsi" w:cstheme="minorHAnsi"/>
            <w:b w:val="0"/>
            <w:noProof/>
            <w:webHidden/>
          </w:rPr>
          <w:fldChar w:fldCharType="end"/>
        </w:r>
      </w:hyperlink>
    </w:p>
    <w:p w14:paraId="213029C4"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20" w:history="1">
        <w:r w:rsidR="002A4C9D" w:rsidRPr="002A4C9D">
          <w:rPr>
            <w:rStyle w:val="Hyperlink"/>
            <w:rFonts w:asciiTheme="minorHAnsi" w:hAnsiTheme="minorHAnsi" w:cstheme="minorHAnsi"/>
            <w:noProof/>
          </w:rPr>
          <w:t>1.1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ОСНОВА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w:t>
        </w:r>
        <w:r w:rsidR="00E03BA9" w:rsidRPr="002A4C9D">
          <w:rPr>
            <w:rFonts w:asciiTheme="minorHAnsi" w:hAnsiTheme="minorHAnsi" w:cstheme="minorHAnsi"/>
            <w:noProof/>
            <w:webHidden/>
          </w:rPr>
          <w:fldChar w:fldCharType="end"/>
        </w:r>
      </w:hyperlink>
    </w:p>
    <w:p w14:paraId="4FBF0B62"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1" w:history="1">
        <w:r w:rsidR="002A4C9D" w:rsidRPr="002A4C9D">
          <w:rPr>
            <w:rStyle w:val="Hyperlink"/>
            <w:rFonts w:asciiTheme="minorHAnsi" w:hAnsiTheme="minorHAnsi" w:cstheme="minorHAnsi"/>
            <w:noProof/>
            <w:lang w:val="en-US"/>
          </w:rPr>
          <w:t>1.1.1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Вовед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w:t>
        </w:r>
        <w:r w:rsidR="00E03BA9" w:rsidRPr="002A4C9D">
          <w:rPr>
            <w:rFonts w:asciiTheme="minorHAnsi" w:hAnsiTheme="minorHAnsi" w:cstheme="minorHAnsi"/>
            <w:noProof/>
            <w:webHidden/>
          </w:rPr>
          <w:fldChar w:fldCharType="end"/>
        </w:r>
      </w:hyperlink>
    </w:p>
    <w:p w14:paraId="6F249DDE"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22" w:history="1">
        <w:r w:rsidR="002A4C9D" w:rsidRPr="002A4C9D">
          <w:rPr>
            <w:rStyle w:val="Hyperlink"/>
            <w:rFonts w:asciiTheme="minorHAnsi" w:hAnsiTheme="minorHAnsi" w:cstheme="minorHAnsi"/>
            <w:noProof/>
          </w:rPr>
          <w:t>1.2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ОПИС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w:t>
        </w:r>
        <w:r w:rsidR="00E03BA9" w:rsidRPr="002A4C9D">
          <w:rPr>
            <w:rFonts w:asciiTheme="minorHAnsi" w:hAnsiTheme="minorHAnsi" w:cstheme="minorHAnsi"/>
            <w:noProof/>
            <w:webHidden/>
          </w:rPr>
          <w:fldChar w:fldCharType="end"/>
        </w:r>
      </w:hyperlink>
    </w:p>
    <w:p w14:paraId="6AC943BC"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3" w:history="1">
        <w:r w:rsidR="002A4C9D" w:rsidRPr="002A4C9D">
          <w:rPr>
            <w:rStyle w:val="Hyperlink"/>
            <w:rFonts w:asciiTheme="minorHAnsi" w:hAnsiTheme="minorHAnsi" w:cstheme="minorHAnsi"/>
            <w:noProof/>
            <w:lang w:val="en-US"/>
          </w:rPr>
          <w:t>1.2.1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Локација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w:t>
        </w:r>
        <w:r w:rsidR="00E03BA9" w:rsidRPr="002A4C9D">
          <w:rPr>
            <w:rFonts w:asciiTheme="minorHAnsi" w:hAnsiTheme="minorHAnsi" w:cstheme="minorHAnsi"/>
            <w:noProof/>
            <w:webHidden/>
          </w:rPr>
          <w:fldChar w:fldCharType="end"/>
        </w:r>
      </w:hyperlink>
    </w:p>
    <w:p w14:paraId="46386753"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4" w:history="1">
        <w:r w:rsidR="002A4C9D" w:rsidRPr="002A4C9D">
          <w:rPr>
            <w:rStyle w:val="Hyperlink"/>
            <w:rFonts w:asciiTheme="minorHAnsi" w:hAnsiTheme="minorHAnsi" w:cstheme="minorHAnsi"/>
            <w:noProof/>
            <w:lang w:val="en-US"/>
          </w:rPr>
          <w:t>1.2.2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Предлог Интегриран Систем за Управување со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12</w:t>
        </w:r>
        <w:r w:rsidR="00E03BA9" w:rsidRPr="002A4C9D">
          <w:rPr>
            <w:rFonts w:asciiTheme="minorHAnsi" w:hAnsiTheme="minorHAnsi" w:cstheme="minorHAnsi"/>
            <w:noProof/>
            <w:webHidden/>
          </w:rPr>
          <w:fldChar w:fldCharType="end"/>
        </w:r>
      </w:hyperlink>
    </w:p>
    <w:p w14:paraId="7CE0C7DF"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5" w:history="1">
        <w:r w:rsidR="002A4C9D" w:rsidRPr="002A4C9D">
          <w:rPr>
            <w:rStyle w:val="Hyperlink"/>
            <w:rFonts w:asciiTheme="minorHAnsi" w:hAnsiTheme="minorHAnsi" w:cstheme="minorHAnsi"/>
            <w:noProof/>
            <w:lang w:val="en-US"/>
          </w:rPr>
          <w:t>1.2.3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Евалуација на алтернативите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13</w:t>
        </w:r>
        <w:r w:rsidR="00E03BA9" w:rsidRPr="002A4C9D">
          <w:rPr>
            <w:rFonts w:asciiTheme="minorHAnsi" w:hAnsiTheme="minorHAnsi" w:cstheme="minorHAnsi"/>
            <w:noProof/>
            <w:webHidden/>
          </w:rPr>
          <w:fldChar w:fldCharType="end"/>
        </w:r>
      </w:hyperlink>
    </w:p>
    <w:p w14:paraId="5660A55B"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26" w:history="1">
        <w:r w:rsidR="002A4C9D" w:rsidRPr="002A4C9D">
          <w:rPr>
            <w:rStyle w:val="Hyperlink"/>
            <w:rFonts w:asciiTheme="minorHAnsi" w:hAnsiTheme="minorHAnsi" w:cstheme="minorHAnsi"/>
            <w:noProof/>
          </w:rPr>
          <w:t>1.3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ОПИС НА ПОСТОЈНАТА ЖИВОТНА СРЕДИНА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14</w:t>
        </w:r>
        <w:r w:rsidR="00E03BA9" w:rsidRPr="002A4C9D">
          <w:rPr>
            <w:rFonts w:asciiTheme="minorHAnsi" w:hAnsiTheme="minorHAnsi" w:cstheme="minorHAnsi"/>
            <w:noProof/>
            <w:webHidden/>
          </w:rPr>
          <w:fldChar w:fldCharType="end"/>
        </w:r>
      </w:hyperlink>
    </w:p>
    <w:p w14:paraId="54B46AE6"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7" w:history="1">
        <w:r w:rsidR="002A4C9D" w:rsidRPr="002A4C9D">
          <w:rPr>
            <w:rStyle w:val="Hyperlink"/>
            <w:rFonts w:asciiTheme="minorHAnsi" w:hAnsiTheme="minorHAnsi" w:cstheme="minorHAnsi"/>
            <w:noProof/>
            <w:lang w:val="en-US"/>
          </w:rPr>
          <w:t>1.3.1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ЦПУО локација Мечкуевци Арбашанци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14</w:t>
        </w:r>
        <w:r w:rsidR="00E03BA9" w:rsidRPr="002A4C9D">
          <w:rPr>
            <w:rFonts w:asciiTheme="minorHAnsi" w:hAnsiTheme="minorHAnsi" w:cstheme="minorHAnsi"/>
            <w:noProof/>
            <w:webHidden/>
          </w:rPr>
          <w:fldChar w:fldCharType="end"/>
        </w:r>
      </w:hyperlink>
    </w:p>
    <w:p w14:paraId="2875E767"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28" w:history="1">
        <w:r w:rsidR="002A4C9D" w:rsidRPr="002A4C9D">
          <w:rPr>
            <w:rStyle w:val="Hyperlink"/>
            <w:rFonts w:asciiTheme="minorHAnsi" w:hAnsiTheme="minorHAnsi" w:cstheme="minorHAnsi"/>
            <w:noProof/>
            <w:lang w:val="en-US"/>
          </w:rPr>
          <w:t>1.3.2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Локации на ЛПУО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15</w:t>
        </w:r>
        <w:r w:rsidR="00E03BA9" w:rsidRPr="002A4C9D">
          <w:rPr>
            <w:rFonts w:asciiTheme="minorHAnsi" w:hAnsiTheme="minorHAnsi" w:cstheme="minorHAnsi"/>
            <w:noProof/>
            <w:webHidden/>
          </w:rPr>
          <w:fldChar w:fldCharType="end"/>
        </w:r>
      </w:hyperlink>
    </w:p>
    <w:p w14:paraId="4E3B18D5"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29" w:history="1">
        <w:r w:rsidR="002A4C9D" w:rsidRPr="002A4C9D">
          <w:rPr>
            <w:rStyle w:val="Hyperlink"/>
            <w:rFonts w:asciiTheme="minorHAnsi" w:hAnsiTheme="minorHAnsi" w:cstheme="minorHAnsi"/>
            <w:noProof/>
          </w:rPr>
          <w:t>1.4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ОЦЕНКА НА ВЛИЈАНИЈА ВРЗ ЖИВОТНАТА СРЕДИНА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_Toc493762229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16</w:t>
        </w:r>
        <w:r w:rsidR="00E03BA9" w:rsidRPr="002A4C9D">
          <w:rPr>
            <w:rFonts w:asciiTheme="minorHAnsi" w:hAnsiTheme="minorHAnsi" w:cstheme="minorHAnsi"/>
            <w:noProof/>
            <w:webHidden/>
          </w:rPr>
          <w:fldChar w:fldCharType="end"/>
        </w:r>
      </w:hyperlink>
    </w:p>
    <w:p w14:paraId="4C3488FB"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0" w:history="1">
        <w:r w:rsidR="002A4C9D" w:rsidRPr="002A4C9D">
          <w:rPr>
            <w:rStyle w:val="Hyperlink"/>
            <w:rFonts w:asciiTheme="minorHAnsi" w:hAnsiTheme="minorHAnsi" w:cstheme="minorHAnsi"/>
            <w:noProof/>
            <w:lang w:val="en-US"/>
          </w:rPr>
          <w:t>1.4.1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за време на изградбата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16</w:t>
        </w:r>
        <w:r w:rsidR="00E03BA9" w:rsidRPr="002A4C9D">
          <w:rPr>
            <w:rFonts w:asciiTheme="minorHAnsi" w:hAnsiTheme="minorHAnsi" w:cstheme="minorHAnsi"/>
            <w:noProof/>
            <w:webHidden/>
          </w:rPr>
          <w:fldChar w:fldCharType="end"/>
        </w:r>
      </w:hyperlink>
    </w:p>
    <w:p w14:paraId="1677EAB7"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1" w:history="1">
        <w:r w:rsidR="002A4C9D" w:rsidRPr="002A4C9D">
          <w:rPr>
            <w:rStyle w:val="Hyperlink"/>
            <w:rFonts w:asciiTheme="minorHAnsi" w:hAnsiTheme="minorHAnsi" w:cstheme="minorHAnsi"/>
            <w:noProof/>
            <w:lang w:val="en-US"/>
          </w:rPr>
          <w:t>1.4.2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собирањето и транспортот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16</w:t>
        </w:r>
        <w:r w:rsidR="00E03BA9" w:rsidRPr="002A4C9D">
          <w:rPr>
            <w:rFonts w:asciiTheme="minorHAnsi" w:hAnsiTheme="minorHAnsi" w:cstheme="minorHAnsi"/>
            <w:noProof/>
            <w:webHidden/>
          </w:rPr>
          <w:fldChar w:fldCharType="end"/>
        </w:r>
      </w:hyperlink>
    </w:p>
    <w:p w14:paraId="117426AE"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2" w:history="1">
        <w:r w:rsidR="002A4C9D" w:rsidRPr="002A4C9D">
          <w:rPr>
            <w:rStyle w:val="Hyperlink"/>
            <w:rFonts w:asciiTheme="minorHAnsi" w:hAnsiTheme="minorHAnsi" w:cstheme="minorHAnsi"/>
            <w:noProof/>
            <w:lang w:val="en-US"/>
          </w:rPr>
          <w:t>1.4.3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преработка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16</w:t>
        </w:r>
        <w:r w:rsidR="00E03BA9" w:rsidRPr="002A4C9D">
          <w:rPr>
            <w:rFonts w:asciiTheme="minorHAnsi" w:hAnsiTheme="minorHAnsi" w:cstheme="minorHAnsi"/>
            <w:noProof/>
            <w:webHidden/>
          </w:rPr>
          <w:fldChar w:fldCharType="end"/>
        </w:r>
      </w:hyperlink>
    </w:p>
    <w:p w14:paraId="2FFC9D88"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3" w:history="1">
        <w:r w:rsidR="002A4C9D" w:rsidRPr="002A4C9D">
          <w:rPr>
            <w:rStyle w:val="Hyperlink"/>
            <w:rFonts w:asciiTheme="minorHAnsi" w:hAnsiTheme="minorHAnsi" w:cstheme="minorHAnsi"/>
            <w:noProof/>
          </w:rPr>
          <w:t>1.4.4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одлагање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18</w:t>
        </w:r>
        <w:r w:rsidR="00E03BA9" w:rsidRPr="002A4C9D">
          <w:rPr>
            <w:rFonts w:asciiTheme="minorHAnsi" w:hAnsiTheme="minorHAnsi" w:cstheme="minorHAnsi"/>
            <w:noProof/>
            <w:webHidden/>
          </w:rPr>
          <w:fldChar w:fldCharType="end"/>
        </w:r>
      </w:hyperlink>
    </w:p>
    <w:p w14:paraId="0934265A"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4" w:history="1">
        <w:r w:rsidR="002A4C9D" w:rsidRPr="002A4C9D">
          <w:rPr>
            <w:rStyle w:val="Hyperlink"/>
            <w:rFonts w:asciiTheme="minorHAnsi" w:hAnsiTheme="minorHAnsi" w:cstheme="minorHAnsi"/>
            <w:noProof/>
          </w:rPr>
          <w:t>1.4.5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Емисии на стакленички гасови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19</w:t>
        </w:r>
        <w:r w:rsidR="00E03BA9" w:rsidRPr="002A4C9D">
          <w:rPr>
            <w:rFonts w:asciiTheme="minorHAnsi" w:hAnsiTheme="minorHAnsi" w:cstheme="minorHAnsi"/>
            <w:noProof/>
            <w:webHidden/>
          </w:rPr>
          <w:fldChar w:fldCharType="end"/>
        </w:r>
      </w:hyperlink>
    </w:p>
    <w:p w14:paraId="30B00A29"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5" w:history="1">
        <w:r w:rsidR="002A4C9D" w:rsidRPr="002A4C9D">
          <w:rPr>
            <w:rStyle w:val="Hyperlink"/>
            <w:rFonts w:asciiTheme="minorHAnsi" w:hAnsiTheme="minorHAnsi" w:cstheme="minorHAnsi"/>
            <w:noProof/>
          </w:rPr>
          <w:t>1.4.6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Климатски промени и адаптација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20</w:t>
        </w:r>
        <w:r w:rsidR="00E03BA9" w:rsidRPr="002A4C9D">
          <w:rPr>
            <w:rFonts w:asciiTheme="minorHAnsi" w:hAnsiTheme="minorHAnsi" w:cstheme="minorHAnsi"/>
            <w:noProof/>
            <w:webHidden/>
          </w:rPr>
          <w:fldChar w:fldCharType="end"/>
        </w:r>
      </w:hyperlink>
    </w:p>
    <w:p w14:paraId="6C829AF6"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6" w:history="1">
        <w:r w:rsidR="002A4C9D" w:rsidRPr="002A4C9D">
          <w:rPr>
            <w:rStyle w:val="Hyperlink"/>
            <w:rFonts w:asciiTheme="minorHAnsi" w:hAnsiTheme="minorHAnsi" w:cstheme="minorHAnsi"/>
            <w:noProof/>
          </w:rPr>
          <w:t>1.4.7</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Социјални влијанија од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20</w:t>
        </w:r>
        <w:r w:rsidR="00E03BA9" w:rsidRPr="002A4C9D">
          <w:rPr>
            <w:rFonts w:asciiTheme="minorHAnsi" w:hAnsiTheme="minorHAnsi" w:cstheme="minorHAnsi"/>
            <w:noProof/>
            <w:webHidden/>
          </w:rPr>
          <w:fldChar w:fldCharType="end"/>
        </w:r>
      </w:hyperlink>
    </w:p>
    <w:p w14:paraId="697FC7ED"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37" w:history="1">
        <w:r w:rsidR="002A4C9D" w:rsidRPr="002A4C9D">
          <w:rPr>
            <w:rStyle w:val="Hyperlink"/>
            <w:rFonts w:asciiTheme="minorHAnsi" w:hAnsiTheme="minorHAnsi" w:cstheme="minorHAnsi"/>
            <w:noProof/>
          </w:rPr>
          <w:t>1.5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МЕРКИ ЗА УБЛАЖУВАЊЕ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w:t>
        </w:r>
        <w:r w:rsidR="00E03BA9" w:rsidRPr="002A4C9D">
          <w:rPr>
            <w:rFonts w:asciiTheme="minorHAnsi" w:hAnsiTheme="minorHAnsi" w:cstheme="minorHAnsi"/>
            <w:noProof/>
            <w:webHidden/>
          </w:rPr>
          <w:fldChar w:fldCharType="end"/>
        </w:r>
      </w:hyperlink>
    </w:p>
    <w:p w14:paraId="6625B2FA"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8" w:history="1">
        <w:r w:rsidR="002A4C9D" w:rsidRPr="002A4C9D">
          <w:rPr>
            <w:rStyle w:val="Hyperlink"/>
            <w:rFonts w:asciiTheme="minorHAnsi" w:hAnsiTheme="minorHAnsi" w:cstheme="minorHAnsi"/>
            <w:noProof/>
          </w:rPr>
          <w:t>1.5.1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изградба на постројките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w:t>
        </w:r>
        <w:r w:rsidR="00E03BA9" w:rsidRPr="002A4C9D">
          <w:rPr>
            <w:rFonts w:asciiTheme="minorHAnsi" w:hAnsiTheme="minorHAnsi" w:cstheme="minorHAnsi"/>
            <w:noProof/>
            <w:webHidden/>
          </w:rPr>
          <w:fldChar w:fldCharType="end"/>
        </w:r>
      </w:hyperlink>
    </w:p>
    <w:p w14:paraId="4F4FFF87"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39" w:history="1">
        <w:r w:rsidR="002A4C9D" w:rsidRPr="002A4C9D">
          <w:rPr>
            <w:rStyle w:val="Hyperlink"/>
            <w:rFonts w:asciiTheme="minorHAnsi" w:hAnsiTheme="minorHAnsi" w:cstheme="minorHAnsi"/>
            <w:noProof/>
          </w:rPr>
          <w:t>1.5.2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собирање и транспорт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_Toc493762239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w:t>
        </w:r>
        <w:r w:rsidR="00E03BA9" w:rsidRPr="002A4C9D">
          <w:rPr>
            <w:rFonts w:asciiTheme="minorHAnsi" w:hAnsiTheme="minorHAnsi" w:cstheme="minorHAnsi"/>
            <w:noProof/>
            <w:webHidden/>
          </w:rPr>
          <w:fldChar w:fldCharType="end"/>
        </w:r>
      </w:hyperlink>
    </w:p>
    <w:p w14:paraId="4B0ACEA9"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0" w:history="1">
        <w:r w:rsidR="002A4C9D" w:rsidRPr="002A4C9D">
          <w:rPr>
            <w:rStyle w:val="Hyperlink"/>
            <w:rFonts w:asciiTheme="minorHAnsi" w:hAnsiTheme="minorHAnsi" w:cstheme="minorHAnsi"/>
            <w:noProof/>
          </w:rPr>
          <w:t>1.5.3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преработка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w:t>
        </w:r>
        <w:r w:rsidR="00E03BA9" w:rsidRPr="002A4C9D">
          <w:rPr>
            <w:rFonts w:asciiTheme="minorHAnsi" w:hAnsiTheme="minorHAnsi" w:cstheme="minorHAnsi"/>
            <w:noProof/>
            <w:webHidden/>
          </w:rPr>
          <w:fldChar w:fldCharType="end"/>
        </w:r>
      </w:hyperlink>
    </w:p>
    <w:p w14:paraId="78A70375"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1" w:history="1">
        <w:r w:rsidR="002A4C9D" w:rsidRPr="002A4C9D">
          <w:rPr>
            <w:rStyle w:val="Hyperlink"/>
            <w:rFonts w:asciiTheme="minorHAnsi" w:hAnsiTheme="minorHAnsi" w:cstheme="minorHAnsi"/>
            <w:noProof/>
          </w:rPr>
          <w:t>1.5.4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одлагање на отпадот на депонија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w:t>
        </w:r>
        <w:r w:rsidR="00E03BA9" w:rsidRPr="002A4C9D">
          <w:rPr>
            <w:rFonts w:asciiTheme="minorHAnsi" w:hAnsiTheme="minorHAnsi" w:cstheme="minorHAnsi"/>
            <w:noProof/>
            <w:webHidden/>
          </w:rPr>
          <w:fldChar w:fldCharType="end"/>
        </w:r>
      </w:hyperlink>
    </w:p>
    <w:p w14:paraId="3A3C8615"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2" w:history="1">
        <w:r w:rsidR="002A4C9D" w:rsidRPr="002A4C9D">
          <w:rPr>
            <w:rStyle w:val="Hyperlink"/>
            <w:rFonts w:asciiTheme="minorHAnsi" w:hAnsiTheme="minorHAnsi" w:cstheme="minorHAnsi"/>
            <w:noProof/>
          </w:rPr>
          <w:t>1.5.5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на социјалните влијанија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w:t>
        </w:r>
        <w:r w:rsidR="00E03BA9" w:rsidRPr="002A4C9D">
          <w:rPr>
            <w:rFonts w:asciiTheme="minorHAnsi" w:hAnsiTheme="minorHAnsi" w:cstheme="minorHAnsi"/>
            <w:noProof/>
            <w:webHidden/>
          </w:rPr>
          <w:fldChar w:fldCharType="end"/>
        </w:r>
      </w:hyperlink>
    </w:p>
    <w:p w14:paraId="3EF0A0BB"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43" w:history="1">
        <w:r w:rsidR="002A4C9D" w:rsidRPr="002A4C9D">
          <w:rPr>
            <w:rStyle w:val="Hyperlink"/>
            <w:rFonts w:asciiTheme="minorHAnsi" w:hAnsiTheme="minorHAnsi" w:cstheme="minorHAnsi"/>
            <w:noProof/>
          </w:rPr>
          <w:t>1.6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НА ЖИВОТНАТА СРЕДИНА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w:t>
        </w:r>
        <w:r w:rsidR="00E03BA9" w:rsidRPr="002A4C9D">
          <w:rPr>
            <w:rFonts w:asciiTheme="minorHAnsi" w:hAnsiTheme="minorHAnsi" w:cstheme="minorHAnsi"/>
            <w:noProof/>
            <w:webHidden/>
          </w:rPr>
          <w:fldChar w:fldCharType="end"/>
        </w:r>
      </w:hyperlink>
    </w:p>
    <w:p w14:paraId="3052FC41"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4" w:history="1">
        <w:r w:rsidR="002A4C9D" w:rsidRPr="002A4C9D">
          <w:rPr>
            <w:rStyle w:val="Hyperlink"/>
            <w:rFonts w:asciiTheme="minorHAnsi" w:hAnsiTheme="minorHAnsi" w:cstheme="minorHAnsi"/>
            <w:noProof/>
          </w:rPr>
          <w:t>1.6.1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пред започнување со работа (основен мониторинг)</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w:t>
        </w:r>
        <w:r w:rsidR="00E03BA9" w:rsidRPr="002A4C9D">
          <w:rPr>
            <w:rFonts w:asciiTheme="minorHAnsi" w:hAnsiTheme="minorHAnsi" w:cstheme="minorHAnsi"/>
            <w:noProof/>
            <w:webHidden/>
          </w:rPr>
          <w:fldChar w:fldCharType="end"/>
        </w:r>
      </w:hyperlink>
    </w:p>
    <w:p w14:paraId="7AA406AD"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5" w:history="1">
        <w:r w:rsidR="002A4C9D" w:rsidRPr="002A4C9D">
          <w:rPr>
            <w:rStyle w:val="Hyperlink"/>
            <w:rFonts w:asciiTheme="minorHAnsi" w:hAnsiTheme="minorHAnsi" w:cstheme="minorHAnsi"/>
            <w:noProof/>
          </w:rPr>
          <w:t>1.6.2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при работењето (усогласеност)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w:t>
        </w:r>
        <w:r w:rsidR="00E03BA9" w:rsidRPr="002A4C9D">
          <w:rPr>
            <w:rFonts w:asciiTheme="minorHAnsi" w:hAnsiTheme="minorHAnsi" w:cstheme="minorHAnsi"/>
            <w:noProof/>
            <w:webHidden/>
          </w:rPr>
          <w:fldChar w:fldCharType="end"/>
        </w:r>
      </w:hyperlink>
    </w:p>
    <w:p w14:paraId="01A11C7A"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46" w:history="1">
        <w:r w:rsidR="002A4C9D" w:rsidRPr="002A4C9D">
          <w:rPr>
            <w:rStyle w:val="Hyperlink"/>
            <w:rFonts w:asciiTheme="minorHAnsi" w:hAnsiTheme="minorHAnsi" w:cstheme="minorHAnsi"/>
            <w:noProof/>
            <w:lang w:val="en-US"/>
          </w:rPr>
          <w:t>1.6.3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по завршување на работењето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24</w:t>
        </w:r>
        <w:r w:rsidR="00E03BA9" w:rsidRPr="002A4C9D">
          <w:rPr>
            <w:rFonts w:asciiTheme="minorHAnsi" w:hAnsiTheme="minorHAnsi" w:cstheme="minorHAnsi"/>
            <w:noProof/>
            <w:webHidden/>
          </w:rPr>
          <w:fldChar w:fldCharType="end"/>
        </w:r>
      </w:hyperlink>
    </w:p>
    <w:p w14:paraId="1CCE3117"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247" w:history="1">
        <w:r w:rsidR="002A4C9D" w:rsidRPr="002A4C9D">
          <w:rPr>
            <w:rStyle w:val="Hyperlink"/>
            <w:rFonts w:asciiTheme="minorHAnsi" w:hAnsiTheme="minorHAnsi" w:cstheme="minorHAnsi"/>
            <w:b w:val="0"/>
            <w:noProof/>
          </w:rPr>
          <w:t>2</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ОСНОВА</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_Toc493762247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25</w:t>
        </w:r>
        <w:r w:rsidR="00E03BA9" w:rsidRPr="002A4C9D">
          <w:rPr>
            <w:rFonts w:asciiTheme="minorHAnsi" w:hAnsiTheme="minorHAnsi" w:cstheme="minorHAnsi"/>
            <w:b w:val="0"/>
            <w:noProof/>
            <w:webHidden/>
          </w:rPr>
          <w:fldChar w:fldCharType="end"/>
        </w:r>
      </w:hyperlink>
    </w:p>
    <w:p w14:paraId="2D3DFEBF" w14:textId="77777777" w:rsidR="002A4C9D" w:rsidRPr="002A4C9D" w:rsidRDefault="00EB3959">
      <w:pPr>
        <w:pStyle w:val="TOC2"/>
        <w:rPr>
          <w:rFonts w:asciiTheme="minorHAnsi" w:eastAsiaTheme="minorEastAsia" w:hAnsiTheme="minorHAnsi" w:cstheme="minorHAnsi"/>
          <w:noProof/>
          <w:lang w:val="en-US" w:eastAsia="en-US"/>
        </w:rPr>
      </w:pPr>
      <w:hyperlink w:anchor="_Toc493762248" w:history="1">
        <w:r w:rsidR="002A4C9D" w:rsidRPr="002A4C9D">
          <w:rPr>
            <w:rStyle w:val="Hyperlink"/>
            <w:rFonts w:asciiTheme="minorHAnsi" w:hAnsiTheme="minorHAnsi" w:cstheme="minorHAnsi"/>
            <w:noProof/>
            <w:lang w:val="en-US"/>
          </w:rPr>
          <w:t xml:space="preserve">2.1 </w:t>
        </w:r>
        <w:r w:rsidR="002A4C9D" w:rsidRPr="002A4C9D">
          <w:rPr>
            <w:rStyle w:val="Hyperlink"/>
            <w:rFonts w:asciiTheme="minorHAnsi" w:hAnsiTheme="minorHAnsi" w:cstheme="minorHAnsi"/>
            <w:noProof/>
          </w:rPr>
          <w:t>Вовед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25</w:t>
        </w:r>
        <w:r w:rsidR="00E03BA9" w:rsidRPr="002A4C9D">
          <w:rPr>
            <w:rFonts w:asciiTheme="minorHAnsi" w:hAnsiTheme="minorHAnsi" w:cstheme="minorHAnsi"/>
            <w:noProof/>
            <w:webHidden/>
          </w:rPr>
          <w:fldChar w:fldCharType="end"/>
        </w:r>
      </w:hyperlink>
    </w:p>
    <w:p w14:paraId="3E62BDFD"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49" w:history="1">
        <w:r w:rsidR="002A4C9D" w:rsidRPr="002A4C9D">
          <w:rPr>
            <w:rStyle w:val="Hyperlink"/>
            <w:rFonts w:asciiTheme="minorHAnsi" w:hAnsiTheme="minorHAnsi" w:cstheme="minorHAnsi"/>
            <w:noProof/>
          </w:rPr>
          <w:t>2.2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Методологија за ОВЖС</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_Toc493762249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25</w:t>
        </w:r>
        <w:r w:rsidR="00E03BA9" w:rsidRPr="002A4C9D">
          <w:rPr>
            <w:rFonts w:asciiTheme="minorHAnsi" w:hAnsiTheme="minorHAnsi" w:cstheme="minorHAnsi"/>
            <w:noProof/>
            <w:webHidden/>
          </w:rPr>
          <w:fldChar w:fldCharType="end"/>
        </w:r>
      </w:hyperlink>
    </w:p>
    <w:p w14:paraId="6D1F77E0"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0" w:history="1">
        <w:r w:rsidR="002A4C9D" w:rsidRPr="002A4C9D">
          <w:rPr>
            <w:rStyle w:val="Hyperlink"/>
            <w:rFonts w:asciiTheme="minorHAnsi" w:hAnsiTheme="minorHAnsi" w:cstheme="minorHAnsi"/>
            <w:noProof/>
          </w:rPr>
          <w:t>2.3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Област на влијание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26</w:t>
        </w:r>
        <w:r w:rsidR="00E03BA9" w:rsidRPr="002A4C9D">
          <w:rPr>
            <w:rFonts w:asciiTheme="minorHAnsi" w:hAnsiTheme="minorHAnsi" w:cstheme="minorHAnsi"/>
            <w:noProof/>
            <w:webHidden/>
          </w:rPr>
          <w:fldChar w:fldCharType="end"/>
        </w:r>
      </w:hyperlink>
    </w:p>
    <w:p w14:paraId="6B46B02D"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1" w:history="1">
        <w:r w:rsidR="002A4C9D" w:rsidRPr="002A4C9D">
          <w:rPr>
            <w:rStyle w:val="Hyperlink"/>
            <w:rFonts w:asciiTheme="minorHAnsi" w:hAnsiTheme="minorHAnsi" w:cstheme="minorHAnsi"/>
            <w:noProof/>
          </w:rPr>
          <w:t>2.4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Појдовна основа за оценка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27</w:t>
        </w:r>
        <w:r w:rsidR="00E03BA9" w:rsidRPr="002A4C9D">
          <w:rPr>
            <w:rFonts w:asciiTheme="minorHAnsi" w:hAnsiTheme="minorHAnsi" w:cstheme="minorHAnsi"/>
            <w:noProof/>
            <w:webHidden/>
          </w:rPr>
          <w:fldChar w:fldCharType="end"/>
        </w:r>
      </w:hyperlink>
    </w:p>
    <w:p w14:paraId="11E1AC75"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2" w:history="1">
        <w:r w:rsidR="002A4C9D" w:rsidRPr="002A4C9D">
          <w:rPr>
            <w:rStyle w:val="Hyperlink"/>
            <w:rFonts w:asciiTheme="minorHAnsi" w:hAnsiTheme="minorHAnsi" w:cstheme="minorHAnsi"/>
            <w:noProof/>
          </w:rPr>
          <w:t>2.5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Идентификација на ефектите и оценка на нивната значајност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27</w:t>
        </w:r>
        <w:r w:rsidR="00E03BA9" w:rsidRPr="002A4C9D">
          <w:rPr>
            <w:rFonts w:asciiTheme="minorHAnsi" w:hAnsiTheme="minorHAnsi" w:cstheme="minorHAnsi"/>
            <w:noProof/>
            <w:webHidden/>
          </w:rPr>
          <w:fldChar w:fldCharType="end"/>
        </w:r>
      </w:hyperlink>
    </w:p>
    <w:p w14:paraId="19A1AC98"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3" w:history="1">
        <w:r w:rsidR="002A4C9D" w:rsidRPr="002A4C9D">
          <w:rPr>
            <w:rStyle w:val="Hyperlink"/>
            <w:rFonts w:asciiTheme="minorHAnsi" w:hAnsiTheme="minorHAnsi" w:cstheme="minorHAnsi"/>
            <w:noProof/>
          </w:rPr>
          <w:t>2.6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Мерки за ублажување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28</w:t>
        </w:r>
        <w:r w:rsidR="00E03BA9" w:rsidRPr="002A4C9D">
          <w:rPr>
            <w:rFonts w:asciiTheme="minorHAnsi" w:hAnsiTheme="minorHAnsi" w:cstheme="minorHAnsi"/>
            <w:noProof/>
            <w:webHidden/>
          </w:rPr>
          <w:fldChar w:fldCharType="end"/>
        </w:r>
      </w:hyperlink>
    </w:p>
    <w:p w14:paraId="6A66FD83"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4" w:history="1">
        <w:r w:rsidR="002A4C9D" w:rsidRPr="002A4C9D">
          <w:rPr>
            <w:rStyle w:val="Hyperlink"/>
            <w:rFonts w:asciiTheme="minorHAnsi" w:hAnsiTheme="minorHAnsi" w:cstheme="minorHAnsi"/>
            <w:noProof/>
          </w:rPr>
          <w:t>2.7</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Проценка на преостанатите влијанија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28</w:t>
        </w:r>
        <w:r w:rsidR="00E03BA9" w:rsidRPr="002A4C9D">
          <w:rPr>
            <w:rFonts w:asciiTheme="minorHAnsi" w:hAnsiTheme="minorHAnsi" w:cstheme="minorHAnsi"/>
            <w:noProof/>
            <w:webHidden/>
          </w:rPr>
          <w:fldChar w:fldCharType="end"/>
        </w:r>
      </w:hyperlink>
    </w:p>
    <w:p w14:paraId="0C187092"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5" w:history="1">
        <w:r w:rsidR="002A4C9D" w:rsidRPr="002A4C9D">
          <w:rPr>
            <w:rStyle w:val="Hyperlink"/>
            <w:rFonts w:asciiTheme="minorHAnsi" w:hAnsiTheme="minorHAnsi" w:cstheme="minorHAnsi"/>
            <w:noProof/>
          </w:rPr>
          <w:t>2.8</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Законска рамка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29</w:t>
        </w:r>
        <w:r w:rsidR="00E03BA9" w:rsidRPr="002A4C9D">
          <w:rPr>
            <w:rFonts w:asciiTheme="minorHAnsi" w:hAnsiTheme="minorHAnsi" w:cstheme="minorHAnsi"/>
            <w:noProof/>
            <w:webHidden/>
          </w:rPr>
          <w:fldChar w:fldCharType="end"/>
        </w:r>
      </w:hyperlink>
    </w:p>
    <w:p w14:paraId="20A34CAF"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256" w:history="1">
        <w:r w:rsidR="002A4C9D" w:rsidRPr="002A4C9D">
          <w:rPr>
            <w:rStyle w:val="Hyperlink"/>
            <w:rFonts w:asciiTheme="minorHAnsi" w:hAnsiTheme="minorHAnsi" w:cstheme="minorHAnsi"/>
            <w:b w:val="0"/>
            <w:noProof/>
          </w:rPr>
          <w:t>3</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ОПИС НА ПРОЕКТОТ</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_Toc493762256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36</w:t>
        </w:r>
        <w:r w:rsidR="00E03BA9" w:rsidRPr="002A4C9D">
          <w:rPr>
            <w:rFonts w:asciiTheme="minorHAnsi" w:hAnsiTheme="minorHAnsi" w:cstheme="minorHAnsi"/>
            <w:b w:val="0"/>
            <w:noProof/>
            <w:webHidden/>
          </w:rPr>
          <w:fldChar w:fldCharType="end"/>
        </w:r>
      </w:hyperlink>
    </w:p>
    <w:p w14:paraId="33C19F88"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7" w:history="1">
        <w:r w:rsidR="002A4C9D" w:rsidRPr="002A4C9D">
          <w:rPr>
            <w:rStyle w:val="Hyperlink"/>
            <w:rFonts w:asciiTheme="minorHAnsi" w:hAnsiTheme="minorHAnsi" w:cstheme="minorHAnsi"/>
            <w:noProof/>
          </w:rPr>
          <w:t>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Предлог Интегриран Систем за Управување со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36</w:t>
        </w:r>
        <w:r w:rsidR="00E03BA9" w:rsidRPr="002A4C9D">
          <w:rPr>
            <w:rFonts w:asciiTheme="minorHAnsi" w:hAnsiTheme="minorHAnsi" w:cstheme="minorHAnsi"/>
            <w:noProof/>
            <w:webHidden/>
          </w:rPr>
          <w:fldChar w:fldCharType="end"/>
        </w:r>
      </w:hyperlink>
    </w:p>
    <w:p w14:paraId="2611E299"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58" w:history="1">
        <w:r w:rsidR="002A4C9D" w:rsidRPr="002A4C9D">
          <w:rPr>
            <w:rStyle w:val="Hyperlink"/>
            <w:rFonts w:asciiTheme="minorHAnsi" w:hAnsiTheme="minorHAnsi" w:cstheme="minorHAnsi"/>
            <w:noProof/>
          </w:rPr>
          <w:t>3.2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Локација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36</w:t>
        </w:r>
        <w:r w:rsidR="00E03BA9" w:rsidRPr="002A4C9D">
          <w:rPr>
            <w:rFonts w:asciiTheme="minorHAnsi" w:hAnsiTheme="minorHAnsi" w:cstheme="minorHAnsi"/>
            <w:noProof/>
            <w:webHidden/>
          </w:rPr>
          <w:fldChar w:fldCharType="end"/>
        </w:r>
      </w:hyperlink>
    </w:p>
    <w:p w14:paraId="172ED848"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59" w:history="1">
        <w:r w:rsidR="002A4C9D" w:rsidRPr="002A4C9D">
          <w:rPr>
            <w:rStyle w:val="Hyperlink"/>
            <w:rFonts w:asciiTheme="minorHAnsi" w:hAnsiTheme="minorHAnsi" w:cstheme="minorHAnsi"/>
            <w:noProof/>
          </w:rPr>
          <w:t>3.2.1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Локација на постројките за управување со отпад и услови за користење на земјиштето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_Toc493762259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37</w:t>
        </w:r>
        <w:r w:rsidR="00E03BA9" w:rsidRPr="002A4C9D">
          <w:rPr>
            <w:rFonts w:asciiTheme="minorHAnsi" w:hAnsiTheme="minorHAnsi" w:cstheme="minorHAnsi"/>
            <w:noProof/>
            <w:webHidden/>
          </w:rPr>
          <w:fldChar w:fldCharType="end"/>
        </w:r>
      </w:hyperlink>
    </w:p>
    <w:p w14:paraId="7B2C0DAE"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60" w:history="1">
        <w:r w:rsidR="002A4C9D" w:rsidRPr="002A4C9D">
          <w:rPr>
            <w:rStyle w:val="Hyperlink"/>
            <w:rFonts w:asciiTheme="minorHAnsi" w:hAnsiTheme="minorHAnsi" w:cstheme="minorHAnsi"/>
            <w:noProof/>
          </w:rPr>
          <w:t>3.2.2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Транспортни правци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48</w:t>
        </w:r>
        <w:r w:rsidR="00E03BA9" w:rsidRPr="002A4C9D">
          <w:rPr>
            <w:rFonts w:asciiTheme="minorHAnsi" w:hAnsiTheme="minorHAnsi" w:cstheme="minorHAnsi"/>
            <w:noProof/>
            <w:webHidden/>
          </w:rPr>
          <w:fldChar w:fldCharType="end"/>
        </w:r>
      </w:hyperlink>
    </w:p>
    <w:p w14:paraId="6415D002"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61" w:history="1">
        <w:r w:rsidR="002A4C9D" w:rsidRPr="002A4C9D">
          <w:rPr>
            <w:rStyle w:val="Hyperlink"/>
            <w:rFonts w:asciiTheme="minorHAnsi" w:hAnsiTheme="minorHAnsi" w:cstheme="minorHAnsi"/>
            <w:noProof/>
          </w:rPr>
          <w:t>3.3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Опис на главните процеси и емисии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49</w:t>
        </w:r>
        <w:r w:rsidR="00E03BA9" w:rsidRPr="002A4C9D">
          <w:rPr>
            <w:rFonts w:asciiTheme="minorHAnsi" w:hAnsiTheme="minorHAnsi" w:cstheme="minorHAnsi"/>
            <w:noProof/>
            <w:webHidden/>
          </w:rPr>
          <w:fldChar w:fldCharType="end"/>
        </w:r>
      </w:hyperlink>
    </w:p>
    <w:p w14:paraId="33D9CA0C"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62" w:history="1">
        <w:r w:rsidR="002A4C9D" w:rsidRPr="002A4C9D">
          <w:rPr>
            <w:rStyle w:val="Hyperlink"/>
            <w:rFonts w:asciiTheme="minorHAnsi" w:hAnsiTheme="minorHAnsi" w:cstheme="minorHAnsi"/>
            <w:noProof/>
          </w:rPr>
          <w:t>3.3.1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Изградба на постројките за управување со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49</w:t>
        </w:r>
        <w:r w:rsidR="00E03BA9" w:rsidRPr="002A4C9D">
          <w:rPr>
            <w:rFonts w:asciiTheme="minorHAnsi" w:hAnsiTheme="minorHAnsi" w:cstheme="minorHAnsi"/>
            <w:noProof/>
            <w:webHidden/>
          </w:rPr>
          <w:fldChar w:fldCharType="end"/>
        </w:r>
      </w:hyperlink>
    </w:p>
    <w:p w14:paraId="452908B9"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63" w:history="1">
        <w:r w:rsidR="002A4C9D" w:rsidRPr="002A4C9D">
          <w:rPr>
            <w:rStyle w:val="Hyperlink"/>
            <w:rFonts w:asciiTheme="minorHAnsi" w:hAnsiTheme="minorHAnsi" w:cstheme="minorHAnsi"/>
            <w:noProof/>
          </w:rPr>
          <w:t>3.3.2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Работа на ЦПУО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49</w:t>
        </w:r>
        <w:r w:rsidR="00E03BA9" w:rsidRPr="002A4C9D">
          <w:rPr>
            <w:rFonts w:asciiTheme="minorHAnsi" w:hAnsiTheme="minorHAnsi" w:cstheme="minorHAnsi"/>
            <w:noProof/>
            <w:webHidden/>
          </w:rPr>
          <w:fldChar w:fldCharType="end"/>
        </w:r>
      </w:hyperlink>
    </w:p>
    <w:p w14:paraId="52407D4B"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64" w:history="1">
        <w:r w:rsidR="002A4C9D" w:rsidRPr="002A4C9D">
          <w:rPr>
            <w:rStyle w:val="Hyperlink"/>
            <w:rFonts w:asciiTheme="minorHAnsi" w:hAnsiTheme="minorHAnsi" w:cstheme="minorHAnsi"/>
            <w:noProof/>
          </w:rPr>
          <w:t>3.3.2.1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Постројка за Механичко Биолошки Третман</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50</w:t>
        </w:r>
        <w:r w:rsidR="00E03BA9" w:rsidRPr="002A4C9D">
          <w:rPr>
            <w:rFonts w:asciiTheme="minorHAnsi" w:hAnsiTheme="minorHAnsi" w:cstheme="minorHAnsi"/>
            <w:noProof/>
            <w:webHidden/>
          </w:rPr>
          <w:fldChar w:fldCharType="end"/>
        </w:r>
      </w:hyperlink>
    </w:p>
    <w:p w14:paraId="0F138928"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65" w:history="1">
        <w:r w:rsidR="002A4C9D" w:rsidRPr="002A4C9D">
          <w:rPr>
            <w:rStyle w:val="Hyperlink"/>
            <w:rFonts w:asciiTheme="minorHAnsi" w:hAnsiTheme="minorHAnsi" w:cstheme="minorHAnsi"/>
            <w:noProof/>
          </w:rPr>
          <w:t>3.3.2.2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w:t>
        </w:r>
        <w:r w:rsidR="00BA37F5">
          <w:rPr>
            <w:rStyle w:val="Hyperlink"/>
            <w:rFonts w:asciiTheme="minorHAnsi" w:hAnsiTheme="minorHAnsi" w:cstheme="minorHAnsi"/>
            <w:noProof/>
          </w:rPr>
          <w:t>с</w:t>
        </w:r>
        <w:r w:rsidR="002A4C9D" w:rsidRPr="002A4C9D">
          <w:rPr>
            <w:rStyle w:val="Hyperlink"/>
            <w:rFonts w:asciiTheme="minorHAnsi" w:hAnsiTheme="minorHAnsi" w:cstheme="minorHAnsi"/>
            <w:noProof/>
          </w:rPr>
          <w:t>тројка за рециклирање на материјал</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54</w:t>
        </w:r>
        <w:r w:rsidR="00E03BA9" w:rsidRPr="002A4C9D">
          <w:rPr>
            <w:rFonts w:asciiTheme="minorHAnsi" w:hAnsiTheme="minorHAnsi" w:cstheme="minorHAnsi"/>
            <w:noProof/>
            <w:webHidden/>
          </w:rPr>
          <w:fldChar w:fldCharType="end"/>
        </w:r>
      </w:hyperlink>
    </w:p>
    <w:p w14:paraId="7B816E03"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66" w:history="1">
        <w:r w:rsidR="002A4C9D" w:rsidRPr="002A4C9D">
          <w:rPr>
            <w:rStyle w:val="Hyperlink"/>
            <w:rFonts w:asciiTheme="minorHAnsi" w:hAnsiTheme="minorHAnsi" w:cstheme="minorHAnsi"/>
            <w:noProof/>
          </w:rPr>
          <w:t>3.3.2.3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Мала постројка за компостирање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58</w:t>
        </w:r>
        <w:r w:rsidR="00E03BA9" w:rsidRPr="002A4C9D">
          <w:rPr>
            <w:rFonts w:asciiTheme="minorHAnsi" w:hAnsiTheme="minorHAnsi" w:cstheme="minorHAnsi"/>
            <w:noProof/>
            <w:webHidden/>
          </w:rPr>
          <w:fldChar w:fldCharType="end"/>
        </w:r>
      </w:hyperlink>
    </w:p>
    <w:p w14:paraId="2F6668EB"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67" w:history="1">
        <w:r w:rsidR="002A4C9D" w:rsidRPr="002A4C9D">
          <w:rPr>
            <w:rStyle w:val="Hyperlink"/>
            <w:rFonts w:asciiTheme="minorHAnsi" w:hAnsiTheme="minorHAnsi" w:cstheme="minorHAnsi"/>
            <w:noProof/>
          </w:rPr>
          <w:t>3.3.2.4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Депонија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58</w:t>
        </w:r>
        <w:r w:rsidR="00E03BA9" w:rsidRPr="002A4C9D">
          <w:rPr>
            <w:rFonts w:asciiTheme="minorHAnsi" w:hAnsiTheme="minorHAnsi" w:cstheme="minorHAnsi"/>
            <w:noProof/>
            <w:webHidden/>
          </w:rPr>
          <w:fldChar w:fldCharType="end"/>
        </w:r>
      </w:hyperlink>
    </w:p>
    <w:p w14:paraId="06D3D4B8"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68" w:history="1">
        <w:r w:rsidR="002A4C9D" w:rsidRPr="002A4C9D">
          <w:rPr>
            <w:rStyle w:val="Hyperlink"/>
            <w:rFonts w:asciiTheme="minorHAnsi" w:hAnsiTheme="minorHAnsi" w:cstheme="minorHAnsi"/>
            <w:noProof/>
          </w:rPr>
          <w:t>3.3.3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Работа на ЛПУО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78</w:t>
        </w:r>
        <w:r w:rsidR="00E03BA9" w:rsidRPr="002A4C9D">
          <w:rPr>
            <w:rFonts w:asciiTheme="minorHAnsi" w:hAnsiTheme="minorHAnsi" w:cstheme="minorHAnsi"/>
            <w:noProof/>
            <w:webHidden/>
          </w:rPr>
          <w:fldChar w:fldCharType="end"/>
        </w:r>
      </w:hyperlink>
    </w:p>
    <w:p w14:paraId="0794460D"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69" w:history="1">
        <w:r w:rsidR="002A4C9D" w:rsidRPr="002A4C9D">
          <w:rPr>
            <w:rStyle w:val="Hyperlink"/>
            <w:rFonts w:asciiTheme="minorHAnsi" w:hAnsiTheme="minorHAnsi" w:cstheme="minorHAnsi"/>
            <w:noProof/>
          </w:rPr>
          <w:t>3.3.3.1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Претоварни станици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_Toc493762269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78</w:t>
        </w:r>
        <w:r w:rsidR="00E03BA9" w:rsidRPr="002A4C9D">
          <w:rPr>
            <w:rFonts w:asciiTheme="minorHAnsi" w:hAnsiTheme="minorHAnsi" w:cstheme="minorHAnsi"/>
            <w:noProof/>
            <w:webHidden/>
          </w:rPr>
          <w:fldChar w:fldCharType="end"/>
        </w:r>
      </w:hyperlink>
    </w:p>
    <w:p w14:paraId="5E5024D5"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70" w:history="1">
        <w:r w:rsidR="002A4C9D" w:rsidRPr="002A4C9D">
          <w:rPr>
            <w:rStyle w:val="Hyperlink"/>
            <w:rFonts w:asciiTheme="minorHAnsi" w:hAnsiTheme="minorHAnsi" w:cstheme="minorHAnsi"/>
            <w:noProof/>
          </w:rPr>
          <w:t>3.3.3.2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Мали постројки за компостирање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81</w:t>
        </w:r>
        <w:r w:rsidR="00E03BA9" w:rsidRPr="002A4C9D">
          <w:rPr>
            <w:rFonts w:asciiTheme="minorHAnsi" w:hAnsiTheme="minorHAnsi" w:cstheme="minorHAnsi"/>
            <w:noProof/>
            <w:webHidden/>
          </w:rPr>
          <w:fldChar w:fldCharType="end"/>
        </w:r>
      </w:hyperlink>
    </w:p>
    <w:p w14:paraId="43A1DD7D"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71" w:history="1">
        <w:r w:rsidR="002A4C9D" w:rsidRPr="002A4C9D">
          <w:rPr>
            <w:rStyle w:val="Hyperlink"/>
            <w:rFonts w:asciiTheme="minorHAnsi" w:hAnsiTheme="minorHAnsi" w:cstheme="minorHAnsi"/>
            <w:noProof/>
          </w:rPr>
          <w:t>3.3.3.3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Зелена точка (собирно место)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87</w:t>
        </w:r>
        <w:r w:rsidR="00E03BA9" w:rsidRPr="002A4C9D">
          <w:rPr>
            <w:rFonts w:asciiTheme="minorHAnsi" w:hAnsiTheme="minorHAnsi" w:cstheme="minorHAnsi"/>
            <w:noProof/>
            <w:webHidden/>
          </w:rPr>
          <w:fldChar w:fldCharType="end"/>
        </w:r>
      </w:hyperlink>
    </w:p>
    <w:p w14:paraId="33BAE3A5"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72" w:history="1">
        <w:r w:rsidR="002A4C9D" w:rsidRPr="002A4C9D">
          <w:rPr>
            <w:rStyle w:val="Hyperlink"/>
            <w:rFonts w:asciiTheme="minorHAnsi" w:hAnsiTheme="minorHAnsi" w:cstheme="minorHAnsi"/>
            <w:noProof/>
          </w:rPr>
          <w:t>3.3.3.4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Потрошувачка на вода и создавање на отпадни води од ЛПУО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91</w:t>
        </w:r>
        <w:r w:rsidR="00E03BA9" w:rsidRPr="002A4C9D">
          <w:rPr>
            <w:rFonts w:asciiTheme="minorHAnsi" w:hAnsiTheme="minorHAnsi" w:cstheme="minorHAnsi"/>
            <w:noProof/>
            <w:webHidden/>
          </w:rPr>
          <w:fldChar w:fldCharType="end"/>
        </w:r>
      </w:hyperlink>
    </w:p>
    <w:p w14:paraId="23BC059D"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73" w:history="1">
        <w:r w:rsidR="002A4C9D" w:rsidRPr="002A4C9D">
          <w:rPr>
            <w:rStyle w:val="Hyperlink"/>
            <w:rFonts w:asciiTheme="minorHAnsi" w:hAnsiTheme="minorHAnsi" w:cstheme="minorHAnsi"/>
            <w:noProof/>
          </w:rPr>
          <w:t>3.3.3.5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Потрошувачка на гориво и електрична енергија во ЛПУО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92</w:t>
        </w:r>
        <w:r w:rsidR="00E03BA9" w:rsidRPr="002A4C9D">
          <w:rPr>
            <w:rFonts w:asciiTheme="minorHAnsi" w:hAnsiTheme="minorHAnsi" w:cstheme="minorHAnsi"/>
            <w:noProof/>
            <w:webHidden/>
          </w:rPr>
          <w:fldChar w:fldCharType="end"/>
        </w:r>
      </w:hyperlink>
    </w:p>
    <w:p w14:paraId="7F30153F"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74" w:history="1">
        <w:r w:rsidR="002A4C9D" w:rsidRPr="002A4C9D">
          <w:rPr>
            <w:rStyle w:val="Hyperlink"/>
            <w:rFonts w:asciiTheme="minorHAnsi" w:hAnsiTheme="minorHAnsi" w:cstheme="minorHAnsi"/>
            <w:noProof/>
          </w:rPr>
          <w:t>3.3.4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Расклопување, затворање и грижа по затворањето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92</w:t>
        </w:r>
        <w:r w:rsidR="00E03BA9" w:rsidRPr="002A4C9D">
          <w:rPr>
            <w:rFonts w:asciiTheme="minorHAnsi" w:hAnsiTheme="minorHAnsi" w:cstheme="minorHAnsi"/>
            <w:noProof/>
            <w:webHidden/>
          </w:rPr>
          <w:fldChar w:fldCharType="end"/>
        </w:r>
      </w:hyperlink>
    </w:p>
    <w:p w14:paraId="72AC2172" w14:textId="77777777" w:rsidR="002A4C9D" w:rsidRPr="002A4C9D" w:rsidRDefault="00EB3959">
      <w:pPr>
        <w:pStyle w:val="TOC3"/>
        <w:rPr>
          <w:rFonts w:asciiTheme="minorHAnsi" w:eastAsiaTheme="minorEastAsia" w:hAnsiTheme="minorHAnsi" w:cstheme="minorHAnsi"/>
          <w:noProof/>
          <w:lang w:val="en-US" w:eastAsia="en-US"/>
        </w:rPr>
      </w:pPr>
      <w:hyperlink w:anchor="_Toc493762275" w:history="1">
        <w:r w:rsidR="002A4C9D" w:rsidRPr="002A4C9D">
          <w:rPr>
            <w:rStyle w:val="Hyperlink"/>
            <w:rFonts w:asciiTheme="minorHAnsi" w:hAnsiTheme="minorHAnsi" w:cstheme="minorHAnsi"/>
            <w:noProof/>
          </w:rPr>
          <w:t>3.3.5 Затворање, ремедијација, рехабилитација и натамошна нега на општинските депонии и ѓубришта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96</w:t>
        </w:r>
        <w:r w:rsidR="00E03BA9" w:rsidRPr="002A4C9D">
          <w:rPr>
            <w:rFonts w:asciiTheme="minorHAnsi" w:hAnsiTheme="minorHAnsi" w:cstheme="minorHAnsi"/>
            <w:noProof/>
            <w:webHidden/>
          </w:rPr>
          <w:fldChar w:fldCharType="end"/>
        </w:r>
      </w:hyperlink>
    </w:p>
    <w:p w14:paraId="508C1384"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76" w:history="1">
        <w:r w:rsidR="002A4C9D" w:rsidRPr="002A4C9D">
          <w:rPr>
            <w:rStyle w:val="Hyperlink"/>
            <w:rFonts w:asciiTheme="minorHAnsi" w:hAnsiTheme="minorHAnsi" w:cstheme="minorHAnsi"/>
            <w:noProof/>
          </w:rPr>
          <w:t>3.4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Евалуација на алтернативите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108</w:t>
        </w:r>
        <w:r w:rsidR="00E03BA9" w:rsidRPr="002A4C9D">
          <w:rPr>
            <w:rFonts w:asciiTheme="minorHAnsi" w:hAnsiTheme="minorHAnsi" w:cstheme="minorHAnsi"/>
            <w:noProof/>
            <w:webHidden/>
          </w:rPr>
          <w:fldChar w:fldCharType="end"/>
        </w:r>
      </w:hyperlink>
    </w:p>
    <w:p w14:paraId="28D58798"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77" w:history="1">
        <w:r w:rsidR="002A4C9D" w:rsidRPr="002A4C9D">
          <w:rPr>
            <w:rStyle w:val="Hyperlink"/>
            <w:rFonts w:asciiTheme="minorHAnsi" w:hAnsiTheme="minorHAnsi" w:cstheme="minorHAnsi"/>
            <w:noProof/>
          </w:rPr>
          <w:t>3.4.1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lang w:val="en-US"/>
          </w:rPr>
          <w:t>“</w:t>
        </w:r>
        <w:r w:rsidR="002A4C9D" w:rsidRPr="002A4C9D">
          <w:rPr>
            <w:rStyle w:val="Hyperlink"/>
            <w:rFonts w:asciiTheme="minorHAnsi" w:hAnsiTheme="minorHAnsi" w:cstheme="minorHAnsi"/>
            <w:noProof/>
          </w:rPr>
          <w:t>Отсуство  на проект (Нула)</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алтернатива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108</w:t>
        </w:r>
        <w:r w:rsidR="00E03BA9" w:rsidRPr="002A4C9D">
          <w:rPr>
            <w:rFonts w:asciiTheme="minorHAnsi" w:hAnsiTheme="minorHAnsi" w:cstheme="minorHAnsi"/>
            <w:noProof/>
            <w:webHidden/>
          </w:rPr>
          <w:fldChar w:fldCharType="end"/>
        </w:r>
      </w:hyperlink>
    </w:p>
    <w:p w14:paraId="22BFA77D"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78" w:history="1">
        <w:r w:rsidR="002A4C9D" w:rsidRPr="002A4C9D">
          <w:rPr>
            <w:rStyle w:val="Hyperlink"/>
            <w:rFonts w:asciiTheme="minorHAnsi" w:hAnsiTheme="minorHAnsi" w:cstheme="minorHAnsi"/>
            <w:noProof/>
          </w:rPr>
          <w:t>3.4.2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lang w:val="en-US"/>
          </w:rPr>
          <w:t>“</w:t>
        </w:r>
        <w:r w:rsidR="002A4C9D" w:rsidRPr="002A4C9D">
          <w:rPr>
            <w:rStyle w:val="Hyperlink"/>
            <w:rFonts w:asciiTheme="minorHAnsi" w:hAnsiTheme="minorHAnsi" w:cstheme="minorHAnsi"/>
            <w:noProof/>
          </w:rPr>
          <w:t>Направи минимално</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Алтернатива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109</w:t>
        </w:r>
        <w:r w:rsidR="00E03BA9" w:rsidRPr="002A4C9D">
          <w:rPr>
            <w:rFonts w:asciiTheme="minorHAnsi" w:hAnsiTheme="minorHAnsi" w:cstheme="minorHAnsi"/>
            <w:noProof/>
            <w:webHidden/>
          </w:rPr>
          <w:fldChar w:fldCharType="end"/>
        </w:r>
      </w:hyperlink>
    </w:p>
    <w:p w14:paraId="2D893503"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79" w:history="1">
        <w:r w:rsidR="002A4C9D" w:rsidRPr="002A4C9D">
          <w:rPr>
            <w:rStyle w:val="Hyperlink"/>
            <w:rFonts w:asciiTheme="minorHAnsi" w:hAnsiTheme="minorHAnsi" w:cstheme="minorHAnsi"/>
            <w:noProof/>
          </w:rPr>
          <w:t>3.4.3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lang w:val="en-US"/>
          </w:rPr>
          <w:t>“</w:t>
        </w:r>
        <w:r w:rsidR="002A4C9D" w:rsidRPr="002A4C9D">
          <w:rPr>
            <w:rStyle w:val="Hyperlink"/>
            <w:rFonts w:asciiTheme="minorHAnsi" w:hAnsiTheme="minorHAnsi" w:cstheme="minorHAnsi"/>
            <w:noProof/>
          </w:rPr>
          <w:t>Направи нешто</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Алтернатива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_Toc493762279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109</w:t>
        </w:r>
        <w:r w:rsidR="00E03BA9" w:rsidRPr="002A4C9D">
          <w:rPr>
            <w:rFonts w:asciiTheme="minorHAnsi" w:hAnsiTheme="minorHAnsi" w:cstheme="minorHAnsi"/>
            <w:noProof/>
            <w:webHidden/>
          </w:rPr>
          <w:fldChar w:fldCharType="end"/>
        </w:r>
      </w:hyperlink>
    </w:p>
    <w:p w14:paraId="03C37C53"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280" w:history="1">
        <w:r w:rsidR="002A4C9D" w:rsidRPr="002A4C9D">
          <w:rPr>
            <w:rStyle w:val="Hyperlink"/>
            <w:rFonts w:asciiTheme="minorHAnsi" w:hAnsiTheme="minorHAnsi" w:cstheme="minorHAnsi"/>
            <w:noProof/>
          </w:rPr>
          <w:t>3.4.3.1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Алтернативи за третман на биоразградлив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110</w:t>
        </w:r>
        <w:r w:rsidR="00E03BA9" w:rsidRPr="002A4C9D">
          <w:rPr>
            <w:rFonts w:asciiTheme="minorHAnsi" w:hAnsiTheme="minorHAnsi" w:cstheme="minorHAnsi"/>
            <w:noProof/>
            <w:webHidden/>
          </w:rPr>
          <w:fldChar w:fldCharType="end"/>
        </w:r>
      </w:hyperlink>
    </w:p>
    <w:p w14:paraId="7D853385"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81" w:history="1">
        <w:r w:rsidR="002A4C9D" w:rsidRPr="002A4C9D">
          <w:rPr>
            <w:rStyle w:val="Hyperlink"/>
            <w:rFonts w:asciiTheme="minorHAnsi" w:hAnsiTheme="minorHAnsi" w:cstheme="minorHAnsi"/>
            <w:noProof/>
          </w:rPr>
          <w:t>3.4.4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Алтернативни локации за постројки за управување со отпад</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ЦПУО</w:t>
        </w:r>
        <w:r w:rsidR="002A4C9D" w:rsidRPr="002A4C9D">
          <w:rPr>
            <w:rStyle w:val="Hyperlink"/>
            <w:rFonts w:asciiTheme="minorHAnsi" w:hAnsiTheme="minorHAnsi" w:cstheme="minorHAnsi"/>
            <w:noProof/>
            <w:lang w:val="en-US"/>
          </w:rPr>
          <w:t>)</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110</w:t>
        </w:r>
        <w:r w:rsidR="00E03BA9" w:rsidRPr="002A4C9D">
          <w:rPr>
            <w:rFonts w:asciiTheme="minorHAnsi" w:hAnsiTheme="minorHAnsi" w:cstheme="minorHAnsi"/>
            <w:noProof/>
            <w:webHidden/>
          </w:rPr>
          <w:fldChar w:fldCharType="end"/>
        </w:r>
      </w:hyperlink>
    </w:p>
    <w:p w14:paraId="7A167E6F"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282" w:history="1">
        <w:r w:rsidR="002A4C9D" w:rsidRPr="002A4C9D">
          <w:rPr>
            <w:rStyle w:val="Hyperlink"/>
            <w:rFonts w:asciiTheme="minorHAnsi" w:hAnsiTheme="minorHAnsi" w:cstheme="minorHAnsi"/>
            <w:noProof/>
          </w:rPr>
          <w:t>3.4.5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Алтернативи за развој на мрежа од претоварни станици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123</w:t>
        </w:r>
        <w:r w:rsidR="00E03BA9" w:rsidRPr="002A4C9D">
          <w:rPr>
            <w:rFonts w:asciiTheme="minorHAnsi" w:hAnsiTheme="minorHAnsi" w:cstheme="minorHAnsi"/>
            <w:noProof/>
            <w:webHidden/>
          </w:rPr>
          <w:fldChar w:fldCharType="end"/>
        </w:r>
      </w:hyperlink>
    </w:p>
    <w:p w14:paraId="4BFD51BF"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283" w:history="1">
        <w:r w:rsidR="002A4C9D" w:rsidRPr="002A4C9D">
          <w:rPr>
            <w:rStyle w:val="Hyperlink"/>
            <w:rFonts w:asciiTheme="minorHAnsi" w:hAnsiTheme="minorHAnsi" w:cstheme="minorHAnsi"/>
            <w:b w:val="0"/>
            <w:noProof/>
          </w:rPr>
          <w:t>4</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ОПИС НА ПОСТОЈНАТА ЖИВОТНА СРЕДИНА</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_Toc493762283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125</w:t>
        </w:r>
        <w:r w:rsidR="00E03BA9" w:rsidRPr="002A4C9D">
          <w:rPr>
            <w:rFonts w:asciiTheme="minorHAnsi" w:hAnsiTheme="minorHAnsi" w:cstheme="minorHAnsi"/>
            <w:b w:val="0"/>
            <w:noProof/>
            <w:webHidden/>
          </w:rPr>
          <w:fldChar w:fldCharType="end"/>
        </w:r>
      </w:hyperlink>
    </w:p>
    <w:p w14:paraId="5035FC1B"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84" w:history="1">
        <w:r w:rsidR="002A4C9D" w:rsidRPr="002A4C9D">
          <w:rPr>
            <w:rStyle w:val="Hyperlink"/>
            <w:rFonts w:asciiTheme="minorHAnsi" w:hAnsiTheme="minorHAnsi" w:cstheme="minorHAnsi"/>
            <w:noProof/>
          </w:rPr>
          <w:t>4.1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Регион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125</w:t>
        </w:r>
        <w:r w:rsidR="00E03BA9" w:rsidRPr="002A4C9D">
          <w:rPr>
            <w:rFonts w:asciiTheme="minorHAnsi" w:hAnsiTheme="minorHAnsi" w:cstheme="minorHAnsi"/>
            <w:noProof/>
            <w:webHidden/>
          </w:rPr>
          <w:fldChar w:fldCharType="end"/>
        </w:r>
      </w:hyperlink>
    </w:p>
    <w:p w14:paraId="42156AFB"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85" w:history="1">
        <w:r w:rsidR="002A4C9D" w:rsidRPr="002A4C9D">
          <w:rPr>
            <w:rStyle w:val="Hyperlink"/>
            <w:rFonts w:asciiTheme="minorHAnsi" w:hAnsiTheme="minorHAnsi" w:cstheme="minorHAnsi"/>
            <w:noProof/>
          </w:rPr>
          <w:t>4.2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Локација на ЦПУО – Мечкуевци Арбашанци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136</w:t>
        </w:r>
        <w:r w:rsidR="00E03BA9" w:rsidRPr="002A4C9D">
          <w:rPr>
            <w:rFonts w:asciiTheme="minorHAnsi" w:hAnsiTheme="minorHAnsi" w:cstheme="minorHAnsi"/>
            <w:noProof/>
            <w:webHidden/>
          </w:rPr>
          <w:fldChar w:fldCharType="end"/>
        </w:r>
      </w:hyperlink>
    </w:p>
    <w:p w14:paraId="4AB5EA7C"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86" w:history="1">
        <w:r w:rsidR="002A4C9D" w:rsidRPr="002A4C9D">
          <w:rPr>
            <w:rStyle w:val="Hyperlink"/>
            <w:rFonts w:asciiTheme="minorHAnsi" w:hAnsiTheme="minorHAnsi" w:cstheme="minorHAnsi"/>
            <w:noProof/>
          </w:rPr>
          <w:t>4.3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Локации на ЛПУО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142</w:t>
        </w:r>
        <w:r w:rsidR="00E03BA9" w:rsidRPr="002A4C9D">
          <w:rPr>
            <w:rFonts w:asciiTheme="minorHAnsi" w:hAnsiTheme="minorHAnsi" w:cstheme="minorHAnsi"/>
            <w:noProof/>
            <w:webHidden/>
          </w:rPr>
          <w:fldChar w:fldCharType="end"/>
        </w:r>
      </w:hyperlink>
    </w:p>
    <w:p w14:paraId="3FF185F1"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287" w:history="1">
        <w:r w:rsidR="002A4C9D" w:rsidRPr="002A4C9D">
          <w:rPr>
            <w:rStyle w:val="Hyperlink"/>
            <w:rFonts w:asciiTheme="minorHAnsi" w:hAnsiTheme="minorHAnsi" w:cstheme="minorHAnsi"/>
            <w:b w:val="0"/>
            <w:noProof/>
          </w:rPr>
          <w:t>5</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ОЦЕНКА НА ВЛИЈАНИЈАТА ВРЗ ЖИВОТНАТА СРЕДИНА</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_Toc493762287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192</w:t>
        </w:r>
        <w:r w:rsidR="00E03BA9" w:rsidRPr="002A4C9D">
          <w:rPr>
            <w:rFonts w:asciiTheme="minorHAnsi" w:hAnsiTheme="minorHAnsi" w:cstheme="minorHAnsi"/>
            <w:b w:val="0"/>
            <w:noProof/>
            <w:webHidden/>
          </w:rPr>
          <w:fldChar w:fldCharType="end"/>
        </w:r>
      </w:hyperlink>
    </w:p>
    <w:p w14:paraId="2FAC41CC"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88" w:history="1">
        <w:r w:rsidR="002A4C9D" w:rsidRPr="002A4C9D">
          <w:rPr>
            <w:rStyle w:val="Hyperlink"/>
            <w:rFonts w:asciiTheme="minorHAnsi" w:hAnsiTheme="minorHAnsi" w:cstheme="minorHAnsi"/>
            <w:noProof/>
          </w:rPr>
          <w:t>5.1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за време на изградбата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192</w:t>
        </w:r>
        <w:r w:rsidR="00E03BA9" w:rsidRPr="002A4C9D">
          <w:rPr>
            <w:rFonts w:asciiTheme="minorHAnsi" w:hAnsiTheme="minorHAnsi" w:cstheme="minorHAnsi"/>
            <w:noProof/>
            <w:webHidden/>
          </w:rPr>
          <w:fldChar w:fldCharType="end"/>
        </w:r>
      </w:hyperlink>
    </w:p>
    <w:p w14:paraId="7E650161"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89" w:history="1">
        <w:r w:rsidR="002A4C9D" w:rsidRPr="002A4C9D">
          <w:rPr>
            <w:rStyle w:val="Hyperlink"/>
            <w:rFonts w:asciiTheme="minorHAnsi" w:hAnsiTheme="minorHAnsi" w:cstheme="minorHAnsi"/>
            <w:noProof/>
          </w:rPr>
          <w:t>5.2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собирање и транспорт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_Toc493762289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198</w:t>
        </w:r>
        <w:r w:rsidR="00E03BA9" w:rsidRPr="002A4C9D">
          <w:rPr>
            <w:rFonts w:asciiTheme="minorHAnsi" w:hAnsiTheme="minorHAnsi" w:cstheme="minorHAnsi"/>
            <w:noProof/>
            <w:webHidden/>
          </w:rPr>
          <w:fldChar w:fldCharType="end"/>
        </w:r>
      </w:hyperlink>
    </w:p>
    <w:p w14:paraId="03F2D104"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0" w:history="1">
        <w:r w:rsidR="002A4C9D" w:rsidRPr="002A4C9D">
          <w:rPr>
            <w:rStyle w:val="Hyperlink"/>
            <w:rFonts w:asciiTheme="minorHAnsi" w:hAnsiTheme="minorHAnsi" w:cstheme="minorHAnsi"/>
            <w:noProof/>
          </w:rPr>
          <w:t>5.3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преработка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199</w:t>
        </w:r>
        <w:r w:rsidR="00E03BA9" w:rsidRPr="002A4C9D">
          <w:rPr>
            <w:rFonts w:asciiTheme="minorHAnsi" w:hAnsiTheme="minorHAnsi" w:cstheme="minorHAnsi"/>
            <w:noProof/>
            <w:webHidden/>
          </w:rPr>
          <w:fldChar w:fldCharType="end"/>
        </w:r>
      </w:hyperlink>
    </w:p>
    <w:p w14:paraId="154933CA"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1" w:history="1">
        <w:r w:rsidR="002A4C9D" w:rsidRPr="002A4C9D">
          <w:rPr>
            <w:rStyle w:val="Hyperlink"/>
            <w:rFonts w:asciiTheme="minorHAnsi" w:hAnsiTheme="minorHAnsi" w:cstheme="minorHAnsi"/>
            <w:noProof/>
          </w:rPr>
          <w:t>5.4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Влијанија од одлагање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200</w:t>
        </w:r>
        <w:r w:rsidR="00E03BA9" w:rsidRPr="002A4C9D">
          <w:rPr>
            <w:rFonts w:asciiTheme="minorHAnsi" w:hAnsiTheme="minorHAnsi" w:cstheme="minorHAnsi"/>
            <w:noProof/>
            <w:webHidden/>
          </w:rPr>
          <w:fldChar w:fldCharType="end"/>
        </w:r>
      </w:hyperlink>
    </w:p>
    <w:p w14:paraId="34547BBD"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2" w:history="1">
        <w:r w:rsidR="002A4C9D" w:rsidRPr="002A4C9D">
          <w:rPr>
            <w:rStyle w:val="Hyperlink"/>
            <w:rFonts w:asciiTheme="minorHAnsi" w:hAnsiTheme="minorHAnsi" w:cstheme="minorHAnsi"/>
            <w:noProof/>
          </w:rPr>
          <w:t>5.5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Емисии на стакленички гасови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204</w:t>
        </w:r>
        <w:r w:rsidR="00E03BA9" w:rsidRPr="002A4C9D">
          <w:rPr>
            <w:rFonts w:asciiTheme="minorHAnsi" w:hAnsiTheme="minorHAnsi" w:cstheme="minorHAnsi"/>
            <w:noProof/>
            <w:webHidden/>
          </w:rPr>
          <w:fldChar w:fldCharType="end"/>
        </w:r>
      </w:hyperlink>
    </w:p>
    <w:p w14:paraId="281BD3B5"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3" w:history="1">
        <w:r w:rsidR="002A4C9D" w:rsidRPr="002A4C9D">
          <w:rPr>
            <w:rStyle w:val="Hyperlink"/>
            <w:rFonts w:asciiTheme="minorHAnsi" w:hAnsiTheme="minorHAnsi" w:cstheme="minorHAnsi"/>
            <w:noProof/>
          </w:rPr>
          <w:t>5.6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Климатски промени и адаптација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205</w:t>
        </w:r>
        <w:r w:rsidR="00E03BA9" w:rsidRPr="002A4C9D">
          <w:rPr>
            <w:rFonts w:asciiTheme="minorHAnsi" w:hAnsiTheme="minorHAnsi" w:cstheme="minorHAnsi"/>
            <w:noProof/>
            <w:webHidden/>
          </w:rPr>
          <w:fldChar w:fldCharType="end"/>
        </w:r>
      </w:hyperlink>
    </w:p>
    <w:p w14:paraId="4E959C9F"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4" w:history="1">
        <w:r w:rsidR="002A4C9D" w:rsidRPr="002A4C9D">
          <w:rPr>
            <w:rStyle w:val="Hyperlink"/>
            <w:rFonts w:asciiTheme="minorHAnsi" w:hAnsiTheme="minorHAnsi" w:cstheme="minorHAnsi"/>
            <w:noProof/>
          </w:rPr>
          <w:t>5.7</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 xml:space="preserve">Влијанија од затворање на диви и </w:t>
        </w:r>
        <w:r w:rsidR="003358BC">
          <w:rPr>
            <w:rStyle w:val="Hyperlink"/>
            <w:rFonts w:asciiTheme="minorHAnsi" w:hAnsiTheme="minorHAnsi" w:cstheme="minorHAnsi"/>
            <w:noProof/>
          </w:rPr>
          <w:t>неусогласени</w:t>
        </w:r>
        <w:r w:rsidR="002A4C9D" w:rsidRPr="002A4C9D">
          <w:rPr>
            <w:rStyle w:val="Hyperlink"/>
            <w:rFonts w:asciiTheme="minorHAnsi" w:hAnsiTheme="minorHAnsi" w:cstheme="minorHAnsi"/>
            <w:noProof/>
          </w:rPr>
          <w:t xml:space="preserve"> депонии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210</w:t>
        </w:r>
        <w:r w:rsidR="00E03BA9" w:rsidRPr="002A4C9D">
          <w:rPr>
            <w:rFonts w:asciiTheme="minorHAnsi" w:hAnsiTheme="minorHAnsi" w:cstheme="minorHAnsi"/>
            <w:noProof/>
            <w:webHidden/>
          </w:rPr>
          <w:fldChar w:fldCharType="end"/>
        </w:r>
      </w:hyperlink>
    </w:p>
    <w:p w14:paraId="5CA65FBE"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5" w:history="1">
        <w:r w:rsidR="002A4C9D" w:rsidRPr="002A4C9D">
          <w:rPr>
            <w:rStyle w:val="Hyperlink"/>
            <w:rFonts w:asciiTheme="minorHAnsi" w:hAnsiTheme="minorHAnsi" w:cstheme="minorHAnsi"/>
            <w:noProof/>
          </w:rPr>
          <w:t>5.8</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Социјални влијанија на проектот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210</w:t>
        </w:r>
        <w:r w:rsidR="00E03BA9" w:rsidRPr="002A4C9D">
          <w:rPr>
            <w:rFonts w:asciiTheme="minorHAnsi" w:hAnsiTheme="minorHAnsi" w:cstheme="minorHAnsi"/>
            <w:noProof/>
            <w:webHidden/>
          </w:rPr>
          <w:fldChar w:fldCharType="end"/>
        </w:r>
      </w:hyperlink>
    </w:p>
    <w:p w14:paraId="75B3F002"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296" w:history="1">
        <w:r w:rsidR="002A4C9D" w:rsidRPr="002A4C9D">
          <w:rPr>
            <w:rStyle w:val="Hyperlink"/>
            <w:rFonts w:asciiTheme="minorHAnsi" w:hAnsiTheme="minorHAnsi" w:cstheme="minorHAnsi"/>
            <w:b w:val="0"/>
            <w:noProof/>
          </w:rPr>
          <w:t>6</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МЕРКИ ЗА УБЛАЖУВАЊЕ</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_Toc493762296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213</w:t>
        </w:r>
        <w:r w:rsidR="00E03BA9" w:rsidRPr="002A4C9D">
          <w:rPr>
            <w:rFonts w:asciiTheme="minorHAnsi" w:hAnsiTheme="minorHAnsi" w:cstheme="minorHAnsi"/>
            <w:b w:val="0"/>
            <w:noProof/>
            <w:webHidden/>
          </w:rPr>
          <w:fldChar w:fldCharType="end"/>
        </w:r>
      </w:hyperlink>
    </w:p>
    <w:p w14:paraId="130B83D3"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7" w:history="1">
        <w:r w:rsidR="002A4C9D" w:rsidRPr="002A4C9D">
          <w:rPr>
            <w:rStyle w:val="Hyperlink"/>
            <w:rFonts w:asciiTheme="minorHAnsi" w:hAnsiTheme="minorHAnsi" w:cstheme="minorHAnsi"/>
            <w:noProof/>
          </w:rPr>
          <w:t>6.1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изградба на постројките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213</w:t>
        </w:r>
        <w:r w:rsidR="00E03BA9" w:rsidRPr="002A4C9D">
          <w:rPr>
            <w:rFonts w:asciiTheme="minorHAnsi" w:hAnsiTheme="minorHAnsi" w:cstheme="minorHAnsi"/>
            <w:noProof/>
            <w:webHidden/>
          </w:rPr>
          <w:fldChar w:fldCharType="end"/>
        </w:r>
      </w:hyperlink>
    </w:p>
    <w:p w14:paraId="3BCCFC4F"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8" w:history="1">
        <w:r w:rsidR="002A4C9D" w:rsidRPr="002A4C9D">
          <w:rPr>
            <w:rStyle w:val="Hyperlink"/>
            <w:rFonts w:asciiTheme="minorHAnsi" w:hAnsiTheme="minorHAnsi" w:cstheme="minorHAnsi"/>
            <w:noProof/>
          </w:rPr>
          <w:t>6.2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собирање и транспорт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217</w:t>
        </w:r>
        <w:r w:rsidR="00E03BA9" w:rsidRPr="002A4C9D">
          <w:rPr>
            <w:rFonts w:asciiTheme="minorHAnsi" w:hAnsiTheme="minorHAnsi" w:cstheme="minorHAnsi"/>
            <w:noProof/>
            <w:webHidden/>
          </w:rPr>
          <w:fldChar w:fldCharType="end"/>
        </w:r>
      </w:hyperlink>
    </w:p>
    <w:p w14:paraId="41F8478E"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299" w:history="1">
        <w:r w:rsidR="002A4C9D" w:rsidRPr="002A4C9D">
          <w:rPr>
            <w:rStyle w:val="Hyperlink"/>
            <w:rFonts w:asciiTheme="minorHAnsi" w:hAnsiTheme="minorHAnsi" w:cstheme="minorHAnsi"/>
            <w:noProof/>
          </w:rPr>
          <w:t>6.3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преработка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_Toc493762299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217</w:t>
        </w:r>
        <w:r w:rsidR="00E03BA9" w:rsidRPr="002A4C9D">
          <w:rPr>
            <w:rFonts w:asciiTheme="minorHAnsi" w:hAnsiTheme="minorHAnsi" w:cstheme="minorHAnsi"/>
            <w:noProof/>
            <w:webHidden/>
          </w:rPr>
          <w:fldChar w:fldCharType="end"/>
        </w:r>
      </w:hyperlink>
    </w:p>
    <w:p w14:paraId="6CDDD8CB"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300" w:history="1">
        <w:r w:rsidR="002A4C9D" w:rsidRPr="002A4C9D">
          <w:rPr>
            <w:rStyle w:val="Hyperlink"/>
            <w:rFonts w:asciiTheme="minorHAnsi" w:hAnsiTheme="minorHAnsi" w:cstheme="minorHAnsi"/>
            <w:noProof/>
          </w:rPr>
          <w:t>6.4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Ублажување за време на одложување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219</w:t>
        </w:r>
        <w:r w:rsidR="00E03BA9" w:rsidRPr="002A4C9D">
          <w:rPr>
            <w:rFonts w:asciiTheme="minorHAnsi" w:hAnsiTheme="minorHAnsi" w:cstheme="minorHAnsi"/>
            <w:noProof/>
            <w:webHidden/>
          </w:rPr>
          <w:fldChar w:fldCharType="end"/>
        </w:r>
      </w:hyperlink>
    </w:p>
    <w:p w14:paraId="15D2C528"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301" w:history="1">
        <w:r w:rsidR="002A4C9D" w:rsidRPr="002A4C9D">
          <w:rPr>
            <w:rStyle w:val="Hyperlink"/>
            <w:rFonts w:asciiTheme="minorHAnsi" w:hAnsiTheme="minorHAnsi" w:cstheme="minorHAnsi"/>
            <w:b w:val="0"/>
            <w:noProof/>
          </w:rPr>
          <w:t>7</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МОНИТОРИНГ НА ЖИВОТНАТА СРЕДИНА</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_Toc493762301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224</w:t>
        </w:r>
        <w:r w:rsidR="00E03BA9" w:rsidRPr="002A4C9D">
          <w:rPr>
            <w:rFonts w:asciiTheme="minorHAnsi" w:hAnsiTheme="minorHAnsi" w:cstheme="minorHAnsi"/>
            <w:b w:val="0"/>
            <w:noProof/>
            <w:webHidden/>
          </w:rPr>
          <w:fldChar w:fldCharType="end"/>
        </w:r>
      </w:hyperlink>
    </w:p>
    <w:p w14:paraId="51E2481A"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302" w:history="1">
        <w:r w:rsidR="002A4C9D" w:rsidRPr="002A4C9D">
          <w:rPr>
            <w:rStyle w:val="Hyperlink"/>
            <w:rFonts w:asciiTheme="minorHAnsi" w:hAnsiTheme="minorHAnsi" w:cstheme="minorHAnsi"/>
            <w:noProof/>
          </w:rPr>
          <w:t>7.1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пред започнување со работа (основен мониторинг)</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224</w:t>
        </w:r>
        <w:r w:rsidR="00E03BA9" w:rsidRPr="002A4C9D">
          <w:rPr>
            <w:rFonts w:asciiTheme="minorHAnsi" w:hAnsiTheme="minorHAnsi" w:cstheme="minorHAnsi"/>
            <w:noProof/>
            <w:webHidden/>
          </w:rPr>
          <w:fldChar w:fldCharType="end"/>
        </w:r>
      </w:hyperlink>
    </w:p>
    <w:p w14:paraId="70F4EC9A"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303" w:history="1">
        <w:r w:rsidR="002A4C9D" w:rsidRPr="002A4C9D">
          <w:rPr>
            <w:rStyle w:val="Hyperlink"/>
            <w:rFonts w:asciiTheme="minorHAnsi" w:hAnsiTheme="minorHAnsi" w:cstheme="minorHAnsi"/>
            <w:noProof/>
          </w:rPr>
          <w:t>7.2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при работењето (усогласеност)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225</w:t>
        </w:r>
        <w:r w:rsidR="00E03BA9" w:rsidRPr="002A4C9D">
          <w:rPr>
            <w:rFonts w:asciiTheme="minorHAnsi" w:hAnsiTheme="minorHAnsi" w:cstheme="minorHAnsi"/>
            <w:noProof/>
            <w:webHidden/>
          </w:rPr>
          <w:fldChar w:fldCharType="end"/>
        </w:r>
      </w:hyperlink>
    </w:p>
    <w:p w14:paraId="7F25C401"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304" w:history="1">
        <w:r w:rsidR="002A4C9D" w:rsidRPr="002A4C9D">
          <w:rPr>
            <w:rStyle w:val="Hyperlink"/>
            <w:rFonts w:asciiTheme="minorHAnsi" w:hAnsiTheme="minorHAnsi" w:cstheme="minorHAnsi"/>
            <w:noProof/>
          </w:rPr>
          <w:t>7.3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Мониторинг по завршување на работењето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227</w:t>
        </w:r>
        <w:r w:rsidR="00E03BA9" w:rsidRPr="002A4C9D">
          <w:rPr>
            <w:rFonts w:asciiTheme="minorHAnsi" w:hAnsiTheme="minorHAnsi" w:cstheme="minorHAnsi"/>
            <w:noProof/>
            <w:webHidden/>
          </w:rPr>
          <w:fldChar w:fldCharType="end"/>
        </w:r>
      </w:hyperlink>
    </w:p>
    <w:p w14:paraId="66DD6880"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305" w:history="1">
        <w:r w:rsidR="002A4C9D" w:rsidRPr="002A4C9D">
          <w:rPr>
            <w:rStyle w:val="Hyperlink"/>
            <w:rFonts w:asciiTheme="minorHAnsi" w:hAnsiTheme="minorHAnsi" w:cstheme="minorHAnsi"/>
            <w:b w:val="0"/>
            <w:noProof/>
          </w:rPr>
          <w:t>8</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ПРОЦЕНКА НА РИЗИКОТ ОД НЕСРЕЌИ И ПОДГОТВЕНОСТ ВО ИТНИ СЛУЧАИ</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_Toc493762305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228</w:t>
        </w:r>
        <w:r w:rsidR="00E03BA9" w:rsidRPr="002A4C9D">
          <w:rPr>
            <w:rFonts w:asciiTheme="minorHAnsi" w:hAnsiTheme="minorHAnsi" w:cstheme="minorHAnsi"/>
            <w:b w:val="0"/>
            <w:noProof/>
            <w:webHidden/>
          </w:rPr>
          <w:fldChar w:fldCharType="end"/>
        </w:r>
      </w:hyperlink>
    </w:p>
    <w:p w14:paraId="56FEE65E" w14:textId="77777777" w:rsidR="002A4C9D" w:rsidRPr="002A4C9D" w:rsidRDefault="00EB3959">
      <w:pPr>
        <w:pStyle w:val="TOC2"/>
        <w:tabs>
          <w:tab w:val="left" w:pos="1134"/>
        </w:tabs>
        <w:rPr>
          <w:rFonts w:asciiTheme="minorHAnsi" w:eastAsiaTheme="minorEastAsia" w:hAnsiTheme="minorHAnsi" w:cstheme="minorHAnsi"/>
          <w:noProof/>
          <w:lang w:val="en-US" w:eastAsia="en-US"/>
        </w:rPr>
      </w:pPr>
      <w:hyperlink w:anchor="_Toc493762306" w:history="1">
        <w:r w:rsidR="002A4C9D" w:rsidRPr="002A4C9D">
          <w:rPr>
            <w:rStyle w:val="Hyperlink"/>
            <w:rFonts w:asciiTheme="minorHAnsi" w:hAnsiTheme="minorHAnsi" w:cstheme="minorHAnsi"/>
            <w:noProof/>
          </w:rPr>
          <w:t>8.1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Вовед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228</w:t>
        </w:r>
        <w:r w:rsidR="00E03BA9" w:rsidRPr="002A4C9D">
          <w:rPr>
            <w:rFonts w:asciiTheme="minorHAnsi" w:hAnsiTheme="minorHAnsi" w:cstheme="minorHAnsi"/>
            <w:noProof/>
            <w:webHidden/>
          </w:rPr>
          <w:fldChar w:fldCharType="end"/>
        </w:r>
      </w:hyperlink>
    </w:p>
    <w:p w14:paraId="0BD88542"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307" w:history="1">
        <w:r w:rsidR="002A4C9D" w:rsidRPr="002A4C9D">
          <w:rPr>
            <w:rStyle w:val="Hyperlink"/>
            <w:rFonts w:asciiTheme="minorHAnsi" w:hAnsiTheme="minorHAnsi" w:cstheme="minorHAnsi"/>
            <w:noProof/>
            <w:lang w:val="en-US"/>
          </w:rPr>
          <w:t>8.1.1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Ситуација без аларм</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228</w:t>
        </w:r>
        <w:r w:rsidR="00E03BA9" w:rsidRPr="002A4C9D">
          <w:rPr>
            <w:rFonts w:asciiTheme="minorHAnsi" w:hAnsiTheme="minorHAnsi" w:cstheme="minorHAnsi"/>
            <w:noProof/>
            <w:webHidden/>
          </w:rPr>
          <w:fldChar w:fldCharType="end"/>
        </w:r>
      </w:hyperlink>
    </w:p>
    <w:p w14:paraId="0C7CF80A"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08" w:history="1">
        <w:r w:rsidR="002A4C9D" w:rsidRPr="002A4C9D">
          <w:rPr>
            <w:rStyle w:val="Hyperlink"/>
            <w:rFonts w:asciiTheme="minorHAnsi" w:hAnsiTheme="minorHAnsi" w:cstheme="minorHAnsi"/>
            <w:noProof/>
          </w:rPr>
          <w:t>8.1.1.1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Откривање на маса во оние делови каде е инсталирана покривката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228</w:t>
        </w:r>
        <w:r w:rsidR="00E03BA9" w:rsidRPr="002A4C9D">
          <w:rPr>
            <w:rFonts w:asciiTheme="minorHAnsi" w:hAnsiTheme="minorHAnsi" w:cstheme="minorHAnsi"/>
            <w:noProof/>
            <w:webHidden/>
          </w:rPr>
          <w:fldChar w:fldCharType="end"/>
        </w:r>
      </w:hyperlink>
    </w:p>
    <w:p w14:paraId="314460EA"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09" w:history="1">
        <w:r w:rsidR="002A4C9D" w:rsidRPr="002A4C9D">
          <w:rPr>
            <w:rStyle w:val="Hyperlink"/>
            <w:rFonts w:asciiTheme="minorHAnsi" w:hAnsiTheme="minorHAnsi" w:cstheme="minorHAnsi"/>
            <w:noProof/>
          </w:rPr>
          <w:t>8.1.1.2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на системот за наводнување на горната покривка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_Toc493762309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229</w:t>
        </w:r>
        <w:r w:rsidR="00E03BA9" w:rsidRPr="002A4C9D">
          <w:rPr>
            <w:rFonts w:asciiTheme="minorHAnsi" w:hAnsiTheme="minorHAnsi" w:cstheme="minorHAnsi"/>
            <w:noProof/>
            <w:webHidden/>
          </w:rPr>
          <w:fldChar w:fldCharType="end"/>
        </w:r>
      </w:hyperlink>
    </w:p>
    <w:p w14:paraId="2746BD36"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0" w:history="1">
        <w:r w:rsidR="002A4C9D" w:rsidRPr="002A4C9D">
          <w:rPr>
            <w:rStyle w:val="Hyperlink"/>
            <w:rFonts w:asciiTheme="minorHAnsi" w:hAnsiTheme="minorHAnsi" w:cstheme="minorHAnsi"/>
            <w:noProof/>
          </w:rPr>
          <w:t>8.1.1.3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(испад) на самата горна покривка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229</w:t>
        </w:r>
        <w:r w:rsidR="00E03BA9" w:rsidRPr="002A4C9D">
          <w:rPr>
            <w:rFonts w:asciiTheme="minorHAnsi" w:hAnsiTheme="minorHAnsi" w:cstheme="minorHAnsi"/>
            <w:noProof/>
            <w:webHidden/>
          </w:rPr>
          <w:fldChar w:fldCharType="end"/>
        </w:r>
      </w:hyperlink>
    </w:p>
    <w:p w14:paraId="5FD5900A"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311" w:history="1">
        <w:r w:rsidR="002A4C9D" w:rsidRPr="002A4C9D">
          <w:rPr>
            <w:rStyle w:val="Hyperlink"/>
            <w:rFonts w:asciiTheme="minorHAnsi" w:hAnsiTheme="minorHAnsi" w:cstheme="minorHAnsi"/>
            <w:noProof/>
            <w:lang w:val="en-US"/>
          </w:rPr>
          <w:t>8.1.2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Ситуација со минимум аларм (жолто)</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230</w:t>
        </w:r>
        <w:r w:rsidR="00E03BA9" w:rsidRPr="002A4C9D">
          <w:rPr>
            <w:rFonts w:asciiTheme="minorHAnsi" w:hAnsiTheme="minorHAnsi" w:cstheme="minorHAnsi"/>
            <w:noProof/>
            <w:webHidden/>
          </w:rPr>
          <w:fldChar w:fldCharType="end"/>
        </w:r>
      </w:hyperlink>
    </w:p>
    <w:p w14:paraId="1F03BE28"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2" w:history="1">
        <w:r w:rsidR="002A4C9D" w:rsidRPr="002A4C9D">
          <w:rPr>
            <w:rStyle w:val="Hyperlink"/>
            <w:rFonts w:asciiTheme="minorHAnsi" w:hAnsiTheme="minorHAnsi" w:cstheme="minorHAnsi"/>
            <w:noProof/>
          </w:rPr>
          <w:t>8.1.2.1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Големи количества на новодојден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230</w:t>
        </w:r>
        <w:r w:rsidR="00E03BA9" w:rsidRPr="002A4C9D">
          <w:rPr>
            <w:rFonts w:asciiTheme="minorHAnsi" w:hAnsiTheme="minorHAnsi" w:cstheme="minorHAnsi"/>
            <w:noProof/>
            <w:webHidden/>
          </w:rPr>
          <w:fldChar w:fldCharType="end"/>
        </w:r>
      </w:hyperlink>
    </w:p>
    <w:p w14:paraId="6DA2B4EF"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3" w:history="1">
        <w:r w:rsidR="002A4C9D" w:rsidRPr="002A4C9D">
          <w:rPr>
            <w:rStyle w:val="Hyperlink"/>
            <w:rFonts w:asciiTheme="minorHAnsi" w:hAnsiTheme="minorHAnsi" w:cstheme="minorHAnsi"/>
            <w:noProof/>
          </w:rPr>
          <w:t>8.1.2.2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Недостаток на материјал како привремена покривка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231</w:t>
        </w:r>
        <w:r w:rsidR="00E03BA9" w:rsidRPr="002A4C9D">
          <w:rPr>
            <w:rFonts w:asciiTheme="minorHAnsi" w:hAnsiTheme="minorHAnsi" w:cstheme="minorHAnsi"/>
            <w:noProof/>
            <w:webHidden/>
          </w:rPr>
          <w:fldChar w:fldCharType="end"/>
        </w:r>
      </w:hyperlink>
    </w:p>
    <w:p w14:paraId="16041BB4"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4" w:history="1">
        <w:r w:rsidR="002A4C9D" w:rsidRPr="002A4C9D">
          <w:rPr>
            <w:rStyle w:val="Hyperlink"/>
            <w:rFonts w:asciiTheme="minorHAnsi" w:hAnsiTheme="minorHAnsi" w:cstheme="minorHAnsi"/>
            <w:noProof/>
          </w:rPr>
          <w:t>8.1.2.3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Надворешни натрапници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231</w:t>
        </w:r>
        <w:r w:rsidR="00E03BA9" w:rsidRPr="002A4C9D">
          <w:rPr>
            <w:rFonts w:asciiTheme="minorHAnsi" w:hAnsiTheme="minorHAnsi" w:cstheme="minorHAnsi"/>
            <w:noProof/>
            <w:webHidden/>
          </w:rPr>
          <w:fldChar w:fldCharType="end"/>
        </w:r>
      </w:hyperlink>
    </w:p>
    <w:p w14:paraId="36A78B01"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5" w:history="1">
        <w:r w:rsidR="002A4C9D" w:rsidRPr="002A4C9D">
          <w:rPr>
            <w:rStyle w:val="Hyperlink"/>
            <w:rFonts w:asciiTheme="minorHAnsi" w:hAnsiTheme="minorHAnsi" w:cstheme="minorHAnsi"/>
            <w:noProof/>
          </w:rPr>
          <w:t>8.1.2.4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Постојано врнежливо/снежно време</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232</w:t>
        </w:r>
        <w:r w:rsidR="00E03BA9" w:rsidRPr="002A4C9D">
          <w:rPr>
            <w:rFonts w:asciiTheme="minorHAnsi" w:hAnsiTheme="minorHAnsi" w:cstheme="minorHAnsi"/>
            <w:noProof/>
            <w:webHidden/>
          </w:rPr>
          <w:fldChar w:fldCharType="end"/>
        </w:r>
      </w:hyperlink>
    </w:p>
    <w:p w14:paraId="548C6B32"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6" w:history="1">
        <w:r w:rsidR="002A4C9D" w:rsidRPr="002A4C9D">
          <w:rPr>
            <w:rStyle w:val="Hyperlink"/>
            <w:rFonts w:asciiTheme="minorHAnsi" w:hAnsiTheme="minorHAnsi" w:cstheme="minorHAnsi"/>
            <w:noProof/>
          </w:rPr>
          <w:t>8.1.2.5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Пожар кај камионот со отпад кој пристигнува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232</w:t>
        </w:r>
        <w:r w:rsidR="00E03BA9" w:rsidRPr="002A4C9D">
          <w:rPr>
            <w:rFonts w:asciiTheme="minorHAnsi" w:hAnsiTheme="minorHAnsi" w:cstheme="minorHAnsi"/>
            <w:noProof/>
            <w:webHidden/>
          </w:rPr>
          <w:fldChar w:fldCharType="end"/>
        </w:r>
      </w:hyperlink>
    </w:p>
    <w:p w14:paraId="29F94218"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7" w:history="1">
        <w:r w:rsidR="002A4C9D" w:rsidRPr="002A4C9D">
          <w:rPr>
            <w:rStyle w:val="Hyperlink"/>
            <w:rFonts w:asciiTheme="minorHAnsi" w:hAnsiTheme="minorHAnsi" w:cstheme="minorHAnsi"/>
            <w:noProof/>
          </w:rPr>
          <w:t>8.1.2.6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на системот за спречување на поплави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233</w:t>
        </w:r>
        <w:r w:rsidR="00E03BA9" w:rsidRPr="002A4C9D">
          <w:rPr>
            <w:rFonts w:asciiTheme="minorHAnsi" w:hAnsiTheme="minorHAnsi" w:cstheme="minorHAnsi"/>
            <w:noProof/>
            <w:webHidden/>
          </w:rPr>
          <w:fldChar w:fldCharType="end"/>
        </w:r>
      </w:hyperlink>
    </w:p>
    <w:p w14:paraId="5A695FE5"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8" w:history="1">
        <w:r w:rsidR="002A4C9D" w:rsidRPr="002A4C9D">
          <w:rPr>
            <w:rStyle w:val="Hyperlink"/>
            <w:rFonts w:asciiTheme="minorHAnsi" w:hAnsiTheme="minorHAnsi" w:cstheme="minorHAnsi"/>
            <w:noProof/>
          </w:rPr>
          <w:t>8.1.2.7</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Прекин во снабдувањето со електрична енергија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233</w:t>
        </w:r>
        <w:r w:rsidR="00E03BA9" w:rsidRPr="002A4C9D">
          <w:rPr>
            <w:rFonts w:asciiTheme="minorHAnsi" w:hAnsiTheme="minorHAnsi" w:cstheme="minorHAnsi"/>
            <w:noProof/>
            <w:webHidden/>
          </w:rPr>
          <w:fldChar w:fldCharType="end"/>
        </w:r>
      </w:hyperlink>
    </w:p>
    <w:p w14:paraId="1790B17B"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19" w:history="1">
        <w:r w:rsidR="002A4C9D" w:rsidRPr="002A4C9D">
          <w:rPr>
            <w:rStyle w:val="Hyperlink"/>
            <w:rFonts w:asciiTheme="minorHAnsi" w:hAnsiTheme="minorHAnsi" w:cstheme="minorHAnsi"/>
            <w:noProof/>
          </w:rPr>
          <w:t>8.1.2.8</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Одрони на отпад</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_Toc493762319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234</w:t>
        </w:r>
        <w:r w:rsidR="00E03BA9" w:rsidRPr="002A4C9D">
          <w:rPr>
            <w:rFonts w:asciiTheme="minorHAnsi" w:hAnsiTheme="minorHAnsi" w:cstheme="minorHAnsi"/>
            <w:noProof/>
            <w:webHidden/>
          </w:rPr>
          <w:fldChar w:fldCharType="end"/>
        </w:r>
      </w:hyperlink>
    </w:p>
    <w:p w14:paraId="24F574A2"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0" w:history="1">
        <w:r w:rsidR="002A4C9D" w:rsidRPr="002A4C9D">
          <w:rPr>
            <w:rStyle w:val="Hyperlink"/>
            <w:rFonts w:asciiTheme="minorHAnsi" w:hAnsiTheme="minorHAnsi" w:cstheme="minorHAnsi"/>
            <w:noProof/>
          </w:rPr>
          <w:t>8.1.2.9</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Навлегување на недозволени водотеци во постројката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234</w:t>
        </w:r>
        <w:r w:rsidR="00E03BA9" w:rsidRPr="002A4C9D">
          <w:rPr>
            <w:rFonts w:asciiTheme="minorHAnsi" w:hAnsiTheme="minorHAnsi" w:cstheme="minorHAnsi"/>
            <w:noProof/>
            <w:webHidden/>
          </w:rPr>
          <w:fldChar w:fldCharType="end"/>
        </w:r>
      </w:hyperlink>
    </w:p>
    <w:p w14:paraId="7788201F"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321" w:history="1">
        <w:r w:rsidR="002A4C9D" w:rsidRPr="002A4C9D">
          <w:rPr>
            <w:rStyle w:val="Hyperlink"/>
            <w:rFonts w:asciiTheme="minorHAnsi" w:hAnsiTheme="minorHAnsi" w:cstheme="minorHAnsi"/>
            <w:noProof/>
            <w:lang w:val="en-US"/>
          </w:rPr>
          <w:t>8.1.3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Ситуација со просечен (портокалов) аларм</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235</w:t>
        </w:r>
        <w:r w:rsidR="00E03BA9" w:rsidRPr="002A4C9D">
          <w:rPr>
            <w:rFonts w:asciiTheme="minorHAnsi" w:hAnsiTheme="minorHAnsi" w:cstheme="minorHAnsi"/>
            <w:noProof/>
            <w:webHidden/>
          </w:rPr>
          <w:fldChar w:fldCharType="end"/>
        </w:r>
      </w:hyperlink>
    </w:p>
    <w:p w14:paraId="3C454B16"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2" w:history="1">
        <w:r w:rsidR="002A4C9D" w:rsidRPr="002A4C9D">
          <w:rPr>
            <w:rStyle w:val="Hyperlink"/>
            <w:rFonts w:asciiTheme="minorHAnsi" w:hAnsiTheme="minorHAnsi" w:cstheme="minorHAnsi"/>
            <w:noProof/>
          </w:rPr>
          <w:t>8.1.3.1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на системот за управување со биогасот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_Toc493762322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235</w:t>
        </w:r>
        <w:r w:rsidR="00E03BA9" w:rsidRPr="002A4C9D">
          <w:rPr>
            <w:rFonts w:asciiTheme="minorHAnsi" w:hAnsiTheme="minorHAnsi" w:cstheme="minorHAnsi"/>
            <w:noProof/>
            <w:webHidden/>
          </w:rPr>
          <w:fldChar w:fldCharType="end"/>
        </w:r>
      </w:hyperlink>
    </w:p>
    <w:p w14:paraId="495E4E5A"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3" w:history="1">
        <w:r w:rsidR="002A4C9D" w:rsidRPr="002A4C9D">
          <w:rPr>
            <w:rStyle w:val="Hyperlink"/>
            <w:rFonts w:asciiTheme="minorHAnsi" w:hAnsiTheme="minorHAnsi" w:cstheme="minorHAnsi"/>
            <w:noProof/>
          </w:rPr>
          <w:t>8.1.3.2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на системот за управување со исцедокот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_Toc493762323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235</w:t>
        </w:r>
        <w:r w:rsidR="00E03BA9" w:rsidRPr="002A4C9D">
          <w:rPr>
            <w:rFonts w:asciiTheme="minorHAnsi" w:hAnsiTheme="minorHAnsi" w:cstheme="minorHAnsi"/>
            <w:noProof/>
            <w:webHidden/>
          </w:rPr>
          <w:fldChar w:fldCharType="end"/>
        </w:r>
      </w:hyperlink>
    </w:p>
    <w:p w14:paraId="41F0B7D9"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4" w:history="1">
        <w:r w:rsidR="002A4C9D" w:rsidRPr="002A4C9D">
          <w:rPr>
            <w:rStyle w:val="Hyperlink"/>
            <w:rFonts w:asciiTheme="minorHAnsi" w:hAnsiTheme="minorHAnsi" w:cstheme="minorHAnsi"/>
            <w:noProof/>
          </w:rPr>
          <w:t>8.1.3.3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Протекување на биогас</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_Toc493762324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236</w:t>
        </w:r>
        <w:r w:rsidR="00E03BA9" w:rsidRPr="002A4C9D">
          <w:rPr>
            <w:rFonts w:asciiTheme="minorHAnsi" w:hAnsiTheme="minorHAnsi" w:cstheme="minorHAnsi"/>
            <w:noProof/>
            <w:webHidden/>
          </w:rPr>
          <w:fldChar w:fldCharType="end"/>
        </w:r>
      </w:hyperlink>
    </w:p>
    <w:p w14:paraId="4AC9E1EA"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5" w:history="1">
        <w:r w:rsidR="002A4C9D" w:rsidRPr="002A4C9D">
          <w:rPr>
            <w:rStyle w:val="Hyperlink"/>
            <w:rFonts w:asciiTheme="minorHAnsi" w:hAnsiTheme="minorHAnsi" w:cstheme="minorHAnsi"/>
            <w:noProof/>
          </w:rPr>
          <w:t>8.1.3.4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Пожар во административните објекти за третман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_Toc493762325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236</w:t>
        </w:r>
        <w:r w:rsidR="00E03BA9" w:rsidRPr="002A4C9D">
          <w:rPr>
            <w:rFonts w:asciiTheme="minorHAnsi" w:hAnsiTheme="minorHAnsi" w:cstheme="minorHAnsi"/>
            <w:noProof/>
            <w:webHidden/>
          </w:rPr>
          <w:fldChar w:fldCharType="end"/>
        </w:r>
      </w:hyperlink>
    </w:p>
    <w:p w14:paraId="3DEC9EEE"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6" w:history="1">
        <w:r w:rsidR="002A4C9D" w:rsidRPr="002A4C9D">
          <w:rPr>
            <w:rStyle w:val="Hyperlink"/>
            <w:rFonts w:asciiTheme="minorHAnsi" w:hAnsiTheme="minorHAnsi" w:cstheme="minorHAnsi"/>
            <w:noProof/>
          </w:rPr>
          <w:t>8.1.3.5</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Пожар во делот за постапување со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_Toc493762326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237</w:t>
        </w:r>
        <w:r w:rsidR="00E03BA9" w:rsidRPr="002A4C9D">
          <w:rPr>
            <w:rFonts w:asciiTheme="minorHAnsi" w:hAnsiTheme="minorHAnsi" w:cstheme="minorHAnsi"/>
            <w:noProof/>
            <w:webHidden/>
          </w:rPr>
          <w:fldChar w:fldCharType="end"/>
        </w:r>
      </w:hyperlink>
    </w:p>
    <w:p w14:paraId="3999F0E5"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7" w:history="1">
        <w:r w:rsidR="002A4C9D" w:rsidRPr="002A4C9D">
          <w:rPr>
            <w:rStyle w:val="Hyperlink"/>
            <w:rFonts w:asciiTheme="minorHAnsi" w:hAnsiTheme="minorHAnsi" w:cstheme="minorHAnsi"/>
            <w:noProof/>
          </w:rPr>
          <w:t>8.1.3.6</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Дефект на механизацијата</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_Toc493762327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237</w:t>
        </w:r>
        <w:r w:rsidR="00E03BA9" w:rsidRPr="002A4C9D">
          <w:rPr>
            <w:rFonts w:asciiTheme="minorHAnsi" w:hAnsiTheme="minorHAnsi" w:cstheme="minorHAnsi"/>
            <w:noProof/>
            <w:webHidden/>
          </w:rPr>
          <w:fldChar w:fldCharType="end"/>
        </w:r>
      </w:hyperlink>
    </w:p>
    <w:p w14:paraId="61BB5243" w14:textId="77777777" w:rsidR="002A4C9D" w:rsidRPr="002A4C9D" w:rsidRDefault="00EB3959">
      <w:pPr>
        <w:pStyle w:val="TOC3"/>
        <w:tabs>
          <w:tab w:val="left" w:pos="1814"/>
        </w:tabs>
        <w:rPr>
          <w:rFonts w:asciiTheme="minorHAnsi" w:eastAsiaTheme="minorEastAsia" w:hAnsiTheme="minorHAnsi" w:cstheme="minorHAnsi"/>
          <w:noProof/>
          <w:lang w:val="en-US" w:eastAsia="en-US"/>
        </w:rPr>
      </w:pPr>
      <w:hyperlink w:anchor="_Toc493762328" w:history="1">
        <w:r w:rsidR="002A4C9D" w:rsidRPr="002A4C9D">
          <w:rPr>
            <w:rStyle w:val="Hyperlink"/>
            <w:rFonts w:asciiTheme="minorHAnsi" w:hAnsiTheme="minorHAnsi" w:cstheme="minorHAnsi"/>
            <w:noProof/>
            <w:lang w:val="en-US"/>
          </w:rPr>
          <w:t>8.1.4</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Ситуација со максимален (црвен) аларм</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_Toc493762328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238</w:t>
        </w:r>
        <w:r w:rsidR="00E03BA9" w:rsidRPr="002A4C9D">
          <w:rPr>
            <w:rFonts w:asciiTheme="minorHAnsi" w:hAnsiTheme="minorHAnsi" w:cstheme="minorHAnsi"/>
            <w:noProof/>
            <w:webHidden/>
          </w:rPr>
          <w:fldChar w:fldCharType="end"/>
        </w:r>
      </w:hyperlink>
    </w:p>
    <w:p w14:paraId="6A4FC2B5"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29" w:history="1">
        <w:r w:rsidR="002A4C9D" w:rsidRPr="002A4C9D">
          <w:rPr>
            <w:rStyle w:val="Hyperlink"/>
            <w:rFonts w:asciiTheme="minorHAnsi" w:hAnsiTheme="minorHAnsi" w:cstheme="minorHAnsi"/>
            <w:noProof/>
          </w:rPr>
          <w:t>8.1.4.1</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Одрон (лизгање) на отпадот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_Toc493762329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238</w:t>
        </w:r>
        <w:r w:rsidR="00E03BA9" w:rsidRPr="002A4C9D">
          <w:rPr>
            <w:rFonts w:asciiTheme="minorHAnsi" w:hAnsiTheme="minorHAnsi" w:cstheme="minorHAnsi"/>
            <w:noProof/>
            <w:webHidden/>
          </w:rPr>
          <w:fldChar w:fldCharType="end"/>
        </w:r>
      </w:hyperlink>
    </w:p>
    <w:p w14:paraId="10ED88F3"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30" w:history="1">
        <w:r w:rsidR="002A4C9D" w:rsidRPr="002A4C9D">
          <w:rPr>
            <w:rStyle w:val="Hyperlink"/>
            <w:rFonts w:asciiTheme="minorHAnsi" w:hAnsiTheme="minorHAnsi" w:cstheme="minorHAnsi"/>
            <w:noProof/>
          </w:rPr>
          <w:t>8.1.4.2</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Протекувањана мириси</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_Toc493762330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239</w:t>
        </w:r>
        <w:r w:rsidR="00E03BA9" w:rsidRPr="002A4C9D">
          <w:rPr>
            <w:rFonts w:asciiTheme="minorHAnsi" w:hAnsiTheme="minorHAnsi" w:cstheme="minorHAnsi"/>
            <w:noProof/>
            <w:webHidden/>
          </w:rPr>
          <w:fldChar w:fldCharType="end"/>
        </w:r>
      </w:hyperlink>
    </w:p>
    <w:p w14:paraId="03AB9B09" w14:textId="77777777" w:rsidR="002A4C9D" w:rsidRPr="002A4C9D" w:rsidRDefault="00EB3959">
      <w:pPr>
        <w:pStyle w:val="TOC4"/>
        <w:tabs>
          <w:tab w:val="left" w:pos="2520"/>
        </w:tabs>
        <w:rPr>
          <w:rFonts w:asciiTheme="minorHAnsi" w:eastAsiaTheme="minorEastAsia" w:hAnsiTheme="minorHAnsi" w:cstheme="minorHAnsi"/>
          <w:noProof/>
          <w:lang w:val="en-US" w:eastAsia="en-US"/>
        </w:rPr>
      </w:pPr>
      <w:hyperlink w:anchor="_Toc493762331" w:history="1">
        <w:r w:rsidR="002A4C9D" w:rsidRPr="002A4C9D">
          <w:rPr>
            <w:rStyle w:val="Hyperlink"/>
            <w:rFonts w:asciiTheme="minorHAnsi" w:hAnsiTheme="minorHAnsi" w:cstheme="minorHAnsi"/>
            <w:noProof/>
          </w:rPr>
          <w:t>8.1.4.3</w:t>
        </w:r>
        <w:r w:rsidR="002A4C9D" w:rsidRPr="002A4C9D">
          <w:rPr>
            <w:rFonts w:asciiTheme="minorHAnsi" w:eastAsiaTheme="minorEastAsia" w:hAnsiTheme="minorHAnsi" w:cstheme="minorHAnsi"/>
            <w:noProof/>
            <w:lang w:val="en-US" w:eastAsia="en-US"/>
          </w:rPr>
          <w:tab/>
        </w:r>
        <w:r w:rsidR="002A4C9D" w:rsidRPr="002A4C9D">
          <w:rPr>
            <w:rStyle w:val="Hyperlink"/>
            <w:rFonts w:asciiTheme="minorHAnsi" w:hAnsiTheme="minorHAnsi" w:cstheme="minorHAnsi"/>
            <w:noProof/>
          </w:rPr>
          <w:t>Несреќни случаи / повреди кај персоналот</w:t>
        </w:r>
        <w:r w:rsidR="002A4C9D" w:rsidRPr="002A4C9D">
          <w:rPr>
            <w:rFonts w:asciiTheme="minorHAnsi" w:hAnsiTheme="minorHAnsi" w:cstheme="minorHAnsi"/>
            <w:noProof/>
            <w:webHidden/>
          </w:rPr>
          <w:tab/>
        </w:r>
        <w:r w:rsidR="00E03BA9" w:rsidRPr="002A4C9D">
          <w:rPr>
            <w:rFonts w:asciiTheme="minorHAnsi" w:hAnsiTheme="minorHAnsi" w:cstheme="minorHAnsi"/>
            <w:noProof/>
            <w:webHidden/>
          </w:rPr>
          <w:fldChar w:fldCharType="begin"/>
        </w:r>
        <w:r w:rsidR="002A4C9D" w:rsidRPr="002A4C9D">
          <w:rPr>
            <w:rFonts w:asciiTheme="minorHAnsi" w:hAnsiTheme="minorHAnsi" w:cstheme="minorHAnsi"/>
            <w:noProof/>
            <w:webHidden/>
          </w:rPr>
          <w:instrText xml:space="preserve"> PAGEREF _Toc493762331 \h </w:instrText>
        </w:r>
        <w:r w:rsidR="00E03BA9" w:rsidRPr="002A4C9D">
          <w:rPr>
            <w:rFonts w:asciiTheme="minorHAnsi" w:hAnsiTheme="minorHAnsi" w:cstheme="minorHAnsi"/>
            <w:noProof/>
            <w:webHidden/>
          </w:rPr>
        </w:r>
        <w:r w:rsidR="00E03BA9" w:rsidRPr="002A4C9D">
          <w:rPr>
            <w:rFonts w:asciiTheme="minorHAnsi" w:hAnsiTheme="minorHAnsi" w:cstheme="minorHAnsi"/>
            <w:noProof/>
            <w:webHidden/>
          </w:rPr>
          <w:fldChar w:fldCharType="separate"/>
        </w:r>
        <w:r w:rsidR="00557663">
          <w:rPr>
            <w:rFonts w:asciiTheme="minorHAnsi" w:hAnsiTheme="minorHAnsi" w:cstheme="minorHAnsi"/>
            <w:noProof/>
            <w:webHidden/>
          </w:rPr>
          <w:t>239</w:t>
        </w:r>
        <w:r w:rsidR="00E03BA9" w:rsidRPr="002A4C9D">
          <w:rPr>
            <w:rFonts w:asciiTheme="minorHAnsi" w:hAnsiTheme="minorHAnsi" w:cstheme="minorHAnsi"/>
            <w:noProof/>
            <w:webHidden/>
          </w:rPr>
          <w:fldChar w:fldCharType="end"/>
        </w:r>
      </w:hyperlink>
    </w:p>
    <w:p w14:paraId="69676A0E"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332" w:history="1">
        <w:r w:rsidR="002A4C9D" w:rsidRPr="002A4C9D">
          <w:rPr>
            <w:rStyle w:val="Hyperlink"/>
            <w:rFonts w:asciiTheme="minorHAnsi" w:hAnsiTheme="minorHAnsi" w:cstheme="minorHAnsi"/>
            <w:b w:val="0"/>
            <w:noProof/>
          </w:rPr>
          <w:t>9</w:t>
        </w:r>
        <w:r w:rsidR="002A4C9D" w:rsidRPr="002A4C9D">
          <w:rPr>
            <w:rFonts w:asciiTheme="minorHAnsi" w:eastAsiaTheme="minorEastAsia" w:hAnsiTheme="minorHAnsi" w:cstheme="minorHAnsi"/>
            <w:b w:val="0"/>
            <w:noProof/>
            <w:lang w:val="en-US" w:eastAsia="en-US"/>
          </w:rPr>
          <w:tab/>
        </w:r>
        <w:r w:rsidR="002A4C9D" w:rsidRPr="002A4C9D">
          <w:rPr>
            <w:rStyle w:val="Hyperlink"/>
            <w:rFonts w:asciiTheme="minorHAnsi" w:hAnsiTheme="minorHAnsi" w:cstheme="minorHAnsi"/>
            <w:b w:val="0"/>
            <w:noProof/>
          </w:rPr>
          <w:t>ИНФОРМАЦИЈА ЗА ТЕХНИЧКИ НЕДОСТАТОЦИ</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_Toc493762332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240</w:t>
        </w:r>
        <w:r w:rsidR="00E03BA9" w:rsidRPr="002A4C9D">
          <w:rPr>
            <w:rFonts w:asciiTheme="minorHAnsi" w:hAnsiTheme="minorHAnsi" w:cstheme="minorHAnsi"/>
            <w:b w:val="0"/>
            <w:noProof/>
            <w:webHidden/>
          </w:rPr>
          <w:fldChar w:fldCharType="end"/>
        </w:r>
      </w:hyperlink>
    </w:p>
    <w:p w14:paraId="3F5C875C" w14:textId="77777777" w:rsidR="002A4C9D" w:rsidRPr="002A4C9D" w:rsidRDefault="00EB3959">
      <w:pPr>
        <w:pStyle w:val="TOC1"/>
        <w:rPr>
          <w:rFonts w:asciiTheme="minorHAnsi" w:eastAsiaTheme="minorEastAsia" w:hAnsiTheme="minorHAnsi" w:cstheme="minorHAnsi"/>
          <w:b w:val="0"/>
          <w:noProof/>
          <w:lang w:val="en-US" w:eastAsia="en-US"/>
        </w:rPr>
      </w:pPr>
      <w:hyperlink w:anchor="_Toc493762333" w:history="1">
        <w:r w:rsidR="002A4C9D" w:rsidRPr="002A4C9D">
          <w:rPr>
            <w:rStyle w:val="Hyperlink"/>
            <w:rFonts w:asciiTheme="minorHAnsi" w:hAnsiTheme="minorHAnsi" w:cstheme="minorHAnsi"/>
            <w:b w:val="0"/>
            <w:noProof/>
          </w:rPr>
          <w:t>ПРИЛОЗИ</w:t>
        </w:r>
        <w:r w:rsidR="002A4C9D" w:rsidRPr="002A4C9D">
          <w:rPr>
            <w:rFonts w:asciiTheme="minorHAnsi" w:hAnsiTheme="minorHAnsi" w:cstheme="minorHAnsi"/>
            <w:b w:val="0"/>
            <w:noProof/>
            <w:webHidden/>
          </w:rPr>
          <w:tab/>
        </w:r>
        <w:r w:rsidR="00E03BA9" w:rsidRPr="002A4C9D">
          <w:rPr>
            <w:rFonts w:asciiTheme="minorHAnsi" w:hAnsiTheme="minorHAnsi" w:cstheme="minorHAnsi"/>
            <w:b w:val="0"/>
            <w:noProof/>
            <w:webHidden/>
          </w:rPr>
          <w:fldChar w:fldCharType="begin"/>
        </w:r>
        <w:r w:rsidR="002A4C9D" w:rsidRPr="002A4C9D">
          <w:rPr>
            <w:rFonts w:asciiTheme="minorHAnsi" w:hAnsiTheme="minorHAnsi" w:cstheme="minorHAnsi"/>
            <w:b w:val="0"/>
            <w:noProof/>
            <w:webHidden/>
          </w:rPr>
          <w:instrText xml:space="preserve"> PAGEREF _Toc493762333 \h </w:instrText>
        </w:r>
        <w:r w:rsidR="00E03BA9" w:rsidRPr="002A4C9D">
          <w:rPr>
            <w:rFonts w:asciiTheme="minorHAnsi" w:hAnsiTheme="minorHAnsi" w:cstheme="minorHAnsi"/>
            <w:b w:val="0"/>
            <w:noProof/>
            <w:webHidden/>
          </w:rPr>
        </w:r>
        <w:r w:rsidR="00E03BA9" w:rsidRPr="002A4C9D">
          <w:rPr>
            <w:rFonts w:asciiTheme="minorHAnsi" w:hAnsiTheme="minorHAnsi" w:cstheme="minorHAnsi"/>
            <w:b w:val="0"/>
            <w:noProof/>
            <w:webHidden/>
          </w:rPr>
          <w:fldChar w:fldCharType="separate"/>
        </w:r>
        <w:r w:rsidR="00557663">
          <w:rPr>
            <w:rFonts w:asciiTheme="minorHAnsi" w:hAnsiTheme="minorHAnsi" w:cstheme="minorHAnsi"/>
            <w:b w:val="0"/>
            <w:noProof/>
            <w:webHidden/>
          </w:rPr>
          <w:t>241</w:t>
        </w:r>
        <w:r w:rsidR="00E03BA9" w:rsidRPr="002A4C9D">
          <w:rPr>
            <w:rFonts w:asciiTheme="minorHAnsi" w:hAnsiTheme="minorHAnsi" w:cstheme="minorHAnsi"/>
            <w:b w:val="0"/>
            <w:noProof/>
            <w:webHidden/>
          </w:rPr>
          <w:fldChar w:fldCharType="end"/>
        </w:r>
      </w:hyperlink>
    </w:p>
    <w:p w14:paraId="5BC199F4" w14:textId="77777777" w:rsidR="002D06BE" w:rsidRPr="00557663" w:rsidRDefault="00E03BA9" w:rsidP="00557663">
      <w:pPr>
        <w:ind w:left="0"/>
        <w:rPr>
          <w:rFonts w:asciiTheme="minorHAnsi" w:hAnsiTheme="minorHAnsi" w:cstheme="minorHAnsi"/>
          <w:sz w:val="20"/>
        </w:rPr>
      </w:pPr>
      <w:r w:rsidRPr="002A4C9D">
        <w:rPr>
          <w:rFonts w:asciiTheme="minorHAnsi" w:hAnsiTheme="minorHAnsi" w:cstheme="minorHAnsi"/>
          <w:sz w:val="20"/>
          <w:highlight w:val="yellow"/>
        </w:rPr>
        <w:fldChar w:fldCharType="end"/>
      </w:r>
      <w:bookmarkStart w:id="9" w:name="_Toc443640616"/>
      <w:bookmarkStart w:id="10" w:name="_Toc443557516"/>
    </w:p>
    <w:p w14:paraId="2D3C150F" w14:textId="77777777" w:rsidR="00086135" w:rsidRPr="002A4C9D" w:rsidRDefault="00C0465C" w:rsidP="002A4C9D">
      <w:pPr>
        <w:ind w:left="0"/>
        <w:rPr>
          <w:rFonts w:asciiTheme="minorHAnsi" w:hAnsiTheme="minorHAnsi" w:cstheme="minorHAnsi"/>
          <w:b/>
        </w:rPr>
      </w:pPr>
      <w:r w:rsidRPr="002A4C9D">
        <w:rPr>
          <w:rFonts w:asciiTheme="minorHAnsi" w:hAnsiTheme="minorHAnsi" w:cstheme="minorHAnsi"/>
          <w:b/>
        </w:rPr>
        <w:t>ТАБЕЛИ</w:t>
      </w:r>
    </w:p>
    <w:p w14:paraId="7500BE1B" w14:textId="77777777" w:rsidR="002A4C9D" w:rsidRPr="002A4C9D" w:rsidRDefault="00E03BA9">
      <w:pPr>
        <w:pStyle w:val="TableofFigures"/>
        <w:tabs>
          <w:tab w:val="right" w:leader="dot" w:pos="9060"/>
        </w:tabs>
        <w:rPr>
          <w:rFonts w:asciiTheme="minorHAnsi" w:eastAsiaTheme="minorEastAsia" w:hAnsiTheme="minorHAnsi" w:cstheme="minorHAnsi"/>
          <w:noProof/>
          <w:sz w:val="20"/>
          <w:lang w:val="en-US" w:eastAsia="en-US"/>
        </w:rPr>
      </w:pPr>
      <w:r w:rsidRPr="002A4C9D">
        <w:rPr>
          <w:rFonts w:asciiTheme="minorHAnsi" w:hAnsiTheme="minorHAnsi" w:cstheme="minorHAnsi"/>
          <w:sz w:val="20"/>
          <w:u w:val="single"/>
        </w:rPr>
        <w:fldChar w:fldCharType="begin"/>
      </w:r>
      <w:r w:rsidR="005652A6" w:rsidRPr="002A4C9D">
        <w:rPr>
          <w:rFonts w:asciiTheme="minorHAnsi" w:hAnsiTheme="minorHAnsi" w:cstheme="minorHAnsi"/>
          <w:sz w:val="20"/>
          <w:u w:val="single"/>
        </w:rPr>
        <w:instrText xml:space="preserve"> TOC \h \z \c "Табела" </w:instrText>
      </w:r>
      <w:r w:rsidRPr="002A4C9D">
        <w:rPr>
          <w:rFonts w:asciiTheme="minorHAnsi" w:hAnsiTheme="minorHAnsi" w:cstheme="minorHAnsi"/>
          <w:sz w:val="20"/>
          <w:u w:val="single"/>
        </w:rPr>
        <w:fldChar w:fldCharType="separate"/>
      </w:r>
      <w:hyperlink w:anchor="_Toc493762398" w:history="1">
        <w:r w:rsidR="002A4C9D" w:rsidRPr="002A4C9D">
          <w:rPr>
            <w:rStyle w:val="Hyperlink"/>
            <w:rFonts w:asciiTheme="minorHAnsi" w:hAnsiTheme="minorHAnsi" w:cstheme="minorHAnsi"/>
            <w:noProof/>
          </w:rPr>
          <w:t>Табела 1: Матрица за определување на значењето на влијанието</w:t>
        </w:r>
        <w:r w:rsidR="002A4C9D" w:rsidRPr="002A4C9D">
          <w:rPr>
            <w:rFonts w:asciiTheme="minorHAnsi" w:hAnsiTheme="minorHAnsi" w:cstheme="minorHAnsi"/>
            <w:noProof/>
            <w:webHidden/>
            <w:sz w:val="20"/>
          </w:rPr>
          <w:tab/>
        </w:r>
        <w:r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_Toc493762398 \h </w:instrText>
        </w:r>
        <w:r w:rsidRPr="002A4C9D">
          <w:rPr>
            <w:rFonts w:asciiTheme="minorHAnsi" w:hAnsiTheme="minorHAnsi" w:cstheme="minorHAnsi"/>
            <w:noProof/>
            <w:webHidden/>
            <w:sz w:val="20"/>
          </w:rPr>
        </w:r>
        <w:r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28</w:t>
        </w:r>
        <w:r w:rsidRPr="002A4C9D">
          <w:rPr>
            <w:rFonts w:asciiTheme="minorHAnsi" w:hAnsiTheme="minorHAnsi" w:cstheme="minorHAnsi"/>
            <w:noProof/>
            <w:webHidden/>
            <w:sz w:val="20"/>
          </w:rPr>
          <w:fldChar w:fldCharType="end"/>
        </w:r>
      </w:hyperlink>
    </w:p>
    <w:p w14:paraId="388A13F6"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399" w:history="1">
        <w:r w:rsidR="002A4C9D" w:rsidRPr="002A4C9D">
          <w:rPr>
            <w:rStyle w:val="Hyperlink"/>
            <w:rFonts w:asciiTheme="minorHAnsi" w:hAnsiTheme="minorHAnsi" w:cstheme="minorHAnsi"/>
            <w:noProof/>
          </w:rPr>
          <w:t>Табела 2: Транспортни правци најмногу засегнати од проектот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_Toc493762399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48</w:t>
        </w:r>
        <w:r w:rsidR="00E03BA9" w:rsidRPr="002A4C9D">
          <w:rPr>
            <w:rFonts w:asciiTheme="minorHAnsi" w:hAnsiTheme="minorHAnsi" w:cstheme="minorHAnsi"/>
            <w:noProof/>
            <w:webHidden/>
            <w:sz w:val="20"/>
          </w:rPr>
          <w:fldChar w:fldCharType="end"/>
        </w:r>
      </w:hyperlink>
    </w:p>
    <w:p w14:paraId="242C8B7A"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0" w:history="1">
        <w:r w:rsidR="002A4C9D" w:rsidRPr="002A4C9D">
          <w:rPr>
            <w:rStyle w:val="Hyperlink"/>
            <w:rFonts w:asciiTheme="minorHAnsi" w:hAnsiTheme="minorHAnsi" w:cstheme="minorHAnsi"/>
            <w:noProof/>
          </w:rPr>
          <w:t>Табела 3: Квалитативни карактеристики на влезните текови</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_Toc493762400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50</w:t>
        </w:r>
        <w:r w:rsidR="00E03BA9" w:rsidRPr="002A4C9D">
          <w:rPr>
            <w:rFonts w:asciiTheme="minorHAnsi" w:hAnsiTheme="minorHAnsi" w:cstheme="minorHAnsi"/>
            <w:noProof/>
            <w:webHidden/>
            <w:sz w:val="20"/>
          </w:rPr>
          <w:fldChar w:fldCharType="end"/>
        </w:r>
      </w:hyperlink>
    </w:p>
    <w:p w14:paraId="5BEF8941"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1" w:history="1">
        <w:r w:rsidR="002A4C9D" w:rsidRPr="002A4C9D">
          <w:rPr>
            <w:rStyle w:val="Hyperlink"/>
            <w:rFonts w:asciiTheme="minorHAnsi" w:hAnsiTheme="minorHAnsi" w:cstheme="minorHAnsi"/>
            <w:noProof/>
          </w:rPr>
          <w:t>Табела 4: Индикативен состав на влезните текови во ПРМ</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_Toc493762401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55</w:t>
        </w:r>
        <w:r w:rsidR="00E03BA9" w:rsidRPr="002A4C9D">
          <w:rPr>
            <w:rFonts w:asciiTheme="minorHAnsi" w:hAnsiTheme="minorHAnsi" w:cstheme="minorHAnsi"/>
            <w:noProof/>
            <w:webHidden/>
            <w:sz w:val="20"/>
          </w:rPr>
          <w:fldChar w:fldCharType="end"/>
        </w:r>
      </w:hyperlink>
    </w:p>
    <w:p w14:paraId="0F717CD3"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2" w:history="1">
        <w:r w:rsidR="002A4C9D" w:rsidRPr="002A4C9D">
          <w:rPr>
            <w:rStyle w:val="Hyperlink"/>
            <w:rFonts w:asciiTheme="minorHAnsi" w:hAnsiTheme="minorHAnsi" w:cstheme="minorHAnsi"/>
            <w:noProof/>
          </w:rPr>
          <w:t>Табела 5: Типичен состав на исцедокот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_Toc493762402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64</w:t>
        </w:r>
        <w:r w:rsidR="00E03BA9" w:rsidRPr="002A4C9D">
          <w:rPr>
            <w:rFonts w:asciiTheme="minorHAnsi" w:hAnsiTheme="minorHAnsi" w:cstheme="minorHAnsi"/>
            <w:noProof/>
            <w:webHidden/>
            <w:sz w:val="20"/>
          </w:rPr>
          <w:fldChar w:fldCharType="end"/>
        </w:r>
      </w:hyperlink>
    </w:p>
    <w:p w14:paraId="0FCE67F2"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3" w:history="1">
        <w:r w:rsidR="002A4C9D" w:rsidRPr="002A4C9D">
          <w:rPr>
            <w:rStyle w:val="Hyperlink"/>
            <w:rFonts w:asciiTheme="minorHAnsi" w:hAnsiTheme="minorHAnsi" w:cstheme="minorHAnsi"/>
            <w:noProof/>
          </w:rPr>
          <w:t>Табела 6: Создавање на депониски гас во самата депонија</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_Toc493762403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67</w:t>
        </w:r>
        <w:r w:rsidR="00E03BA9" w:rsidRPr="002A4C9D">
          <w:rPr>
            <w:rFonts w:asciiTheme="minorHAnsi" w:hAnsiTheme="minorHAnsi" w:cstheme="minorHAnsi"/>
            <w:noProof/>
            <w:webHidden/>
            <w:sz w:val="20"/>
          </w:rPr>
          <w:fldChar w:fldCharType="end"/>
        </w:r>
      </w:hyperlink>
    </w:p>
    <w:p w14:paraId="7C7678B7"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4" w:history="1">
        <w:r w:rsidR="002A4C9D" w:rsidRPr="002A4C9D">
          <w:rPr>
            <w:rStyle w:val="Hyperlink"/>
            <w:rFonts w:asciiTheme="minorHAnsi" w:hAnsiTheme="minorHAnsi" w:cstheme="minorHAnsi"/>
            <w:noProof/>
          </w:rPr>
          <w:t>Табела 7: Создавање и собирање на биогас, изразено во m</w:t>
        </w:r>
        <w:r w:rsidR="002A4C9D" w:rsidRPr="002A4C9D">
          <w:rPr>
            <w:rStyle w:val="Hyperlink"/>
            <w:rFonts w:asciiTheme="minorHAnsi" w:hAnsiTheme="minorHAnsi" w:cstheme="minorHAnsi"/>
            <w:noProof/>
            <w:vertAlign w:val="superscript"/>
          </w:rPr>
          <w:t>3</w:t>
        </w:r>
        <w:r w:rsidR="002A4C9D" w:rsidRPr="002A4C9D">
          <w:rPr>
            <w:rStyle w:val="Hyperlink"/>
            <w:rFonts w:asciiTheme="minorHAnsi" w:hAnsiTheme="minorHAnsi" w:cstheme="minorHAnsi"/>
            <w:noProof/>
          </w:rPr>
          <w:t>/h</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_Toc493762404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69</w:t>
        </w:r>
        <w:r w:rsidR="00E03BA9" w:rsidRPr="002A4C9D">
          <w:rPr>
            <w:rFonts w:asciiTheme="minorHAnsi" w:hAnsiTheme="minorHAnsi" w:cstheme="minorHAnsi"/>
            <w:noProof/>
            <w:webHidden/>
            <w:sz w:val="20"/>
          </w:rPr>
          <w:fldChar w:fldCharType="end"/>
        </w:r>
      </w:hyperlink>
    </w:p>
    <w:p w14:paraId="68020175"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5" w:history="1">
        <w:r w:rsidR="002A4C9D" w:rsidRPr="002A4C9D">
          <w:rPr>
            <w:rStyle w:val="Hyperlink"/>
            <w:rFonts w:asciiTheme="minorHAnsi" w:hAnsiTheme="minorHAnsi" w:cstheme="minorHAnsi"/>
            <w:noProof/>
          </w:rPr>
          <w:t>Табела 8: Претоварни станици во Источен и Североисточен регион</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_Toc493762405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79</w:t>
        </w:r>
        <w:r w:rsidR="00E03BA9" w:rsidRPr="002A4C9D">
          <w:rPr>
            <w:rFonts w:asciiTheme="minorHAnsi" w:hAnsiTheme="minorHAnsi" w:cstheme="minorHAnsi"/>
            <w:noProof/>
            <w:webHidden/>
            <w:sz w:val="20"/>
          </w:rPr>
          <w:fldChar w:fldCharType="end"/>
        </w:r>
      </w:hyperlink>
    </w:p>
    <w:p w14:paraId="2FFEE4CF"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6" w:history="1">
        <w:r w:rsidR="002A4C9D" w:rsidRPr="002A4C9D">
          <w:rPr>
            <w:rStyle w:val="Hyperlink"/>
            <w:rFonts w:asciiTheme="minorHAnsi" w:hAnsiTheme="minorHAnsi" w:cstheme="minorHAnsi"/>
            <w:noProof/>
          </w:rPr>
          <w:t>Табела 9: Постројки за компостирање во Источен и Североисточен регион</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_Toc493762406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81</w:t>
        </w:r>
        <w:r w:rsidR="00E03BA9" w:rsidRPr="002A4C9D">
          <w:rPr>
            <w:rFonts w:asciiTheme="minorHAnsi" w:hAnsiTheme="minorHAnsi" w:cstheme="minorHAnsi"/>
            <w:noProof/>
            <w:webHidden/>
            <w:sz w:val="20"/>
          </w:rPr>
          <w:fldChar w:fldCharType="end"/>
        </w:r>
      </w:hyperlink>
    </w:p>
    <w:p w14:paraId="609CA3FA"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7" w:history="1">
        <w:r w:rsidR="002A4C9D" w:rsidRPr="002A4C9D">
          <w:rPr>
            <w:rStyle w:val="Hyperlink"/>
            <w:rFonts w:asciiTheme="minorHAnsi" w:hAnsiTheme="minorHAnsi" w:cstheme="minorHAnsi"/>
            <w:noProof/>
          </w:rPr>
          <w:t>Табела 10: Количества на отпад кои би биле собрани на собирните места</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_Toc493762407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89</w:t>
        </w:r>
        <w:r w:rsidR="00E03BA9" w:rsidRPr="002A4C9D">
          <w:rPr>
            <w:rFonts w:asciiTheme="minorHAnsi" w:hAnsiTheme="minorHAnsi" w:cstheme="minorHAnsi"/>
            <w:noProof/>
            <w:webHidden/>
            <w:sz w:val="20"/>
          </w:rPr>
          <w:fldChar w:fldCharType="end"/>
        </w:r>
      </w:hyperlink>
    </w:p>
    <w:p w14:paraId="744B924C"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8" w:history="1">
        <w:r w:rsidR="002A4C9D" w:rsidRPr="002A4C9D">
          <w:rPr>
            <w:rStyle w:val="Hyperlink"/>
            <w:rFonts w:asciiTheme="minorHAnsi" w:hAnsiTheme="minorHAnsi" w:cstheme="minorHAnsi"/>
            <w:noProof/>
          </w:rPr>
          <w:t>Табела 11: Густина на тековите отпад</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_Toc493762408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90</w:t>
        </w:r>
        <w:r w:rsidR="00E03BA9" w:rsidRPr="002A4C9D">
          <w:rPr>
            <w:rFonts w:asciiTheme="minorHAnsi" w:hAnsiTheme="minorHAnsi" w:cstheme="minorHAnsi"/>
            <w:noProof/>
            <w:webHidden/>
            <w:sz w:val="20"/>
          </w:rPr>
          <w:fldChar w:fldCharType="end"/>
        </w:r>
      </w:hyperlink>
    </w:p>
    <w:p w14:paraId="12385DB5"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09" w:history="1">
        <w:r w:rsidR="002A4C9D" w:rsidRPr="002A4C9D">
          <w:rPr>
            <w:rStyle w:val="Hyperlink"/>
            <w:rFonts w:asciiTheme="minorHAnsi" w:hAnsiTheme="minorHAnsi" w:cstheme="minorHAnsi"/>
            <w:noProof/>
          </w:rPr>
          <w:t>Табела 12: Годишен капацитет на тековите отпад</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_Toc493762409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90</w:t>
        </w:r>
        <w:r w:rsidR="00E03BA9" w:rsidRPr="002A4C9D">
          <w:rPr>
            <w:rFonts w:asciiTheme="minorHAnsi" w:hAnsiTheme="minorHAnsi" w:cstheme="minorHAnsi"/>
            <w:noProof/>
            <w:webHidden/>
            <w:sz w:val="20"/>
          </w:rPr>
          <w:fldChar w:fldCharType="end"/>
        </w:r>
      </w:hyperlink>
    </w:p>
    <w:p w14:paraId="176F920B"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0" w:history="1">
        <w:r w:rsidR="002A4C9D" w:rsidRPr="002A4C9D">
          <w:rPr>
            <w:rStyle w:val="Hyperlink"/>
            <w:rFonts w:asciiTheme="minorHAnsi" w:hAnsiTheme="minorHAnsi" w:cstheme="minorHAnsi"/>
            <w:noProof/>
          </w:rPr>
          <w:t>Табела 13: Тип и број на потребни контејнери/корпи</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_Toc493762410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91</w:t>
        </w:r>
        <w:r w:rsidR="00E03BA9" w:rsidRPr="002A4C9D">
          <w:rPr>
            <w:rFonts w:asciiTheme="minorHAnsi" w:hAnsiTheme="minorHAnsi" w:cstheme="minorHAnsi"/>
            <w:noProof/>
            <w:webHidden/>
            <w:sz w:val="20"/>
          </w:rPr>
          <w:fldChar w:fldCharType="end"/>
        </w:r>
      </w:hyperlink>
    </w:p>
    <w:p w14:paraId="2E4266B2"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1" w:history="1">
        <w:r w:rsidR="002A4C9D" w:rsidRPr="002A4C9D">
          <w:rPr>
            <w:rStyle w:val="Hyperlink"/>
            <w:rFonts w:asciiTheme="minorHAnsi" w:hAnsiTheme="minorHAnsi" w:cstheme="minorHAnsi"/>
            <w:noProof/>
          </w:rPr>
          <w:t>Табела 14: Потрошувачка на вода и создавање на отпадни води од ЛПУО</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_Toc493762411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91</w:t>
        </w:r>
        <w:r w:rsidR="00E03BA9" w:rsidRPr="002A4C9D">
          <w:rPr>
            <w:rFonts w:asciiTheme="minorHAnsi" w:hAnsiTheme="minorHAnsi" w:cstheme="minorHAnsi"/>
            <w:noProof/>
            <w:webHidden/>
            <w:sz w:val="20"/>
          </w:rPr>
          <w:fldChar w:fldCharType="end"/>
        </w:r>
      </w:hyperlink>
    </w:p>
    <w:p w14:paraId="446A8511"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2" w:history="1">
        <w:r w:rsidR="002A4C9D" w:rsidRPr="002A4C9D">
          <w:rPr>
            <w:rStyle w:val="Hyperlink"/>
            <w:rFonts w:asciiTheme="minorHAnsi" w:hAnsiTheme="minorHAnsi" w:cstheme="minorHAnsi"/>
            <w:noProof/>
          </w:rPr>
          <w:t>Табела 15: Потрошувачка на гориво е електрична енергија во ЛПУО</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_Toc493762412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92</w:t>
        </w:r>
        <w:r w:rsidR="00E03BA9" w:rsidRPr="002A4C9D">
          <w:rPr>
            <w:rFonts w:asciiTheme="minorHAnsi" w:hAnsiTheme="minorHAnsi" w:cstheme="minorHAnsi"/>
            <w:noProof/>
            <w:webHidden/>
            <w:sz w:val="20"/>
          </w:rPr>
          <w:fldChar w:fldCharType="end"/>
        </w:r>
      </w:hyperlink>
    </w:p>
    <w:p w14:paraId="457FC52D"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3" w:history="1">
        <w:r w:rsidR="002A4C9D" w:rsidRPr="002A4C9D">
          <w:rPr>
            <w:rStyle w:val="Hyperlink"/>
            <w:rFonts w:asciiTheme="minorHAnsi" w:hAnsiTheme="minorHAnsi" w:cstheme="minorHAnsi"/>
            <w:noProof/>
          </w:rPr>
          <w:t>Табела 16</w:t>
        </w:r>
        <w:r w:rsidR="002A4C9D" w:rsidRPr="002A4C9D">
          <w:rPr>
            <w:rStyle w:val="Hyperlink"/>
            <w:rFonts w:asciiTheme="minorHAnsi" w:hAnsiTheme="minorHAnsi" w:cstheme="minorHAnsi"/>
            <w:noProof/>
            <w:lang w:eastAsia="ro-RO"/>
          </w:rPr>
          <w:t>: Главни елементи на проценетите алтернативи за третман на биоразградлив отпад</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_Toc493762413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110</w:t>
        </w:r>
        <w:r w:rsidR="00E03BA9" w:rsidRPr="002A4C9D">
          <w:rPr>
            <w:rFonts w:asciiTheme="minorHAnsi" w:hAnsiTheme="minorHAnsi" w:cstheme="minorHAnsi"/>
            <w:noProof/>
            <w:webHidden/>
            <w:sz w:val="20"/>
          </w:rPr>
          <w:fldChar w:fldCharType="end"/>
        </w:r>
      </w:hyperlink>
    </w:p>
    <w:p w14:paraId="51BC2DAE"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4" w:history="1">
        <w:r w:rsidR="002A4C9D" w:rsidRPr="002A4C9D">
          <w:rPr>
            <w:rStyle w:val="Hyperlink"/>
            <w:rFonts w:asciiTheme="minorHAnsi" w:hAnsiTheme="minorHAnsi" w:cstheme="minorHAnsi"/>
            <w:noProof/>
          </w:rPr>
          <w:t>Табела 17: Население во општините опфатени со проектот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_Toc493762414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135</w:t>
        </w:r>
        <w:r w:rsidR="00E03BA9" w:rsidRPr="002A4C9D">
          <w:rPr>
            <w:rFonts w:asciiTheme="minorHAnsi" w:hAnsiTheme="minorHAnsi" w:cstheme="minorHAnsi"/>
            <w:noProof/>
            <w:webHidden/>
            <w:sz w:val="20"/>
          </w:rPr>
          <w:fldChar w:fldCharType="end"/>
        </w:r>
      </w:hyperlink>
    </w:p>
    <w:p w14:paraId="3B31605A"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5" w:history="1">
        <w:r w:rsidR="002A4C9D" w:rsidRPr="002A4C9D">
          <w:rPr>
            <w:rStyle w:val="Hyperlink"/>
            <w:rFonts w:asciiTheme="minorHAnsi" w:hAnsiTheme="minorHAnsi" w:cstheme="minorHAnsi"/>
            <w:noProof/>
          </w:rPr>
          <w:t>Табела 18: Назначени локации – ЛПУО Берово</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_Toc493762415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152</w:t>
        </w:r>
        <w:r w:rsidR="00E03BA9" w:rsidRPr="002A4C9D">
          <w:rPr>
            <w:rFonts w:asciiTheme="minorHAnsi" w:hAnsiTheme="minorHAnsi" w:cstheme="minorHAnsi"/>
            <w:noProof/>
            <w:webHidden/>
            <w:sz w:val="20"/>
          </w:rPr>
          <w:fldChar w:fldCharType="end"/>
        </w:r>
      </w:hyperlink>
    </w:p>
    <w:p w14:paraId="704A2500"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6" w:history="1">
        <w:r w:rsidR="002A4C9D" w:rsidRPr="002A4C9D">
          <w:rPr>
            <w:rStyle w:val="Hyperlink"/>
            <w:rFonts w:asciiTheme="minorHAnsi" w:hAnsiTheme="minorHAnsi" w:cstheme="minorHAnsi"/>
            <w:noProof/>
          </w:rPr>
          <w:t>Табела 19: Искористеност на земјиштето во општина Македонска Каменица</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_Toc493762416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157</w:t>
        </w:r>
        <w:r w:rsidR="00E03BA9" w:rsidRPr="002A4C9D">
          <w:rPr>
            <w:rFonts w:asciiTheme="minorHAnsi" w:hAnsiTheme="minorHAnsi" w:cstheme="minorHAnsi"/>
            <w:noProof/>
            <w:webHidden/>
            <w:sz w:val="20"/>
          </w:rPr>
          <w:fldChar w:fldCharType="end"/>
        </w:r>
      </w:hyperlink>
    </w:p>
    <w:p w14:paraId="677A55B4"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7" w:history="1">
        <w:r w:rsidR="002A4C9D" w:rsidRPr="002A4C9D">
          <w:rPr>
            <w:rStyle w:val="Hyperlink"/>
            <w:rFonts w:asciiTheme="minorHAnsi" w:hAnsiTheme="minorHAnsi" w:cstheme="minorHAnsi"/>
            <w:noProof/>
          </w:rPr>
          <w:t>Табела 20:</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Предложени подрачја</w:t>
        </w:r>
        <w:r w:rsidR="002A4C9D" w:rsidRPr="002A4C9D">
          <w:rPr>
            <w:rStyle w:val="Hyperlink"/>
            <w:rFonts w:asciiTheme="minorHAnsi" w:hAnsiTheme="minorHAnsi" w:cstheme="minorHAnsi"/>
            <w:noProof/>
            <w:lang w:val="en-US"/>
          </w:rPr>
          <w:t xml:space="preserve"> –</w:t>
        </w:r>
        <w:r w:rsidR="002A4C9D" w:rsidRPr="002A4C9D">
          <w:rPr>
            <w:rStyle w:val="Hyperlink"/>
            <w:rFonts w:asciiTheme="minorHAnsi" w:hAnsiTheme="minorHAnsi" w:cstheme="minorHAnsi"/>
            <w:noProof/>
          </w:rPr>
          <w:t xml:space="preserve"> ЛПУО М. Каменица</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_Toc493762417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160</w:t>
        </w:r>
        <w:r w:rsidR="00E03BA9" w:rsidRPr="002A4C9D">
          <w:rPr>
            <w:rFonts w:asciiTheme="minorHAnsi" w:hAnsiTheme="minorHAnsi" w:cstheme="minorHAnsi"/>
            <w:noProof/>
            <w:webHidden/>
            <w:sz w:val="20"/>
          </w:rPr>
          <w:fldChar w:fldCharType="end"/>
        </w:r>
      </w:hyperlink>
    </w:p>
    <w:p w14:paraId="5B36B906"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8" w:history="1">
        <w:r w:rsidR="002A4C9D" w:rsidRPr="002A4C9D">
          <w:rPr>
            <w:rStyle w:val="Hyperlink"/>
            <w:rFonts w:asciiTheme="minorHAnsi" w:hAnsiTheme="minorHAnsi" w:cstheme="minorHAnsi"/>
            <w:noProof/>
          </w:rPr>
          <w:t>Табела 21: Назначени област за заштита – ЛПУО Виница</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_Toc493762418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166</w:t>
        </w:r>
        <w:r w:rsidR="00E03BA9" w:rsidRPr="002A4C9D">
          <w:rPr>
            <w:rFonts w:asciiTheme="minorHAnsi" w:hAnsiTheme="minorHAnsi" w:cstheme="minorHAnsi"/>
            <w:noProof/>
            <w:webHidden/>
            <w:sz w:val="20"/>
          </w:rPr>
          <w:fldChar w:fldCharType="end"/>
        </w:r>
      </w:hyperlink>
    </w:p>
    <w:p w14:paraId="5D6504D4"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19" w:history="1">
        <w:r w:rsidR="002A4C9D" w:rsidRPr="002A4C9D">
          <w:rPr>
            <w:rStyle w:val="Hyperlink"/>
            <w:rFonts w:asciiTheme="minorHAnsi" w:hAnsiTheme="minorHAnsi" w:cstheme="minorHAnsi"/>
            <w:noProof/>
          </w:rPr>
          <w:t xml:space="preserve">Табела 22: Определени подрачја </w:t>
        </w:r>
        <w:r w:rsidR="002A4C9D" w:rsidRPr="002A4C9D">
          <w:rPr>
            <w:rStyle w:val="Hyperlink"/>
            <w:rFonts w:asciiTheme="minorHAnsi" w:hAnsiTheme="minorHAnsi" w:cstheme="minorHAnsi"/>
            <w:noProof/>
            <w:lang w:val="en-US"/>
          </w:rPr>
          <w:t>–</w:t>
        </w:r>
        <w:r w:rsidR="002A4C9D" w:rsidRPr="002A4C9D">
          <w:rPr>
            <w:rStyle w:val="Hyperlink"/>
            <w:rFonts w:asciiTheme="minorHAnsi" w:hAnsiTheme="minorHAnsi" w:cstheme="minorHAnsi"/>
            <w:noProof/>
          </w:rPr>
          <w:t xml:space="preserve"> ЛПУО Штип</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_Toc493762419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172</w:t>
        </w:r>
        <w:r w:rsidR="00E03BA9" w:rsidRPr="002A4C9D">
          <w:rPr>
            <w:rFonts w:asciiTheme="minorHAnsi" w:hAnsiTheme="minorHAnsi" w:cstheme="minorHAnsi"/>
            <w:noProof/>
            <w:webHidden/>
            <w:sz w:val="20"/>
          </w:rPr>
          <w:fldChar w:fldCharType="end"/>
        </w:r>
      </w:hyperlink>
    </w:p>
    <w:p w14:paraId="07771734"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0" w:history="1">
        <w:r w:rsidR="002A4C9D" w:rsidRPr="002A4C9D">
          <w:rPr>
            <w:rStyle w:val="Hyperlink"/>
            <w:rFonts w:asciiTheme="minorHAnsi" w:hAnsiTheme="minorHAnsi" w:cstheme="minorHAnsi"/>
            <w:noProof/>
          </w:rPr>
          <w:t>Табела 23: Користење на земјишниот фонд во општина Ранковце</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_Toc493762420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178</w:t>
        </w:r>
        <w:r w:rsidR="00E03BA9" w:rsidRPr="002A4C9D">
          <w:rPr>
            <w:rFonts w:asciiTheme="minorHAnsi" w:hAnsiTheme="minorHAnsi" w:cstheme="minorHAnsi"/>
            <w:noProof/>
            <w:webHidden/>
            <w:sz w:val="20"/>
          </w:rPr>
          <w:fldChar w:fldCharType="end"/>
        </w:r>
      </w:hyperlink>
    </w:p>
    <w:p w14:paraId="7EC1E5BA"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1" w:history="1">
        <w:r w:rsidR="002A4C9D" w:rsidRPr="002A4C9D">
          <w:rPr>
            <w:rStyle w:val="Hyperlink"/>
            <w:rFonts w:asciiTheme="minorHAnsi" w:hAnsiTheme="minorHAnsi" w:cstheme="minorHAnsi"/>
            <w:noProof/>
          </w:rPr>
          <w:t>Табела 24: Заштитени области – ЛПУО Ранковце</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_Toc493762421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181</w:t>
        </w:r>
        <w:r w:rsidR="00E03BA9" w:rsidRPr="002A4C9D">
          <w:rPr>
            <w:rFonts w:asciiTheme="minorHAnsi" w:hAnsiTheme="minorHAnsi" w:cstheme="minorHAnsi"/>
            <w:noProof/>
            <w:webHidden/>
            <w:sz w:val="20"/>
          </w:rPr>
          <w:fldChar w:fldCharType="end"/>
        </w:r>
      </w:hyperlink>
    </w:p>
    <w:p w14:paraId="6F97077B"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2" w:history="1">
        <w:r w:rsidR="002A4C9D" w:rsidRPr="002A4C9D">
          <w:rPr>
            <w:rStyle w:val="Hyperlink"/>
            <w:rFonts w:asciiTheme="minorHAnsi" w:hAnsiTheme="minorHAnsi" w:cstheme="minorHAnsi"/>
            <w:noProof/>
          </w:rPr>
          <w:t>Табела 25: Определени подрачја – ЛПУО Куманово</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_Toc493762422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188</w:t>
        </w:r>
        <w:r w:rsidR="00E03BA9" w:rsidRPr="002A4C9D">
          <w:rPr>
            <w:rFonts w:asciiTheme="minorHAnsi" w:hAnsiTheme="minorHAnsi" w:cstheme="minorHAnsi"/>
            <w:noProof/>
            <w:webHidden/>
            <w:sz w:val="20"/>
          </w:rPr>
          <w:fldChar w:fldCharType="end"/>
        </w:r>
      </w:hyperlink>
    </w:p>
    <w:p w14:paraId="1006DDB7"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3" w:history="1">
        <w:r w:rsidR="002A4C9D" w:rsidRPr="002A4C9D">
          <w:rPr>
            <w:rStyle w:val="Hyperlink"/>
            <w:rFonts w:asciiTheme="minorHAnsi" w:hAnsiTheme="minorHAnsi" w:cstheme="minorHAnsi"/>
            <w:noProof/>
          </w:rPr>
          <w:t>Табела 26 - Главни влијанија од централната постројка за управување со отпад врз биолошката разновидн</w:t>
        </w:r>
        <w:r w:rsidR="00BA37F5">
          <w:rPr>
            <w:rStyle w:val="Hyperlink"/>
            <w:rFonts w:asciiTheme="minorHAnsi" w:hAnsiTheme="minorHAnsi" w:cstheme="minorHAnsi"/>
            <w:noProof/>
          </w:rPr>
          <w:t>ос</w:t>
        </w:r>
        <w:r w:rsidR="002A4C9D" w:rsidRPr="002A4C9D">
          <w:rPr>
            <w:rStyle w:val="Hyperlink"/>
            <w:rFonts w:asciiTheme="minorHAnsi" w:hAnsiTheme="minorHAnsi" w:cstheme="minorHAnsi"/>
            <w:noProof/>
          </w:rPr>
          <w:t>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_Toc493762423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195</w:t>
        </w:r>
        <w:r w:rsidR="00E03BA9" w:rsidRPr="002A4C9D">
          <w:rPr>
            <w:rFonts w:asciiTheme="minorHAnsi" w:hAnsiTheme="minorHAnsi" w:cstheme="minorHAnsi"/>
            <w:noProof/>
            <w:webHidden/>
            <w:sz w:val="20"/>
          </w:rPr>
          <w:fldChar w:fldCharType="end"/>
        </w:r>
      </w:hyperlink>
    </w:p>
    <w:p w14:paraId="72747BD6"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4" w:history="1">
        <w:r w:rsidR="002A4C9D" w:rsidRPr="002A4C9D">
          <w:rPr>
            <w:rStyle w:val="Hyperlink"/>
            <w:rFonts w:asciiTheme="minorHAnsi" w:hAnsiTheme="minorHAnsi" w:cstheme="minorHAnsi"/>
            <w:noProof/>
          </w:rPr>
          <w:t>Табела 27: Климатски промени ко</w:t>
        </w:r>
        <w:r w:rsidR="00BA37F5">
          <w:rPr>
            <w:rStyle w:val="Hyperlink"/>
            <w:rFonts w:asciiTheme="minorHAnsi" w:hAnsiTheme="minorHAnsi" w:cstheme="minorHAnsi"/>
            <w:noProof/>
          </w:rPr>
          <w:t>и може да влијаат на предлог пр</w:t>
        </w:r>
        <w:r w:rsidR="002A4C9D" w:rsidRPr="002A4C9D">
          <w:rPr>
            <w:rStyle w:val="Hyperlink"/>
            <w:rFonts w:asciiTheme="minorHAnsi" w:hAnsiTheme="minorHAnsi" w:cstheme="minorHAnsi"/>
            <w:noProof/>
          </w:rPr>
          <w:t>о</w:t>
        </w:r>
        <w:r w:rsidR="00BA37F5">
          <w:rPr>
            <w:rStyle w:val="Hyperlink"/>
            <w:rFonts w:asciiTheme="minorHAnsi" w:hAnsiTheme="minorHAnsi" w:cstheme="minorHAnsi"/>
            <w:noProof/>
          </w:rPr>
          <w:t>е</w:t>
        </w:r>
        <w:r w:rsidR="002A4C9D" w:rsidRPr="002A4C9D">
          <w:rPr>
            <w:rStyle w:val="Hyperlink"/>
            <w:rFonts w:asciiTheme="minorHAnsi" w:hAnsiTheme="minorHAnsi" w:cstheme="minorHAnsi"/>
            <w:noProof/>
          </w:rPr>
          <w:t>ктот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_Toc493762424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206</w:t>
        </w:r>
        <w:r w:rsidR="00E03BA9" w:rsidRPr="002A4C9D">
          <w:rPr>
            <w:rFonts w:asciiTheme="minorHAnsi" w:hAnsiTheme="minorHAnsi" w:cstheme="minorHAnsi"/>
            <w:noProof/>
            <w:webHidden/>
            <w:sz w:val="20"/>
          </w:rPr>
          <w:fldChar w:fldCharType="end"/>
        </w:r>
      </w:hyperlink>
    </w:p>
    <w:p w14:paraId="79BFB015"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5" w:history="1">
        <w:r w:rsidR="002A4C9D" w:rsidRPr="002A4C9D">
          <w:rPr>
            <w:rStyle w:val="Hyperlink"/>
            <w:rFonts w:asciiTheme="minorHAnsi" w:hAnsiTheme="minorHAnsi" w:cstheme="minorHAnsi"/>
            <w:noProof/>
          </w:rPr>
          <w:t>Табела 28: Матрица на ранливост</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_Toc493762425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207</w:t>
        </w:r>
        <w:r w:rsidR="00E03BA9" w:rsidRPr="002A4C9D">
          <w:rPr>
            <w:rFonts w:asciiTheme="minorHAnsi" w:hAnsiTheme="minorHAnsi" w:cstheme="minorHAnsi"/>
            <w:noProof/>
            <w:webHidden/>
            <w:sz w:val="20"/>
          </w:rPr>
          <w:fldChar w:fldCharType="end"/>
        </w:r>
      </w:hyperlink>
    </w:p>
    <w:p w14:paraId="49D312D5"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6" w:history="1">
        <w:r w:rsidR="002A4C9D" w:rsidRPr="002A4C9D">
          <w:rPr>
            <w:rStyle w:val="Hyperlink"/>
            <w:rFonts w:asciiTheme="minorHAnsi" w:hAnsiTheme="minorHAnsi" w:cstheme="minorHAnsi"/>
            <w:noProof/>
          </w:rPr>
          <w:t>Табела 29: Барања за основен мониторинг на локацијата на ЦПУО</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_Toc493762426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224</w:t>
        </w:r>
        <w:r w:rsidR="00E03BA9" w:rsidRPr="002A4C9D">
          <w:rPr>
            <w:rFonts w:asciiTheme="minorHAnsi" w:hAnsiTheme="minorHAnsi" w:cstheme="minorHAnsi"/>
            <w:noProof/>
            <w:webHidden/>
            <w:sz w:val="20"/>
          </w:rPr>
          <w:fldChar w:fldCharType="end"/>
        </w:r>
      </w:hyperlink>
    </w:p>
    <w:p w14:paraId="4186634D" w14:textId="77777777" w:rsidR="002A4C9D" w:rsidRPr="002A4C9D"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2427" w:history="1">
        <w:r w:rsidR="002A4C9D" w:rsidRPr="002A4C9D">
          <w:rPr>
            <w:rStyle w:val="Hyperlink"/>
            <w:rFonts w:asciiTheme="minorHAnsi" w:hAnsiTheme="minorHAnsi" w:cstheme="minorHAnsi"/>
            <w:noProof/>
          </w:rPr>
          <w:t>Табела 30: Барања за мониторинг на неопасните депонии</w:t>
        </w:r>
        <w:r w:rsidR="002A4C9D" w:rsidRPr="002A4C9D">
          <w:rPr>
            <w:rFonts w:asciiTheme="minorHAnsi" w:hAnsiTheme="minorHAnsi" w:cstheme="minorHAnsi"/>
            <w:noProof/>
            <w:webHidden/>
            <w:sz w:val="20"/>
          </w:rPr>
          <w:tab/>
        </w:r>
        <w:r w:rsidR="00E03BA9" w:rsidRPr="002A4C9D">
          <w:rPr>
            <w:rFonts w:asciiTheme="minorHAnsi" w:hAnsiTheme="minorHAnsi" w:cstheme="minorHAnsi"/>
            <w:noProof/>
            <w:webHidden/>
            <w:sz w:val="20"/>
          </w:rPr>
          <w:fldChar w:fldCharType="begin"/>
        </w:r>
        <w:r w:rsidR="002A4C9D" w:rsidRPr="002A4C9D">
          <w:rPr>
            <w:rFonts w:asciiTheme="minorHAnsi" w:hAnsiTheme="minorHAnsi" w:cstheme="minorHAnsi"/>
            <w:noProof/>
            <w:webHidden/>
            <w:sz w:val="20"/>
          </w:rPr>
          <w:instrText xml:space="preserve"> PAGEREF _Toc493762427 \h </w:instrText>
        </w:r>
        <w:r w:rsidR="00E03BA9" w:rsidRPr="002A4C9D">
          <w:rPr>
            <w:rFonts w:asciiTheme="minorHAnsi" w:hAnsiTheme="minorHAnsi" w:cstheme="minorHAnsi"/>
            <w:noProof/>
            <w:webHidden/>
            <w:sz w:val="20"/>
          </w:rPr>
        </w:r>
        <w:r w:rsidR="00E03BA9" w:rsidRPr="002A4C9D">
          <w:rPr>
            <w:rFonts w:asciiTheme="minorHAnsi" w:hAnsiTheme="minorHAnsi" w:cstheme="minorHAnsi"/>
            <w:noProof/>
            <w:webHidden/>
            <w:sz w:val="20"/>
          </w:rPr>
          <w:fldChar w:fldCharType="separate"/>
        </w:r>
        <w:r w:rsidR="00557663">
          <w:rPr>
            <w:rFonts w:asciiTheme="minorHAnsi" w:hAnsiTheme="minorHAnsi" w:cstheme="minorHAnsi"/>
            <w:noProof/>
            <w:webHidden/>
            <w:sz w:val="20"/>
          </w:rPr>
          <w:t>225</w:t>
        </w:r>
        <w:r w:rsidR="00E03BA9" w:rsidRPr="002A4C9D">
          <w:rPr>
            <w:rFonts w:asciiTheme="minorHAnsi" w:hAnsiTheme="minorHAnsi" w:cstheme="minorHAnsi"/>
            <w:noProof/>
            <w:webHidden/>
            <w:sz w:val="20"/>
          </w:rPr>
          <w:fldChar w:fldCharType="end"/>
        </w:r>
      </w:hyperlink>
    </w:p>
    <w:p w14:paraId="5B9C465B" w14:textId="77777777" w:rsidR="00F126A4" w:rsidRPr="00557663" w:rsidRDefault="00E03BA9">
      <w:pPr>
        <w:spacing w:before="0"/>
        <w:ind w:left="0"/>
        <w:jc w:val="left"/>
        <w:rPr>
          <w:rFonts w:asciiTheme="minorHAnsi" w:hAnsiTheme="minorHAnsi" w:cstheme="minorHAnsi"/>
          <w:sz w:val="20"/>
          <w:u w:val="single"/>
        </w:rPr>
      </w:pPr>
      <w:r w:rsidRPr="002A4C9D">
        <w:rPr>
          <w:rFonts w:asciiTheme="minorHAnsi" w:hAnsiTheme="minorHAnsi" w:cstheme="minorHAnsi"/>
          <w:sz w:val="20"/>
          <w:u w:val="single"/>
        </w:rPr>
        <w:fldChar w:fldCharType="end"/>
      </w:r>
    </w:p>
    <w:p w14:paraId="1543F28B" w14:textId="77777777" w:rsidR="004E0930" w:rsidRPr="002A4C9D" w:rsidRDefault="00C0465C" w:rsidP="002A4C9D">
      <w:pPr>
        <w:ind w:left="0"/>
        <w:rPr>
          <w:rFonts w:asciiTheme="minorHAnsi" w:hAnsiTheme="minorHAnsi" w:cstheme="minorHAnsi"/>
          <w:b/>
        </w:rPr>
      </w:pPr>
      <w:r w:rsidRPr="002A4C9D">
        <w:rPr>
          <w:rFonts w:asciiTheme="minorHAnsi" w:hAnsiTheme="minorHAnsi" w:cstheme="minorHAnsi"/>
          <w:b/>
        </w:rPr>
        <w:t>СЛИКИ</w:t>
      </w:r>
    </w:p>
    <w:p w14:paraId="6ABC7E08" w14:textId="77777777" w:rsidR="00557663" w:rsidRPr="00557663" w:rsidRDefault="00E03BA9">
      <w:pPr>
        <w:pStyle w:val="TableofFigures"/>
        <w:tabs>
          <w:tab w:val="right" w:leader="dot" w:pos="9060"/>
        </w:tabs>
        <w:rPr>
          <w:rFonts w:asciiTheme="minorHAnsi" w:eastAsiaTheme="minorEastAsia" w:hAnsiTheme="minorHAnsi" w:cstheme="minorHAnsi"/>
          <w:noProof/>
          <w:sz w:val="20"/>
          <w:lang w:val="en-US" w:eastAsia="en-US"/>
        </w:rPr>
      </w:pPr>
      <w:r w:rsidRPr="00557663">
        <w:rPr>
          <w:rFonts w:asciiTheme="minorHAnsi" w:hAnsiTheme="minorHAnsi" w:cstheme="minorHAnsi"/>
          <w:b/>
          <w:sz w:val="20"/>
        </w:rPr>
        <w:fldChar w:fldCharType="begin"/>
      </w:r>
      <w:r w:rsidR="005652A6" w:rsidRPr="00557663">
        <w:rPr>
          <w:rFonts w:asciiTheme="minorHAnsi" w:hAnsiTheme="minorHAnsi" w:cstheme="minorHAnsi"/>
          <w:b/>
          <w:sz w:val="20"/>
        </w:rPr>
        <w:instrText xml:space="preserve"> TOC \h \z \c "Слика" </w:instrText>
      </w:r>
      <w:r w:rsidRPr="00557663">
        <w:rPr>
          <w:rFonts w:asciiTheme="minorHAnsi" w:hAnsiTheme="minorHAnsi" w:cstheme="minorHAnsi"/>
          <w:b/>
          <w:sz w:val="20"/>
        </w:rPr>
        <w:fldChar w:fldCharType="separate"/>
      </w:r>
      <w:hyperlink w:anchor="_Toc493763450" w:history="1">
        <w:r w:rsidR="00557663" w:rsidRPr="00557663">
          <w:rPr>
            <w:rStyle w:val="Hyperlink"/>
            <w:rFonts w:asciiTheme="minorHAnsi" w:hAnsiTheme="minorHAnsi" w:cstheme="minorHAnsi"/>
            <w:noProof/>
          </w:rPr>
          <w:t>Слика 1: ОВЖС процедура- во чекори</w:t>
        </w:r>
        <w:r w:rsidR="00557663" w:rsidRPr="00557663">
          <w:rPr>
            <w:rFonts w:asciiTheme="minorHAnsi" w:hAnsiTheme="minorHAnsi" w:cstheme="minorHAnsi"/>
            <w:noProof/>
            <w:webHidden/>
            <w:sz w:val="20"/>
          </w:rPr>
          <w:tab/>
        </w:r>
        <w:r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_Toc493763450 \h </w:instrText>
        </w:r>
        <w:r w:rsidRPr="00557663">
          <w:rPr>
            <w:rFonts w:asciiTheme="minorHAnsi" w:hAnsiTheme="minorHAnsi" w:cstheme="minorHAnsi"/>
            <w:noProof/>
            <w:webHidden/>
            <w:sz w:val="20"/>
          </w:rPr>
        </w:r>
        <w:r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35</w:t>
        </w:r>
        <w:r w:rsidRPr="00557663">
          <w:rPr>
            <w:rFonts w:asciiTheme="minorHAnsi" w:hAnsiTheme="minorHAnsi" w:cstheme="minorHAnsi"/>
            <w:noProof/>
            <w:webHidden/>
            <w:sz w:val="20"/>
          </w:rPr>
          <w:fldChar w:fldCharType="end"/>
        </w:r>
      </w:hyperlink>
    </w:p>
    <w:p w14:paraId="5C3BFA4E"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1" w:history="1">
        <w:r w:rsidR="00557663" w:rsidRPr="00557663">
          <w:rPr>
            <w:rStyle w:val="Hyperlink"/>
            <w:rFonts w:asciiTheme="minorHAnsi" w:hAnsiTheme="minorHAnsi" w:cstheme="minorHAnsi"/>
            <w:noProof/>
          </w:rPr>
          <w:t>Слика 2: Област на проектот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_Toc493763451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36</w:t>
        </w:r>
        <w:r w:rsidR="00E03BA9" w:rsidRPr="00557663">
          <w:rPr>
            <w:rFonts w:asciiTheme="minorHAnsi" w:hAnsiTheme="minorHAnsi" w:cstheme="minorHAnsi"/>
            <w:noProof/>
            <w:webHidden/>
            <w:sz w:val="20"/>
          </w:rPr>
          <w:fldChar w:fldCharType="end"/>
        </w:r>
      </w:hyperlink>
    </w:p>
    <w:p w14:paraId="03FE76C7"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2" w:history="1">
        <w:r w:rsidR="00557663" w:rsidRPr="00557663">
          <w:rPr>
            <w:rStyle w:val="Hyperlink"/>
            <w:rFonts w:asciiTheme="minorHAnsi" w:hAnsiTheme="minorHAnsi" w:cstheme="minorHAnsi"/>
            <w:noProof/>
          </w:rPr>
          <w:t>Слика 3: Локација на локалните и централната ПУО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_Toc493763452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37</w:t>
        </w:r>
        <w:r w:rsidR="00E03BA9" w:rsidRPr="00557663">
          <w:rPr>
            <w:rFonts w:asciiTheme="minorHAnsi" w:hAnsiTheme="minorHAnsi" w:cstheme="minorHAnsi"/>
            <w:noProof/>
            <w:webHidden/>
            <w:sz w:val="20"/>
          </w:rPr>
          <w:fldChar w:fldCharType="end"/>
        </w:r>
      </w:hyperlink>
    </w:p>
    <w:p w14:paraId="541F6E1C"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3" w:history="1">
        <w:r w:rsidR="00557663" w:rsidRPr="00557663">
          <w:rPr>
            <w:rStyle w:val="Hyperlink"/>
            <w:rFonts w:asciiTheme="minorHAnsi" w:hAnsiTheme="minorHAnsi" w:cstheme="minorHAnsi"/>
            <w:noProof/>
          </w:rPr>
          <w:t>Слика 4: Патна мрежа во областа на проектот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_Toc493763453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49</w:t>
        </w:r>
        <w:r w:rsidR="00E03BA9" w:rsidRPr="00557663">
          <w:rPr>
            <w:rFonts w:asciiTheme="minorHAnsi" w:hAnsiTheme="minorHAnsi" w:cstheme="minorHAnsi"/>
            <w:noProof/>
            <w:webHidden/>
            <w:sz w:val="20"/>
          </w:rPr>
          <w:fldChar w:fldCharType="end"/>
        </w:r>
      </w:hyperlink>
    </w:p>
    <w:p w14:paraId="54CFFC64"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4" w:history="1">
        <w:r w:rsidR="00557663" w:rsidRPr="00557663">
          <w:rPr>
            <w:rStyle w:val="Hyperlink"/>
            <w:rFonts w:asciiTheme="minorHAnsi" w:hAnsiTheme="minorHAnsi" w:cstheme="minorHAnsi"/>
            <w:noProof/>
          </w:rPr>
          <w:t>Слика 5: Изградба на подлога на дното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_Toc493763454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61</w:t>
        </w:r>
        <w:r w:rsidR="00E03BA9" w:rsidRPr="00557663">
          <w:rPr>
            <w:rFonts w:asciiTheme="minorHAnsi" w:hAnsiTheme="minorHAnsi" w:cstheme="minorHAnsi"/>
            <w:noProof/>
            <w:webHidden/>
            <w:sz w:val="20"/>
          </w:rPr>
          <w:fldChar w:fldCharType="end"/>
        </w:r>
      </w:hyperlink>
    </w:p>
    <w:p w14:paraId="4A126876"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5" w:history="1">
        <w:r w:rsidR="00557663" w:rsidRPr="00557663">
          <w:rPr>
            <w:rStyle w:val="Hyperlink"/>
            <w:rFonts w:asciiTheme="minorHAnsi" w:hAnsiTheme="minorHAnsi" w:cstheme="minorHAnsi"/>
            <w:noProof/>
          </w:rPr>
          <w:t>Слика 6: Собирање на исцедокот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_Toc493763455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63</w:t>
        </w:r>
        <w:r w:rsidR="00E03BA9" w:rsidRPr="00557663">
          <w:rPr>
            <w:rFonts w:asciiTheme="minorHAnsi" w:hAnsiTheme="minorHAnsi" w:cstheme="minorHAnsi"/>
            <w:noProof/>
            <w:webHidden/>
            <w:sz w:val="20"/>
          </w:rPr>
          <w:fldChar w:fldCharType="end"/>
        </w:r>
      </w:hyperlink>
    </w:p>
    <w:p w14:paraId="3F3E526E"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6" w:history="1">
        <w:r w:rsidR="00557663" w:rsidRPr="00557663">
          <w:rPr>
            <w:rStyle w:val="Hyperlink"/>
            <w:rFonts w:asciiTheme="minorHAnsi" w:hAnsiTheme="minorHAnsi" w:cstheme="minorHAnsi"/>
            <w:noProof/>
          </w:rPr>
          <w:t>Слика 7: Бунар за екстракција на депониски гас</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_Toc493763456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71</w:t>
        </w:r>
        <w:r w:rsidR="00E03BA9" w:rsidRPr="00557663">
          <w:rPr>
            <w:rFonts w:asciiTheme="minorHAnsi" w:hAnsiTheme="minorHAnsi" w:cstheme="minorHAnsi"/>
            <w:noProof/>
            <w:webHidden/>
            <w:sz w:val="20"/>
          </w:rPr>
          <w:fldChar w:fldCharType="end"/>
        </w:r>
      </w:hyperlink>
    </w:p>
    <w:p w14:paraId="54ED1E73"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7" w:history="1">
        <w:r w:rsidR="00557663" w:rsidRPr="00557663">
          <w:rPr>
            <w:rStyle w:val="Hyperlink"/>
            <w:rFonts w:asciiTheme="minorHAnsi" w:hAnsiTheme="minorHAnsi" w:cstheme="minorHAnsi"/>
            <w:noProof/>
          </w:rPr>
          <w:t>Слика 8: Предложени локации за ЦПУО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_Toc493763457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122</w:t>
        </w:r>
        <w:r w:rsidR="00E03BA9" w:rsidRPr="00557663">
          <w:rPr>
            <w:rFonts w:asciiTheme="minorHAnsi" w:hAnsiTheme="minorHAnsi" w:cstheme="minorHAnsi"/>
            <w:noProof/>
            <w:webHidden/>
            <w:sz w:val="20"/>
          </w:rPr>
          <w:fldChar w:fldCharType="end"/>
        </w:r>
      </w:hyperlink>
    </w:p>
    <w:p w14:paraId="27B60F79"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8" w:history="1">
        <w:r w:rsidR="00557663" w:rsidRPr="00557663">
          <w:rPr>
            <w:rStyle w:val="Hyperlink"/>
            <w:rFonts w:asciiTheme="minorHAnsi" w:hAnsiTheme="minorHAnsi" w:cstheme="minorHAnsi"/>
            <w:noProof/>
          </w:rPr>
          <w:t>Слика 9: Пејзаж на планината Осогово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_Toc493763458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125</w:t>
        </w:r>
        <w:r w:rsidR="00E03BA9" w:rsidRPr="00557663">
          <w:rPr>
            <w:rFonts w:asciiTheme="minorHAnsi" w:hAnsiTheme="minorHAnsi" w:cstheme="minorHAnsi"/>
            <w:noProof/>
            <w:webHidden/>
            <w:sz w:val="20"/>
          </w:rPr>
          <w:fldChar w:fldCharType="end"/>
        </w:r>
      </w:hyperlink>
    </w:p>
    <w:p w14:paraId="0E7C6BCD"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59" w:history="1">
        <w:r w:rsidR="00557663" w:rsidRPr="00557663">
          <w:rPr>
            <w:rStyle w:val="Hyperlink"/>
            <w:rFonts w:asciiTheme="minorHAnsi" w:hAnsiTheme="minorHAnsi" w:cstheme="minorHAnsi"/>
            <w:noProof/>
          </w:rPr>
          <w:t>Слика 10: Овче Поле во близина на Кшање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_Toc493763459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126</w:t>
        </w:r>
        <w:r w:rsidR="00E03BA9" w:rsidRPr="00557663">
          <w:rPr>
            <w:rFonts w:asciiTheme="minorHAnsi" w:hAnsiTheme="minorHAnsi" w:cstheme="minorHAnsi"/>
            <w:noProof/>
            <w:webHidden/>
            <w:sz w:val="20"/>
          </w:rPr>
          <w:fldChar w:fldCharType="end"/>
        </w:r>
      </w:hyperlink>
    </w:p>
    <w:p w14:paraId="56405EF4"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0" w:history="1">
        <w:r w:rsidR="00557663" w:rsidRPr="00557663">
          <w:rPr>
            <w:rStyle w:val="Hyperlink"/>
            <w:rFonts w:asciiTheme="minorHAnsi" w:hAnsiTheme="minorHAnsi" w:cstheme="minorHAnsi"/>
            <w:noProof/>
          </w:rPr>
          <w:t>Слика 11: Урбано подрачје на Штип</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_Toc493763460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126</w:t>
        </w:r>
        <w:r w:rsidR="00E03BA9" w:rsidRPr="00557663">
          <w:rPr>
            <w:rFonts w:asciiTheme="minorHAnsi" w:hAnsiTheme="minorHAnsi" w:cstheme="minorHAnsi"/>
            <w:noProof/>
            <w:webHidden/>
            <w:sz w:val="20"/>
          </w:rPr>
          <w:fldChar w:fldCharType="end"/>
        </w:r>
      </w:hyperlink>
    </w:p>
    <w:p w14:paraId="7E879B6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1" w:history="1">
        <w:r w:rsidR="00557663" w:rsidRPr="00557663">
          <w:rPr>
            <w:rStyle w:val="Hyperlink"/>
            <w:rFonts w:asciiTheme="minorHAnsi" w:hAnsiTheme="minorHAnsi" w:cstheme="minorHAnsi"/>
            <w:noProof/>
          </w:rPr>
          <w:t>Слика 12: Релјефна мапа на проектната област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_Toc493763461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127</w:t>
        </w:r>
        <w:r w:rsidR="00E03BA9" w:rsidRPr="00557663">
          <w:rPr>
            <w:rFonts w:asciiTheme="minorHAnsi" w:hAnsiTheme="minorHAnsi" w:cstheme="minorHAnsi"/>
            <w:noProof/>
            <w:webHidden/>
            <w:sz w:val="20"/>
          </w:rPr>
          <w:fldChar w:fldCharType="end"/>
        </w:r>
      </w:hyperlink>
    </w:p>
    <w:p w14:paraId="33623D7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2" w:history="1">
        <w:r w:rsidR="00557663" w:rsidRPr="00557663">
          <w:rPr>
            <w:rStyle w:val="Hyperlink"/>
            <w:rFonts w:asciiTheme="minorHAnsi" w:hAnsiTheme="minorHAnsi" w:cstheme="minorHAnsi"/>
            <w:noProof/>
          </w:rPr>
          <w:t>Слика 13: Хидрографска карта на проектната област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_Toc493763462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128</w:t>
        </w:r>
        <w:r w:rsidR="00E03BA9" w:rsidRPr="00557663">
          <w:rPr>
            <w:rFonts w:asciiTheme="minorHAnsi" w:hAnsiTheme="minorHAnsi" w:cstheme="minorHAnsi"/>
            <w:noProof/>
            <w:webHidden/>
            <w:sz w:val="20"/>
          </w:rPr>
          <w:fldChar w:fldCharType="end"/>
        </w:r>
      </w:hyperlink>
    </w:p>
    <w:p w14:paraId="5ADD307C"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3" w:history="1">
        <w:r w:rsidR="00557663" w:rsidRPr="00557663">
          <w:rPr>
            <w:rStyle w:val="Hyperlink"/>
            <w:rFonts w:asciiTheme="minorHAnsi" w:hAnsiTheme="minorHAnsi" w:cstheme="minorHAnsi"/>
            <w:noProof/>
          </w:rPr>
          <w:t>Слика 14: Мапа на осетливост на подземни води во проектната област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_Toc493763463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131</w:t>
        </w:r>
        <w:r w:rsidR="00E03BA9" w:rsidRPr="00557663">
          <w:rPr>
            <w:rFonts w:asciiTheme="minorHAnsi" w:hAnsiTheme="minorHAnsi" w:cstheme="minorHAnsi"/>
            <w:noProof/>
            <w:webHidden/>
            <w:sz w:val="20"/>
          </w:rPr>
          <w:fldChar w:fldCharType="end"/>
        </w:r>
      </w:hyperlink>
    </w:p>
    <w:p w14:paraId="7299E39B"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4" w:history="1">
        <w:r w:rsidR="00557663" w:rsidRPr="00557663">
          <w:rPr>
            <w:rStyle w:val="Hyperlink"/>
            <w:rFonts w:asciiTheme="minorHAnsi" w:hAnsiTheme="minorHAnsi" w:cstheme="minorHAnsi"/>
            <w:noProof/>
          </w:rPr>
          <w:t>Слика 15: Природно заштитени подрачја во регионот на проектот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_Toc493763464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132</w:t>
        </w:r>
        <w:r w:rsidR="00E03BA9" w:rsidRPr="00557663">
          <w:rPr>
            <w:rFonts w:asciiTheme="minorHAnsi" w:hAnsiTheme="minorHAnsi" w:cstheme="minorHAnsi"/>
            <w:noProof/>
            <w:webHidden/>
            <w:sz w:val="20"/>
          </w:rPr>
          <w:fldChar w:fldCharType="end"/>
        </w:r>
      </w:hyperlink>
    </w:p>
    <w:p w14:paraId="14BD93FE"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5" w:history="1">
        <w:r w:rsidR="00557663" w:rsidRPr="00557663">
          <w:rPr>
            <w:rStyle w:val="Hyperlink"/>
            <w:rFonts w:asciiTheme="minorHAnsi" w:hAnsiTheme="minorHAnsi" w:cstheme="minorHAnsi"/>
            <w:noProof/>
          </w:rPr>
          <w:t>Слика 16: Предлог природни заштитени подрачја во источниот проектен регион</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_Toc493763465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133</w:t>
        </w:r>
        <w:r w:rsidR="00E03BA9" w:rsidRPr="00557663">
          <w:rPr>
            <w:rFonts w:asciiTheme="minorHAnsi" w:hAnsiTheme="minorHAnsi" w:cstheme="minorHAnsi"/>
            <w:noProof/>
            <w:webHidden/>
            <w:sz w:val="20"/>
          </w:rPr>
          <w:fldChar w:fldCharType="end"/>
        </w:r>
      </w:hyperlink>
    </w:p>
    <w:p w14:paraId="47E3334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6" w:history="1">
        <w:r w:rsidR="00557663" w:rsidRPr="00557663">
          <w:rPr>
            <w:rStyle w:val="Hyperlink"/>
            <w:rFonts w:asciiTheme="minorHAnsi" w:hAnsiTheme="minorHAnsi" w:cstheme="minorHAnsi"/>
            <w:noProof/>
          </w:rPr>
          <w:t>Слика 17: Оризови полиња во Кочанско поле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_Toc493763466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134</w:t>
        </w:r>
        <w:r w:rsidR="00E03BA9" w:rsidRPr="00557663">
          <w:rPr>
            <w:rFonts w:asciiTheme="minorHAnsi" w:hAnsiTheme="minorHAnsi" w:cstheme="minorHAnsi"/>
            <w:noProof/>
            <w:webHidden/>
            <w:sz w:val="20"/>
          </w:rPr>
          <w:fldChar w:fldCharType="end"/>
        </w:r>
      </w:hyperlink>
    </w:p>
    <w:p w14:paraId="72338AAD"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7" w:history="1">
        <w:r w:rsidR="00557663" w:rsidRPr="00557663">
          <w:rPr>
            <w:rStyle w:val="Hyperlink"/>
            <w:rFonts w:asciiTheme="minorHAnsi" w:hAnsiTheme="minorHAnsi" w:cstheme="minorHAnsi"/>
            <w:noProof/>
          </w:rPr>
          <w:t>Слика 18: Локација на ЦПУО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_Toc493763467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136</w:t>
        </w:r>
        <w:r w:rsidR="00E03BA9" w:rsidRPr="00557663">
          <w:rPr>
            <w:rFonts w:asciiTheme="minorHAnsi" w:hAnsiTheme="minorHAnsi" w:cstheme="minorHAnsi"/>
            <w:noProof/>
            <w:webHidden/>
            <w:sz w:val="20"/>
          </w:rPr>
          <w:fldChar w:fldCharType="end"/>
        </w:r>
      </w:hyperlink>
    </w:p>
    <w:p w14:paraId="3E5C0529"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8" w:history="1">
        <w:r w:rsidR="00557663" w:rsidRPr="00557663">
          <w:rPr>
            <w:rStyle w:val="Hyperlink"/>
            <w:rFonts w:asciiTheme="minorHAnsi" w:hAnsiTheme="minorHAnsi" w:cstheme="minorHAnsi"/>
            <w:noProof/>
          </w:rPr>
          <w:t>Слика 19: Ридски пасишта со ретки грмушки</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_Toc493763468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140</w:t>
        </w:r>
        <w:r w:rsidR="00E03BA9" w:rsidRPr="00557663">
          <w:rPr>
            <w:rFonts w:asciiTheme="minorHAnsi" w:hAnsiTheme="minorHAnsi" w:cstheme="minorHAnsi"/>
            <w:noProof/>
            <w:webHidden/>
            <w:sz w:val="20"/>
          </w:rPr>
          <w:fldChar w:fldCharType="end"/>
        </w:r>
      </w:hyperlink>
    </w:p>
    <w:p w14:paraId="6B3EC88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69" w:history="1">
        <w:r w:rsidR="00557663" w:rsidRPr="00557663">
          <w:rPr>
            <w:rStyle w:val="Hyperlink"/>
            <w:rFonts w:asciiTheme="minorHAnsi" w:hAnsiTheme="minorHAnsi" w:cstheme="minorHAnsi"/>
            <w:noProof/>
          </w:rPr>
          <w:t>Слика 20: Заштитени подрачја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_Toc493763469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144</w:t>
        </w:r>
        <w:r w:rsidR="00E03BA9" w:rsidRPr="00557663">
          <w:rPr>
            <w:rFonts w:asciiTheme="minorHAnsi" w:hAnsiTheme="minorHAnsi" w:cstheme="minorHAnsi"/>
            <w:noProof/>
            <w:webHidden/>
            <w:sz w:val="20"/>
          </w:rPr>
          <w:fldChar w:fldCharType="end"/>
        </w:r>
      </w:hyperlink>
    </w:p>
    <w:p w14:paraId="62A03D62"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0" w:history="1">
        <w:r w:rsidR="00557663" w:rsidRPr="00557663">
          <w:rPr>
            <w:rStyle w:val="Hyperlink"/>
            <w:rFonts w:asciiTheme="minorHAnsi" w:hAnsiTheme="minorHAnsi" w:cstheme="minorHAnsi"/>
            <w:noProof/>
          </w:rPr>
          <w:t>Слика 21: Подрачја кои се предлага да бидат ставени под заштита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_Toc493763470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145</w:t>
        </w:r>
        <w:r w:rsidR="00E03BA9" w:rsidRPr="00557663">
          <w:rPr>
            <w:rFonts w:asciiTheme="minorHAnsi" w:hAnsiTheme="minorHAnsi" w:cstheme="minorHAnsi"/>
            <w:noProof/>
            <w:webHidden/>
            <w:sz w:val="20"/>
          </w:rPr>
          <w:fldChar w:fldCharType="end"/>
        </w:r>
      </w:hyperlink>
    </w:p>
    <w:p w14:paraId="385FBE21"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1" w:history="1">
        <w:r w:rsidR="00557663" w:rsidRPr="00557663">
          <w:rPr>
            <w:rStyle w:val="Hyperlink"/>
            <w:rFonts w:asciiTheme="minorHAnsi" w:hAnsiTheme="minorHAnsi" w:cstheme="minorHAnsi"/>
            <w:noProof/>
          </w:rPr>
          <w:t>Слика 22: Еколошки коридори во подрачјето опфатено со проектот</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_Toc493763471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146</w:t>
        </w:r>
        <w:r w:rsidR="00E03BA9" w:rsidRPr="00557663">
          <w:rPr>
            <w:rFonts w:asciiTheme="minorHAnsi" w:hAnsiTheme="minorHAnsi" w:cstheme="minorHAnsi"/>
            <w:noProof/>
            <w:webHidden/>
            <w:sz w:val="20"/>
          </w:rPr>
          <w:fldChar w:fldCharType="end"/>
        </w:r>
      </w:hyperlink>
    </w:p>
    <w:p w14:paraId="4C0DD68C"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2" w:history="1">
        <w:r w:rsidR="00557663" w:rsidRPr="00557663">
          <w:rPr>
            <w:rStyle w:val="Hyperlink"/>
            <w:rFonts w:asciiTheme="minorHAnsi" w:hAnsiTheme="minorHAnsi" w:cstheme="minorHAnsi"/>
            <w:noProof/>
          </w:rPr>
          <w:t>Слика 23: Corine покриеност на земјиштето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_Toc493763472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147</w:t>
        </w:r>
        <w:r w:rsidR="00E03BA9" w:rsidRPr="00557663">
          <w:rPr>
            <w:rFonts w:asciiTheme="minorHAnsi" w:hAnsiTheme="minorHAnsi" w:cstheme="minorHAnsi"/>
            <w:noProof/>
            <w:webHidden/>
            <w:sz w:val="20"/>
          </w:rPr>
          <w:fldChar w:fldCharType="end"/>
        </w:r>
      </w:hyperlink>
    </w:p>
    <w:p w14:paraId="49EC9B8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3" w:history="1">
        <w:r w:rsidR="00557663" w:rsidRPr="00557663">
          <w:rPr>
            <w:rStyle w:val="Hyperlink"/>
            <w:rFonts w:asciiTheme="minorHAnsi" w:hAnsiTheme="minorHAnsi" w:cstheme="minorHAnsi"/>
            <w:noProof/>
          </w:rPr>
          <w:t>Слика 24: Микро локација на ЛПУО во Берово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_Toc493763473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149</w:t>
        </w:r>
        <w:r w:rsidR="00E03BA9" w:rsidRPr="00557663">
          <w:rPr>
            <w:rFonts w:asciiTheme="minorHAnsi" w:hAnsiTheme="minorHAnsi" w:cstheme="minorHAnsi"/>
            <w:noProof/>
            <w:webHidden/>
            <w:sz w:val="20"/>
          </w:rPr>
          <w:fldChar w:fldCharType="end"/>
        </w:r>
      </w:hyperlink>
    </w:p>
    <w:p w14:paraId="1517DF71"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4" w:history="1">
        <w:r w:rsidR="00557663" w:rsidRPr="00557663">
          <w:rPr>
            <w:rStyle w:val="Hyperlink"/>
            <w:rFonts w:asciiTheme="minorHAnsi" w:hAnsiTheme="minorHAnsi" w:cstheme="minorHAnsi"/>
            <w:noProof/>
          </w:rPr>
          <w:t>Слика 25: Локација на општинската депонија во Македонска Каменица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_Toc493763474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156</w:t>
        </w:r>
        <w:r w:rsidR="00E03BA9" w:rsidRPr="00557663">
          <w:rPr>
            <w:rFonts w:asciiTheme="minorHAnsi" w:hAnsiTheme="minorHAnsi" w:cstheme="minorHAnsi"/>
            <w:noProof/>
            <w:webHidden/>
            <w:sz w:val="20"/>
          </w:rPr>
          <w:fldChar w:fldCharType="end"/>
        </w:r>
      </w:hyperlink>
    </w:p>
    <w:p w14:paraId="4FE3B184"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5" w:history="1">
        <w:r w:rsidR="00557663" w:rsidRPr="00557663">
          <w:rPr>
            <w:rStyle w:val="Hyperlink"/>
            <w:rFonts w:asciiTheme="minorHAnsi" w:hAnsiTheme="minorHAnsi" w:cstheme="minorHAnsi"/>
            <w:noProof/>
          </w:rPr>
          <w:t>Слика 26: Микролокација на ЛПУО М. Каменица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_Toc493763475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158</w:t>
        </w:r>
        <w:r w:rsidR="00E03BA9" w:rsidRPr="00557663">
          <w:rPr>
            <w:rFonts w:asciiTheme="minorHAnsi" w:hAnsiTheme="minorHAnsi" w:cstheme="minorHAnsi"/>
            <w:noProof/>
            <w:webHidden/>
            <w:sz w:val="20"/>
          </w:rPr>
          <w:fldChar w:fldCharType="end"/>
        </w:r>
      </w:hyperlink>
    </w:p>
    <w:p w14:paraId="6D1DE905"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6" w:history="1">
        <w:r w:rsidR="00557663" w:rsidRPr="00557663">
          <w:rPr>
            <w:rStyle w:val="Hyperlink"/>
            <w:rFonts w:asciiTheme="minorHAnsi" w:hAnsiTheme="minorHAnsi" w:cstheme="minorHAnsi"/>
            <w:noProof/>
          </w:rPr>
          <w:t>Слика 27: J6.2 – ЛПУО М. Каменица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_Toc493763476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161</w:t>
        </w:r>
        <w:r w:rsidR="00E03BA9" w:rsidRPr="00557663">
          <w:rPr>
            <w:rFonts w:asciiTheme="minorHAnsi" w:hAnsiTheme="minorHAnsi" w:cstheme="minorHAnsi"/>
            <w:noProof/>
            <w:webHidden/>
            <w:sz w:val="20"/>
          </w:rPr>
          <w:fldChar w:fldCharType="end"/>
        </w:r>
      </w:hyperlink>
    </w:p>
    <w:p w14:paraId="2F815D61"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7" w:history="1">
        <w:r w:rsidR="00557663" w:rsidRPr="00557663">
          <w:rPr>
            <w:rStyle w:val="Hyperlink"/>
            <w:rFonts w:asciiTheme="minorHAnsi" w:hAnsiTheme="minorHAnsi" w:cstheme="minorHAnsi"/>
            <w:noProof/>
          </w:rPr>
          <w:t>Слика 28: Предел – ЛПУО М. Каменица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_Toc493763477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162</w:t>
        </w:r>
        <w:r w:rsidR="00E03BA9" w:rsidRPr="00557663">
          <w:rPr>
            <w:rFonts w:asciiTheme="minorHAnsi" w:hAnsiTheme="minorHAnsi" w:cstheme="minorHAnsi"/>
            <w:noProof/>
            <w:webHidden/>
            <w:sz w:val="20"/>
          </w:rPr>
          <w:fldChar w:fldCharType="end"/>
        </w:r>
      </w:hyperlink>
    </w:p>
    <w:p w14:paraId="10E80FC2"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8" w:history="1">
        <w:r w:rsidR="00557663" w:rsidRPr="00557663">
          <w:rPr>
            <w:rStyle w:val="Hyperlink"/>
            <w:rFonts w:asciiTheme="minorHAnsi" w:hAnsiTheme="minorHAnsi" w:cstheme="minorHAnsi"/>
            <w:noProof/>
          </w:rPr>
          <w:t>Слика 29: Микролокација на ЛПУО Виница</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_Toc493763478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164</w:t>
        </w:r>
        <w:r w:rsidR="00E03BA9" w:rsidRPr="00557663">
          <w:rPr>
            <w:rFonts w:asciiTheme="minorHAnsi" w:hAnsiTheme="minorHAnsi" w:cstheme="minorHAnsi"/>
            <w:noProof/>
            <w:webHidden/>
            <w:sz w:val="20"/>
          </w:rPr>
          <w:fldChar w:fldCharType="end"/>
        </w:r>
      </w:hyperlink>
    </w:p>
    <w:p w14:paraId="31B13DD3"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79" w:history="1">
        <w:r w:rsidR="00557663" w:rsidRPr="00557663">
          <w:rPr>
            <w:rStyle w:val="Hyperlink"/>
            <w:rFonts w:asciiTheme="minorHAnsi" w:hAnsiTheme="minorHAnsi" w:cstheme="minorHAnsi"/>
            <w:noProof/>
          </w:rPr>
          <w:t>Слика 30: Локација на општинската депонија во Штип</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_Toc493763479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169</w:t>
        </w:r>
        <w:r w:rsidR="00E03BA9" w:rsidRPr="00557663">
          <w:rPr>
            <w:rFonts w:asciiTheme="minorHAnsi" w:hAnsiTheme="minorHAnsi" w:cstheme="minorHAnsi"/>
            <w:noProof/>
            <w:webHidden/>
            <w:sz w:val="20"/>
          </w:rPr>
          <w:fldChar w:fldCharType="end"/>
        </w:r>
      </w:hyperlink>
    </w:p>
    <w:p w14:paraId="779D91E7"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0" w:history="1">
        <w:r w:rsidR="00557663" w:rsidRPr="00557663">
          <w:rPr>
            <w:rStyle w:val="Hyperlink"/>
            <w:rFonts w:asciiTheme="minorHAnsi" w:hAnsiTheme="minorHAnsi" w:cstheme="minorHAnsi"/>
            <w:noProof/>
          </w:rPr>
          <w:t>Слика 31: Микролокација на ЛПУО Штип</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_Toc493763480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170</w:t>
        </w:r>
        <w:r w:rsidR="00E03BA9" w:rsidRPr="00557663">
          <w:rPr>
            <w:rFonts w:asciiTheme="minorHAnsi" w:hAnsiTheme="minorHAnsi" w:cstheme="minorHAnsi"/>
            <w:noProof/>
            <w:webHidden/>
            <w:sz w:val="20"/>
          </w:rPr>
          <w:fldChar w:fldCharType="end"/>
        </w:r>
      </w:hyperlink>
    </w:p>
    <w:p w14:paraId="72F34B58"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1" w:history="1">
        <w:r w:rsidR="00557663" w:rsidRPr="00557663">
          <w:rPr>
            <w:rStyle w:val="Hyperlink"/>
            <w:rFonts w:asciiTheme="minorHAnsi" w:hAnsiTheme="minorHAnsi" w:cstheme="minorHAnsi"/>
            <w:noProof/>
          </w:rPr>
          <w:t>Слика 32: Живеалиште J6.2 – ЛПУО Штип</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_Toc493763481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175</w:t>
        </w:r>
        <w:r w:rsidR="00E03BA9" w:rsidRPr="00557663">
          <w:rPr>
            <w:rFonts w:asciiTheme="minorHAnsi" w:hAnsiTheme="minorHAnsi" w:cstheme="minorHAnsi"/>
            <w:noProof/>
            <w:webHidden/>
            <w:sz w:val="20"/>
          </w:rPr>
          <w:fldChar w:fldCharType="end"/>
        </w:r>
      </w:hyperlink>
    </w:p>
    <w:p w14:paraId="7A9E55B1"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2" w:history="1">
        <w:r w:rsidR="00557663" w:rsidRPr="00557663">
          <w:rPr>
            <w:rStyle w:val="Hyperlink"/>
            <w:rFonts w:asciiTheme="minorHAnsi" w:hAnsiTheme="minorHAnsi" w:cstheme="minorHAnsi"/>
            <w:noProof/>
          </w:rPr>
          <w:t>Слика 33 - Предел – ЛПУО во Штип</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_Toc493763482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176</w:t>
        </w:r>
        <w:r w:rsidR="00E03BA9" w:rsidRPr="00557663">
          <w:rPr>
            <w:rFonts w:asciiTheme="minorHAnsi" w:hAnsiTheme="minorHAnsi" w:cstheme="minorHAnsi"/>
            <w:noProof/>
            <w:webHidden/>
            <w:sz w:val="20"/>
          </w:rPr>
          <w:fldChar w:fldCharType="end"/>
        </w:r>
      </w:hyperlink>
    </w:p>
    <w:p w14:paraId="274A68B4"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3" w:history="1">
        <w:r w:rsidR="00557663" w:rsidRPr="00557663">
          <w:rPr>
            <w:rStyle w:val="Hyperlink"/>
            <w:rFonts w:asciiTheme="minorHAnsi" w:hAnsiTheme="minorHAnsi" w:cstheme="minorHAnsi"/>
            <w:noProof/>
          </w:rPr>
          <w:t>Слика 34: Локација на депонијата на општина Ранковце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_Toc493763483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178</w:t>
        </w:r>
        <w:r w:rsidR="00E03BA9" w:rsidRPr="00557663">
          <w:rPr>
            <w:rFonts w:asciiTheme="minorHAnsi" w:hAnsiTheme="minorHAnsi" w:cstheme="minorHAnsi"/>
            <w:noProof/>
            <w:webHidden/>
            <w:sz w:val="20"/>
          </w:rPr>
          <w:fldChar w:fldCharType="end"/>
        </w:r>
      </w:hyperlink>
    </w:p>
    <w:p w14:paraId="6C9F8F8A"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4" w:history="1">
        <w:r w:rsidR="00557663" w:rsidRPr="00557663">
          <w:rPr>
            <w:rStyle w:val="Hyperlink"/>
            <w:rFonts w:asciiTheme="minorHAnsi" w:hAnsiTheme="minorHAnsi" w:cstheme="minorHAnsi"/>
            <w:noProof/>
          </w:rPr>
          <w:t>Слика 35: Микролокација на ЛПУО Ранковце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_Toc493763484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179</w:t>
        </w:r>
        <w:r w:rsidR="00E03BA9" w:rsidRPr="00557663">
          <w:rPr>
            <w:rFonts w:asciiTheme="minorHAnsi" w:hAnsiTheme="minorHAnsi" w:cstheme="minorHAnsi"/>
            <w:noProof/>
            <w:webHidden/>
            <w:sz w:val="20"/>
          </w:rPr>
          <w:fldChar w:fldCharType="end"/>
        </w:r>
      </w:hyperlink>
    </w:p>
    <w:p w14:paraId="40528C48"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5" w:history="1">
        <w:r w:rsidR="00557663" w:rsidRPr="00557663">
          <w:rPr>
            <w:rStyle w:val="Hyperlink"/>
            <w:rFonts w:asciiTheme="minorHAnsi" w:hAnsiTheme="minorHAnsi" w:cstheme="minorHAnsi"/>
            <w:noProof/>
          </w:rPr>
          <w:t>Слика 36: Живеалиште J 6.2 – ЛПУО Ранковце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_Toc493763485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183</w:t>
        </w:r>
        <w:r w:rsidR="00E03BA9" w:rsidRPr="00557663">
          <w:rPr>
            <w:rFonts w:asciiTheme="minorHAnsi" w:hAnsiTheme="minorHAnsi" w:cstheme="minorHAnsi"/>
            <w:noProof/>
            <w:webHidden/>
            <w:sz w:val="20"/>
          </w:rPr>
          <w:fldChar w:fldCharType="end"/>
        </w:r>
      </w:hyperlink>
    </w:p>
    <w:p w14:paraId="39DC7668"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6" w:history="1">
        <w:r w:rsidR="00557663" w:rsidRPr="00557663">
          <w:rPr>
            <w:rStyle w:val="Hyperlink"/>
            <w:rFonts w:asciiTheme="minorHAnsi" w:hAnsiTheme="minorHAnsi" w:cstheme="minorHAnsi"/>
            <w:noProof/>
          </w:rPr>
          <w:t>Слика 37: Пејзаж – ЛПУО Ранковце</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_Toc493763486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184</w:t>
        </w:r>
        <w:r w:rsidR="00E03BA9" w:rsidRPr="00557663">
          <w:rPr>
            <w:rFonts w:asciiTheme="minorHAnsi" w:hAnsiTheme="minorHAnsi" w:cstheme="minorHAnsi"/>
            <w:noProof/>
            <w:webHidden/>
            <w:sz w:val="20"/>
          </w:rPr>
          <w:fldChar w:fldCharType="end"/>
        </w:r>
      </w:hyperlink>
    </w:p>
    <w:p w14:paraId="59B73BDC"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7" w:history="1">
        <w:r w:rsidR="00557663" w:rsidRPr="00557663">
          <w:rPr>
            <w:rStyle w:val="Hyperlink"/>
            <w:rFonts w:asciiTheme="minorHAnsi" w:hAnsiTheme="minorHAnsi" w:cstheme="minorHAnsi"/>
            <w:noProof/>
          </w:rPr>
          <w:t>Слика 38: Локацијана депонијата во општина Куманово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_Toc493763487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186</w:t>
        </w:r>
        <w:r w:rsidR="00E03BA9" w:rsidRPr="00557663">
          <w:rPr>
            <w:rFonts w:asciiTheme="minorHAnsi" w:hAnsiTheme="minorHAnsi" w:cstheme="minorHAnsi"/>
            <w:noProof/>
            <w:webHidden/>
            <w:sz w:val="20"/>
          </w:rPr>
          <w:fldChar w:fldCharType="end"/>
        </w:r>
      </w:hyperlink>
    </w:p>
    <w:p w14:paraId="65805D15"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8" w:history="1">
        <w:r w:rsidR="00557663" w:rsidRPr="00557663">
          <w:rPr>
            <w:rStyle w:val="Hyperlink"/>
            <w:rFonts w:asciiTheme="minorHAnsi" w:hAnsiTheme="minorHAnsi" w:cstheme="minorHAnsi"/>
            <w:noProof/>
          </w:rPr>
          <w:t>Слика 39: Микролокација на ЛПУО Куманово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_Toc493763488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186</w:t>
        </w:r>
        <w:r w:rsidR="00E03BA9" w:rsidRPr="00557663">
          <w:rPr>
            <w:rFonts w:asciiTheme="minorHAnsi" w:hAnsiTheme="minorHAnsi" w:cstheme="minorHAnsi"/>
            <w:noProof/>
            <w:webHidden/>
            <w:sz w:val="20"/>
          </w:rPr>
          <w:fldChar w:fldCharType="end"/>
        </w:r>
      </w:hyperlink>
    </w:p>
    <w:p w14:paraId="087FD9A1"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89" w:history="1">
        <w:r w:rsidR="00557663" w:rsidRPr="00557663">
          <w:rPr>
            <w:rStyle w:val="Hyperlink"/>
            <w:rFonts w:asciiTheme="minorHAnsi" w:hAnsiTheme="minorHAnsi" w:cstheme="minorHAnsi"/>
            <w:noProof/>
          </w:rPr>
          <w:t>Слика 40: Живеалиште J6.2 – ЛПУО Куманово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_Toc493763489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189</w:t>
        </w:r>
        <w:r w:rsidR="00E03BA9" w:rsidRPr="00557663">
          <w:rPr>
            <w:rFonts w:asciiTheme="minorHAnsi" w:hAnsiTheme="minorHAnsi" w:cstheme="minorHAnsi"/>
            <w:noProof/>
            <w:webHidden/>
            <w:sz w:val="20"/>
          </w:rPr>
          <w:fldChar w:fldCharType="end"/>
        </w:r>
      </w:hyperlink>
    </w:p>
    <w:p w14:paraId="2BCCB7A7" w14:textId="77777777" w:rsidR="00557663" w:rsidRPr="00557663" w:rsidRDefault="00EB3959">
      <w:pPr>
        <w:pStyle w:val="TableofFigures"/>
        <w:tabs>
          <w:tab w:val="right" w:leader="dot" w:pos="9060"/>
        </w:tabs>
        <w:rPr>
          <w:rFonts w:asciiTheme="minorHAnsi" w:eastAsiaTheme="minorEastAsia" w:hAnsiTheme="minorHAnsi" w:cstheme="minorHAnsi"/>
          <w:noProof/>
          <w:sz w:val="20"/>
          <w:lang w:val="en-US" w:eastAsia="en-US"/>
        </w:rPr>
      </w:pPr>
      <w:hyperlink w:anchor="_Toc493763490" w:history="1">
        <w:r w:rsidR="00557663" w:rsidRPr="00557663">
          <w:rPr>
            <w:rStyle w:val="Hyperlink"/>
            <w:rFonts w:asciiTheme="minorHAnsi" w:hAnsiTheme="minorHAnsi" w:cstheme="minorHAnsi"/>
            <w:noProof/>
          </w:rPr>
          <w:t>Слика 41: Пејзаж – ЛПУО Куманово</w:t>
        </w:r>
        <w:r w:rsidR="00557663" w:rsidRPr="00557663">
          <w:rPr>
            <w:rFonts w:asciiTheme="minorHAnsi" w:hAnsiTheme="minorHAnsi" w:cstheme="minorHAnsi"/>
            <w:noProof/>
            <w:webHidden/>
            <w:sz w:val="20"/>
          </w:rPr>
          <w:tab/>
        </w:r>
        <w:r w:rsidR="00E03BA9" w:rsidRPr="00557663">
          <w:rPr>
            <w:rFonts w:asciiTheme="minorHAnsi" w:hAnsiTheme="minorHAnsi" w:cstheme="minorHAnsi"/>
            <w:noProof/>
            <w:webHidden/>
            <w:sz w:val="20"/>
          </w:rPr>
          <w:fldChar w:fldCharType="begin"/>
        </w:r>
        <w:r w:rsidR="00557663" w:rsidRPr="00557663">
          <w:rPr>
            <w:rFonts w:asciiTheme="minorHAnsi" w:hAnsiTheme="minorHAnsi" w:cstheme="minorHAnsi"/>
            <w:noProof/>
            <w:webHidden/>
            <w:sz w:val="20"/>
          </w:rPr>
          <w:instrText xml:space="preserve"> PAGEREF _Toc493763490 \h </w:instrText>
        </w:r>
        <w:r w:rsidR="00E03BA9" w:rsidRPr="00557663">
          <w:rPr>
            <w:rFonts w:asciiTheme="minorHAnsi" w:hAnsiTheme="minorHAnsi" w:cstheme="minorHAnsi"/>
            <w:noProof/>
            <w:webHidden/>
            <w:sz w:val="20"/>
          </w:rPr>
        </w:r>
        <w:r w:rsidR="00E03BA9" w:rsidRPr="00557663">
          <w:rPr>
            <w:rFonts w:asciiTheme="minorHAnsi" w:hAnsiTheme="minorHAnsi" w:cstheme="minorHAnsi"/>
            <w:noProof/>
            <w:webHidden/>
            <w:sz w:val="20"/>
          </w:rPr>
          <w:fldChar w:fldCharType="separate"/>
        </w:r>
        <w:r w:rsidR="00557663" w:rsidRPr="00557663">
          <w:rPr>
            <w:rFonts w:asciiTheme="minorHAnsi" w:hAnsiTheme="minorHAnsi" w:cstheme="minorHAnsi"/>
            <w:noProof/>
            <w:webHidden/>
            <w:sz w:val="20"/>
          </w:rPr>
          <w:t>190</w:t>
        </w:r>
        <w:r w:rsidR="00E03BA9" w:rsidRPr="00557663">
          <w:rPr>
            <w:rFonts w:asciiTheme="minorHAnsi" w:hAnsiTheme="minorHAnsi" w:cstheme="minorHAnsi"/>
            <w:noProof/>
            <w:webHidden/>
            <w:sz w:val="20"/>
          </w:rPr>
          <w:fldChar w:fldCharType="end"/>
        </w:r>
      </w:hyperlink>
    </w:p>
    <w:p w14:paraId="67AE440D" w14:textId="77777777" w:rsidR="005652A6" w:rsidRPr="0038577E" w:rsidRDefault="00E03BA9">
      <w:pPr>
        <w:spacing w:before="0"/>
        <w:ind w:left="0"/>
        <w:jc w:val="left"/>
        <w:rPr>
          <w:rFonts w:asciiTheme="minorHAnsi" w:hAnsiTheme="minorHAnsi" w:cstheme="minorHAnsi"/>
          <w:b/>
          <w:sz w:val="20"/>
        </w:rPr>
      </w:pPr>
      <w:r w:rsidRPr="00557663">
        <w:rPr>
          <w:rFonts w:asciiTheme="minorHAnsi" w:hAnsiTheme="minorHAnsi" w:cstheme="minorHAnsi"/>
          <w:b/>
          <w:sz w:val="20"/>
        </w:rPr>
        <w:fldChar w:fldCharType="end"/>
      </w:r>
    </w:p>
    <w:p w14:paraId="2375A461" w14:textId="77777777" w:rsidR="00FB6A0C" w:rsidRPr="002A4C9D" w:rsidRDefault="00FB6A0C" w:rsidP="002A4C9D">
      <w:pPr>
        <w:ind w:left="0"/>
        <w:rPr>
          <w:rFonts w:asciiTheme="minorHAnsi" w:hAnsiTheme="minorHAnsi" w:cstheme="minorHAnsi"/>
          <w:b/>
        </w:rPr>
      </w:pPr>
      <w:r w:rsidRPr="002A4C9D">
        <w:rPr>
          <w:rFonts w:asciiTheme="minorHAnsi" w:hAnsiTheme="minorHAnsi" w:cstheme="minorHAnsi"/>
          <w:b/>
        </w:rPr>
        <w:t>ЛИСТА НА ПРИЛОЗИ</w:t>
      </w:r>
    </w:p>
    <w:p w14:paraId="732FE82A" w14:textId="77777777" w:rsidR="006E179C" w:rsidRPr="0038577E" w:rsidRDefault="006E179C">
      <w:pPr>
        <w:spacing w:before="0"/>
        <w:ind w:left="0"/>
        <w:jc w:val="left"/>
        <w:rPr>
          <w:rFonts w:asciiTheme="minorHAnsi" w:hAnsiTheme="minorHAnsi" w:cstheme="minorHAnsi"/>
          <w:sz w:val="20"/>
        </w:rPr>
      </w:pPr>
    </w:p>
    <w:p w14:paraId="0FEA85AD" w14:textId="77777777" w:rsidR="00FB6A0C" w:rsidRPr="0038577E" w:rsidRDefault="00FB6A0C" w:rsidP="0091293B">
      <w:pPr>
        <w:spacing w:before="0"/>
        <w:ind w:left="0"/>
        <w:rPr>
          <w:rFonts w:asciiTheme="minorHAnsi" w:hAnsiTheme="minorHAnsi" w:cstheme="minorHAnsi"/>
          <w:sz w:val="20"/>
          <w:u w:val="single"/>
        </w:rPr>
      </w:pPr>
      <w:r w:rsidRPr="0038577E">
        <w:rPr>
          <w:rFonts w:asciiTheme="minorHAnsi" w:hAnsiTheme="minorHAnsi" w:cstheme="minorHAnsi"/>
          <w:sz w:val="20"/>
        </w:rPr>
        <w:t>ПРИЛОГ 1: ЦРТЕЖИ</w:t>
      </w:r>
    </w:p>
    <w:p w14:paraId="3316FF69" w14:textId="77777777" w:rsidR="00FB6A0C" w:rsidRPr="0038577E" w:rsidRDefault="00FB6A0C" w:rsidP="0091293B">
      <w:pPr>
        <w:spacing w:before="0"/>
        <w:ind w:left="0"/>
        <w:rPr>
          <w:rFonts w:asciiTheme="minorHAnsi" w:hAnsiTheme="minorHAnsi" w:cstheme="minorHAnsi"/>
          <w:sz w:val="20"/>
        </w:rPr>
      </w:pPr>
      <w:r w:rsidRPr="0038577E">
        <w:rPr>
          <w:rFonts w:asciiTheme="minorHAnsi" w:hAnsiTheme="minorHAnsi" w:cstheme="minorHAnsi"/>
          <w:sz w:val="20"/>
        </w:rPr>
        <w:t xml:space="preserve">ПРИЛОГ 2: АД-ХОК ИЗВЕШТАЈ ЗА ИЗБОР НА ЛОКАЦИЈА ЗА ЦЕНТРАЛНА ПОСТРОЈКА ЗА УПРАВУВАЊЕ СО </w:t>
      </w:r>
    </w:p>
    <w:p w14:paraId="14513684" w14:textId="77777777" w:rsidR="00FB6A0C" w:rsidRPr="0038577E" w:rsidRDefault="00FB6A0C" w:rsidP="0091293B">
      <w:pPr>
        <w:spacing w:before="0"/>
        <w:ind w:left="0"/>
        <w:rPr>
          <w:rFonts w:asciiTheme="minorHAnsi" w:hAnsiTheme="minorHAnsi" w:cstheme="minorHAnsi"/>
          <w:sz w:val="20"/>
        </w:rPr>
      </w:pPr>
      <w:r w:rsidRPr="0038577E">
        <w:rPr>
          <w:rFonts w:asciiTheme="minorHAnsi" w:hAnsiTheme="minorHAnsi" w:cstheme="minorHAnsi"/>
          <w:sz w:val="20"/>
        </w:rPr>
        <w:tab/>
      </w:r>
      <w:r w:rsidRPr="0038577E">
        <w:rPr>
          <w:rFonts w:asciiTheme="minorHAnsi" w:hAnsiTheme="minorHAnsi" w:cstheme="minorHAnsi"/>
          <w:sz w:val="20"/>
        </w:rPr>
        <w:tab/>
      </w:r>
      <w:r w:rsidRPr="0038577E">
        <w:rPr>
          <w:rFonts w:asciiTheme="minorHAnsi" w:hAnsiTheme="minorHAnsi" w:cstheme="minorHAnsi"/>
          <w:sz w:val="20"/>
        </w:rPr>
        <w:tab/>
        <w:t xml:space="preserve">  ОТПАД</w:t>
      </w:r>
      <w:r w:rsidR="00AE2473">
        <w:rPr>
          <w:rFonts w:asciiTheme="minorHAnsi" w:hAnsiTheme="minorHAnsi" w:cstheme="minorHAnsi"/>
          <w:sz w:val="20"/>
        </w:rPr>
        <w:t>, август 2016 година</w:t>
      </w:r>
    </w:p>
    <w:p w14:paraId="0AA5117D" w14:textId="77777777" w:rsidR="00FB6A0C" w:rsidRPr="0038577E" w:rsidRDefault="00FB6A0C" w:rsidP="0091293B">
      <w:pPr>
        <w:spacing w:before="0"/>
        <w:ind w:left="0"/>
        <w:rPr>
          <w:rFonts w:asciiTheme="minorHAnsi" w:hAnsiTheme="minorHAnsi" w:cstheme="minorHAnsi"/>
          <w:sz w:val="20"/>
        </w:rPr>
      </w:pPr>
      <w:r w:rsidRPr="0038577E">
        <w:rPr>
          <w:rFonts w:asciiTheme="minorHAnsi" w:hAnsiTheme="minorHAnsi" w:cstheme="minorHAnsi"/>
          <w:sz w:val="20"/>
        </w:rPr>
        <w:t>ПРИЛОГ 3: МАПИ</w:t>
      </w:r>
    </w:p>
    <w:p w14:paraId="799CB057" w14:textId="77777777" w:rsidR="00FB6A0C" w:rsidRPr="0038577E" w:rsidRDefault="00FB6A0C" w:rsidP="0091293B">
      <w:pPr>
        <w:spacing w:before="0"/>
        <w:ind w:left="0"/>
        <w:rPr>
          <w:rFonts w:asciiTheme="minorHAnsi" w:hAnsiTheme="minorHAnsi" w:cstheme="minorHAnsi"/>
          <w:sz w:val="20"/>
        </w:rPr>
      </w:pPr>
      <w:r w:rsidRPr="0038577E">
        <w:rPr>
          <w:rFonts w:asciiTheme="minorHAnsi" w:hAnsiTheme="minorHAnsi" w:cstheme="minorHAnsi"/>
          <w:sz w:val="20"/>
        </w:rPr>
        <w:t>ПРИЛОГ 4: ГЕОТЕХНИЧКИ ИЗВЕШТАЈ,</w:t>
      </w:r>
      <w:r w:rsidRPr="0038577E">
        <w:rPr>
          <w:rFonts w:asciiTheme="minorHAnsi" w:hAnsiTheme="minorHAnsi" w:cstheme="minorHAnsi"/>
        </w:rPr>
        <w:t xml:space="preserve"> </w:t>
      </w:r>
      <w:r w:rsidRPr="0038577E">
        <w:rPr>
          <w:rFonts w:asciiTheme="minorHAnsi" w:hAnsiTheme="minorHAnsi" w:cstheme="minorHAnsi"/>
          <w:sz w:val="20"/>
        </w:rPr>
        <w:t>март 2017 година</w:t>
      </w:r>
    </w:p>
    <w:p w14:paraId="0B25E1D6" w14:textId="77777777" w:rsidR="00FB6A0C" w:rsidRPr="0038577E" w:rsidRDefault="00FB6A0C" w:rsidP="0091293B">
      <w:pPr>
        <w:spacing w:before="0"/>
        <w:ind w:left="0"/>
        <w:rPr>
          <w:rFonts w:asciiTheme="minorHAnsi" w:hAnsiTheme="minorHAnsi" w:cstheme="minorHAnsi"/>
          <w:sz w:val="20"/>
        </w:rPr>
      </w:pPr>
      <w:r w:rsidRPr="0038577E">
        <w:rPr>
          <w:rFonts w:asciiTheme="minorHAnsi" w:hAnsiTheme="minorHAnsi" w:cstheme="minorHAnsi"/>
          <w:sz w:val="20"/>
        </w:rPr>
        <w:t xml:space="preserve">ПРИЛОГ 5: ЕКОЛОШКИ ОСНОВЕН ИЗВЕШТАЈ, </w:t>
      </w:r>
      <w:r w:rsidR="0071244D">
        <w:rPr>
          <w:rFonts w:asciiTheme="minorHAnsi" w:hAnsiTheme="minorHAnsi" w:cstheme="minorHAnsi"/>
          <w:sz w:val="20"/>
        </w:rPr>
        <w:t>јули</w:t>
      </w:r>
      <w:r w:rsidRPr="0038577E">
        <w:rPr>
          <w:rFonts w:asciiTheme="minorHAnsi" w:hAnsiTheme="minorHAnsi" w:cstheme="minorHAnsi"/>
          <w:sz w:val="20"/>
        </w:rPr>
        <w:t xml:space="preserve"> 2017 година</w:t>
      </w:r>
    </w:p>
    <w:p w14:paraId="47557555" w14:textId="77777777" w:rsidR="00D975C2" w:rsidRPr="0038577E" w:rsidRDefault="00D975C2" w:rsidP="00FB6A0C">
      <w:pPr>
        <w:spacing w:before="0"/>
        <w:ind w:left="0"/>
        <w:jc w:val="left"/>
        <w:rPr>
          <w:rFonts w:asciiTheme="minorHAnsi" w:hAnsiTheme="minorHAnsi" w:cstheme="minorHAnsi"/>
          <w:sz w:val="20"/>
        </w:rPr>
      </w:pPr>
    </w:p>
    <w:p w14:paraId="34830643" w14:textId="77777777" w:rsidR="00580B34" w:rsidRDefault="00580B34" w:rsidP="00D975C2">
      <w:pPr>
        <w:ind w:left="0"/>
        <w:rPr>
          <w:b/>
          <w:sz w:val="20"/>
        </w:rPr>
      </w:pPr>
    </w:p>
    <w:p w14:paraId="2193FDA7" w14:textId="77777777" w:rsidR="00580B34" w:rsidRDefault="00580B34" w:rsidP="00D975C2">
      <w:pPr>
        <w:ind w:left="0"/>
        <w:rPr>
          <w:b/>
          <w:sz w:val="20"/>
        </w:rPr>
      </w:pPr>
    </w:p>
    <w:p w14:paraId="4576A3D1" w14:textId="77777777" w:rsidR="00580B34" w:rsidRDefault="00580B34" w:rsidP="00D975C2">
      <w:pPr>
        <w:ind w:left="0"/>
        <w:rPr>
          <w:b/>
          <w:sz w:val="20"/>
        </w:rPr>
      </w:pPr>
    </w:p>
    <w:p w14:paraId="737772F2" w14:textId="77777777" w:rsidR="00580B34" w:rsidRDefault="00580B34" w:rsidP="00D975C2">
      <w:pPr>
        <w:ind w:left="0"/>
        <w:rPr>
          <w:b/>
          <w:sz w:val="20"/>
        </w:rPr>
      </w:pPr>
    </w:p>
    <w:p w14:paraId="4881AEF1" w14:textId="77777777" w:rsidR="00580B34" w:rsidRDefault="00580B34" w:rsidP="00D975C2">
      <w:pPr>
        <w:ind w:left="0"/>
        <w:rPr>
          <w:b/>
          <w:sz w:val="20"/>
        </w:rPr>
      </w:pPr>
    </w:p>
    <w:p w14:paraId="3221254C" w14:textId="77777777" w:rsidR="00580B34" w:rsidRDefault="00580B34" w:rsidP="00D975C2">
      <w:pPr>
        <w:ind w:left="0"/>
        <w:rPr>
          <w:b/>
          <w:sz w:val="20"/>
        </w:rPr>
      </w:pPr>
    </w:p>
    <w:p w14:paraId="3CA0B4F8" w14:textId="77777777" w:rsidR="00580B34" w:rsidRDefault="00580B34" w:rsidP="00D975C2">
      <w:pPr>
        <w:ind w:left="0"/>
        <w:rPr>
          <w:b/>
          <w:sz w:val="20"/>
        </w:rPr>
      </w:pPr>
    </w:p>
    <w:p w14:paraId="7C4B5832" w14:textId="77777777" w:rsidR="00580B34" w:rsidRDefault="00580B34" w:rsidP="00D975C2">
      <w:pPr>
        <w:ind w:left="0"/>
        <w:rPr>
          <w:b/>
          <w:sz w:val="20"/>
        </w:rPr>
      </w:pPr>
    </w:p>
    <w:p w14:paraId="718368A7" w14:textId="77777777" w:rsidR="00580B34" w:rsidRDefault="00580B34" w:rsidP="00D975C2">
      <w:pPr>
        <w:ind w:left="0"/>
        <w:rPr>
          <w:b/>
          <w:sz w:val="20"/>
        </w:rPr>
      </w:pPr>
    </w:p>
    <w:p w14:paraId="5952BD7C" w14:textId="77777777" w:rsidR="00580B34" w:rsidRDefault="00580B34" w:rsidP="00D975C2">
      <w:pPr>
        <w:ind w:left="0"/>
        <w:rPr>
          <w:b/>
          <w:sz w:val="20"/>
        </w:rPr>
      </w:pPr>
    </w:p>
    <w:p w14:paraId="563C30C3" w14:textId="77777777" w:rsidR="00580B34" w:rsidRDefault="00580B34" w:rsidP="00D975C2">
      <w:pPr>
        <w:ind w:left="0"/>
        <w:rPr>
          <w:b/>
          <w:sz w:val="20"/>
        </w:rPr>
      </w:pPr>
    </w:p>
    <w:p w14:paraId="5E278633" w14:textId="77777777" w:rsidR="00580B34" w:rsidRDefault="00580B34" w:rsidP="00D975C2">
      <w:pPr>
        <w:ind w:left="0"/>
        <w:rPr>
          <w:b/>
          <w:sz w:val="20"/>
        </w:rPr>
      </w:pPr>
    </w:p>
    <w:p w14:paraId="2D5438CE" w14:textId="77777777" w:rsidR="00580B34" w:rsidRDefault="00580B34" w:rsidP="00D975C2">
      <w:pPr>
        <w:ind w:left="0"/>
        <w:rPr>
          <w:b/>
          <w:sz w:val="20"/>
        </w:rPr>
      </w:pPr>
    </w:p>
    <w:p w14:paraId="13140E5B" w14:textId="77777777" w:rsidR="00580B34" w:rsidRDefault="00580B34" w:rsidP="00D975C2">
      <w:pPr>
        <w:ind w:left="0"/>
        <w:rPr>
          <w:b/>
          <w:sz w:val="20"/>
        </w:rPr>
      </w:pPr>
    </w:p>
    <w:p w14:paraId="03777288" w14:textId="77777777" w:rsidR="00B175CE" w:rsidRDefault="00B175CE" w:rsidP="00D975C2">
      <w:pPr>
        <w:ind w:left="0"/>
        <w:rPr>
          <w:b/>
          <w:sz w:val="20"/>
        </w:rPr>
      </w:pPr>
    </w:p>
    <w:p w14:paraId="18718B19" w14:textId="77777777" w:rsidR="00B175CE" w:rsidRDefault="00B175CE" w:rsidP="00D975C2">
      <w:pPr>
        <w:ind w:left="0"/>
        <w:rPr>
          <w:b/>
          <w:sz w:val="20"/>
        </w:rPr>
      </w:pPr>
    </w:p>
    <w:p w14:paraId="56F200B1" w14:textId="77777777" w:rsidR="00B175CE" w:rsidRDefault="00B175CE" w:rsidP="00D975C2">
      <w:pPr>
        <w:ind w:left="0"/>
        <w:rPr>
          <w:b/>
          <w:sz w:val="20"/>
        </w:rPr>
      </w:pPr>
    </w:p>
    <w:p w14:paraId="1D117280" w14:textId="77777777" w:rsidR="00580B34" w:rsidRDefault="00580B34" w:rsidP="00D975C2">
      <w:pPr>
        <w:ind w:left="0"/>
        <w:rPr>
          <w:b/>
          <w:sz w:val="20"/>
        </w:rPr>
      </w:pPr>
    </w:p>
    <w:p w14:paraId="41625711" w14:textId="77777777" w:rsidR="005652A6" w:rsidRDefault="005652A6" w:rsidP="00D975C2">
      <w:pPr>
        <w:ind w:left="0"/>
        <w:rPr>
          <w:b/>
          <w:sz w:val="20"/>
        </w:rPr>
      </w:pPr>
    </w:p>
    <w:p w14:paraId="74B2F459" w14:textId="77777777" w:rsidR="005652A6" w:rsidRDefault="005652A6" w:rsidP="00D975C2">
      <w:pPr>
        <w:ind w:left="0"/>
        <w:rPr>
          <w:b/>
          <w:sz w:val="20"/>
        </w:rPr>
      </w:pPr>
    </w:p>
    <w:p w14:paraId="1054FDFC" w14:textId="77777777" w:rsidR="005652A6" w:rsidRDefault="005652A6" w:rsidP="00D975C2">
      <w:pPr>
        <w:ind w:left="0"/>
        <w:rPr>
          <w:b/>
          <w:sz w:val="20"/>
        </w:rPr>
      </w:pPr>
    </w:p>
    <w:p w14:paraId="27A06592" w14:textId="77777777" w:rsidR="00557663" w:rsidRDefault="00557663" w:rsidP="00D975C2">
      <w:pPr>
        <w:ind w:left="0"/>
        <w:rPr>
          <w:b/>
          <w:sz w:val="20"/>
        </w:rPr>
      </w:pPr>
    </w:p>
    <w:p w14:paraId="4F654E48" w14:textId="77777777" w:rsidR="00D975C2" w:rsidRDefault="00D975C2" w:rsidP="00D975C2">
      <w:pPr>
        <w:ind w:left="0"/>
        <w:rPr>
          <w:b/>
          <w:sz w:val="20"/>
        </w:rPr>
      </w:pPr>
      <w:r w:rsidRPr="00D975C2">
        <w:rPr>
          <w:b/>
          <w:sz w:val="20"/>
        </w:rPr>
        <w:t>ЛИСТА НА КРАТЕНКИ</w:t>
      </w:r>
    </w:p>
    <w:p w14:paraId="7C78FB7E" w14:textId="77777777" w:rsidR="00580B34" w:rsidRPr="00D975C2" w:rsidRDefault="00580B34" w:rsidP="00D975C2">
      <w:pPr>
        <w:ind w:left="0"/>
        <w:rPr>
          <w:b/>
          <w:sz w:val="20"/>
        </w:rPr>
      </w:pPr>
    </w:p>
    <w:tbl>
      <w:tblPr>
        <w:tblStyle w:val="TableGrid"/>
        <w:tblW w:w="0" w:type="auto"/>
        <w:tblLook w:val="04A0" w:firstRow="1" w:lastRow="0" w:firstColumn="1" w:lastColumn="0" w:noHBand="0" w:noVBand="1"/>
      </w:tblPr>
      <w:tblGrid>
        <w:gridCol w:w="1838"/>
        <w:gridCol w:w="5783"/>
      </w:tblGrid>
      <w:tr w:rsidR="00D975C2" w:rsidRPr="00D975C2" w14:paraId="0B025961" w14:textId="77777777" w:rsidTr="00D975C2">
        <w:tc>
          <w:tcPr>
            <w:tcW w:w="1838" w:type="dxa"/>
          </w:tcPr>
          <w:p w14:paraId="4854FAB9" w14:textId="77777777" w:rsidR="00D975C2" w:rsidRPr="00D975C2" w:rsidRDefault="00D975C2" w:rsidP="00413464">
            <w:pPr>
              <w:rPr>
                <w:sz w:val="20"/>
              </w:rPr>
            </w:pPr>
            <w:r w:rsidRPr="00D975C2">
              <w:rPr>
                <w:sz w:val="20"/>
              </w:rPr>
              <w:t>ГПДС</w:t>
            </w:r>
          </w:p>
        </w:tc>
        <w:tc>
          <w:tcPr>
            <w:tcW w:w="5783" w:type="dxa"/>
          </w:tcPr>
          <w:p w14:paraId="7F235F0C" w14:textId="77777777" w:rsidR="00D975C2" w:rsidRPr="00D975C2" w:rsidRDefault="00D975C2" w:rsidP="00413464">
            <w:pPr>
              <w:rPr>
                <w:sz w:val="20"/>
              </w:rPr>
            </w:pPr>
            <w:r w:rsidRPr="00D975C2">
              <w:rPr>
                <w:sz w:val="20"/>
              </w:rPr>
              <w:t xml:space="preserve">Годишен Просечно Дневен Сообраќај </w:t>
            </w:r>
          </w:p>
        </w:tc>
      </w:tr>
      <w:tr w:rsidR="00D975C2" w:rsidRPr="00D975C2" w14:paraId="3BAB27E8" w14:textId="77777777" w:rsidTr="00D975C2">
        <w:tc>
          <w:tcPr>
            <w:tcW w:w="1838" w:type="dxa"/>
          </w:tcPr>
          <w:p w14:paraId="742BA831" w14:textId="77777777" w:rsidR="00D975C2" w:rsidRPr="00D975C2" w:rsidRDefault="00D975C2" w:rsidP="00413464">
            <w:pPr>
              <w:rPr>
                <w:sz w:val="20"/>
              </w:rPr>
            </w:pPr>
            <w:r w:rsidRPr="00D975C2">
              <w:rPr>
                <w:sz w:val="20"/>
              </w:rPr>
              <w:t>АД</w:t>
            </w:r>
          </w:p>
        </w:tc>
        <w:tc>
          <w:tcPr>
            <w:tcW w:w="5783" w:type="dxa"/>
          </w:tcPr>
          <w:p w14:paraId="49E0445B" w14:textId="77777777" w:rsidR="00D975C2" w:rsidRPr="00D975C2" w:rsidRDefault="00D975C2" w:rsidP="00413464">
            <w:pPr>
              <w:rPr>
                <w:sz w:val="20"/>
              </w:rPr>
            </w:pPr>
            <w:r w:rsidRPr="00D975C2">
              <w:rPr>
                <w:sz w:val="20"/>
              </w:rPr>
              <w:t>Анаеробна Дигестија</w:t>
            </w:r>
          </w:p>
        </w:tc>
      </w:tr>
      <w:tr w:rsidR="00D975C2" w:rsidRPr="00D975C2" w14:paraId="488547C3" w14:textId="77777777" w:rsidTr="00D975C2">
        <w:tc>
          <w:tcPr>
            <w:tcW w:w="1838" w:type="dxa"/>
          </w:tcPr>
          <w:p w14:paraId="3026C8BF" w14:textId="77777777" w:rsidR="00D975C2" w:rsidRPr="00D975C2" w:rsidRDefault="00D975C2" w:rsidP="00413464">
            <w:pPr>
              <w:rPr>
                <w:sz w:val="20"/>
              </w:rPr>
            </w:pPr>
            <w:r w:rsidRPr="00D975C2">
              <w:rPr>
                <w:sz w:val="20"/>
              </w:rPr>
              <w:t>БПК</w:t>
            </w:r>
          </w:p>
        </w:tc>
        <w:tc>
          <w:tcPr>
            <w:tcW w:w="5783" w:type="dxa"/>
          </w:tcPr>
          <w:p w14:paraId="5AF01C94" w14:textId="77777777" w:rsidR="00D975C2" w:rsidRPr="00D975C2" w:rsidRDefault="00D975C2" w:rsidP="00413464">
            <w:pPr>
              <w:rPr>
                <w:sz w:val="20"/>
              </w:rPr>
            </w:pPr>
            <w:r w:rsidRPr="00D975C2">
              <w:rPr>
                <w:sz w:val="20"/>
              </w:rPr>
              <w:t>Биолошка Потрошувачка на Кислород</w:t>
            </w:r>
          </w:p>
        </w:tc>
      </w:tr>
      <w:tr w:rsidR="00D975C2" w:rsidRPr="00D975C2" w14:paraId="15099C2D" w14:textId="77777777" w:rsidTr="00D975C2">
        <w:tc>
          <w:tcPr>
            <w:tcW w:w="1838" w:type="dxa"/>
          </w:tcPr>
          <w:p w14:paraId="3C1ED031" w14:textId="77777777" w:rsidR="00D975C2" w:rsidRPr="00D975C2" w:rsidRDefault="00D975C2" w:rsidP="00413464">
            <w:pPr>
              <w:rPr>
                <w:sz w:val="20"/>
              </w:rPr>
            </w:pPr>
            <w:r w:rsidRPr="00D975C2">
              <w:rPr>
                <w:sz w:val="20"/>
              </w:rPr>
              <w:t>ПСК</w:t>
            </w:r>
          </w:p>
        </w:tc>
        <w:tc>
          <w:tcPr>
            <w:tcW w:w="5783" w:type="dxa"/>
          </w:tcPr>
          <w:p w14:paraId="0525C52A" w14:textId="77777777" w:rsidR="00D975C2" w:rsidRPr="00D975C2" w:rsidRDefault="00D975C2" w:rsidP="00413464">
            <w:pPr>
              <w:rPr>
                <w:sz w:val="20"/>
              </w:rPr>
            </w:pPr>
            <w:r w:rsidRPr="00D975C2">
              <w:rPr>
                <w:sz w:val="20"/>
              </w:rPr>
              <w:t>Производ Сличен на Компост</w:t>
            </w:r>
          </w:p>
        </w:tc>
      </w:tr>
      <w:tr w:rsidR="00D975C2" w:rsidRPr="00D975C2" w14:paraId="2317EBEF" w14:textId="77777777" w:rsidTr="00D975C2">
        <w:tc>
          <w:tcPr>
            <w:tcW w:w="1838" w:type="dxa"/>
          </w:tcPr>
          <w:p w14:paraId="2CB91B81" w14:textId="77777777" w:rsidR="00D975C2" w:rsidRPr="00D975C2" w:rsidRDefault="00D975C2" w:rsidP="00413464">
            <w:pPr>
              <w:rPr>
                <w:sz w:val="20"/>
              </w:rPr>
            </w:pPr>
            <w:r w:rsidRPr="00D975C2">
              <w:rPr>
                <w:sz w:val="20"/>
              </w:rPr>
              <w:t>ХПК</w:t>
            </w:r>
          </w:p>
        </w:tc>
        <w:tc>
          <w:tcPr>
            <w:tcW w:w="5783" w:type="dxa"/>
          </w:tcPr>
          <w:p w14:paraId="5460DD55" w14:textId="77777777" w:rsidR="00D975C2" w:rsidRPr="00D975C2" w:rsidRDefault="00D975C2" w:rsidP="00413464">
            <w:pPr>
              <w:rPr>
                <w:sz w:val="20"/>
              </w:rPr>
            </w:pPr>
            <w:r w:rsidRPr="00D975C2">
              <w:rPr>
                <w:sz w:val="20"/>
              </w:rPr>
              <w:t>Хемиска Потрошувачка на Кислород</w:t>
            </w:r>
          </w:p>
        </w:tc>
      </w:tr>
      <w:tr w:rsidR="00D975C2" w:rsidRPr="00D975C2" w14:paraId="4AAB6B3F" w14:textId="77777777" w:rsidTr="00D975C2">
        <w:tc>
          <w:tcPr>
            <w:tcW w:w="1838" w:type="dxa"/>
          </w:tcPr>
          <w:p w14:paraId="67C2F26F" w14:textId="77777777" w:rsidR="00D975C2" w:rsidRPr="00D975C2" w:rsidRDefault="00D975C2" w:rsidP="00413464">
            <w:pPr>
              <w:rPr>
                <w:sz w:val="20"/>
              </w:rPr>
            </w:pPr>
            <w:r w:rsidRPr="00D975C2">
              <w:rPr>
                <w:sz w:val="20"/>
              </w:rPr>
              <w:t>ЦПУО</w:t>
            </w:r>
          </w:p>
        </w:tc>
        <w:tc>
          <w:tcPr>
            <w:tcW w:w="5783" w:type="dxa"/>
          </w:tcPr>
          <w:p w14:paraId="3CDB7885" w14:textId="77777777" w:rsidR="00D975C2" w:rsidRPr="00D975C2" w:rsidRDefault="00D975C2" w:rsidP="00413464">
            <w:pPr>
              <w:rPr>
                <w:sz w:val="20"/>
              </w:rPr>
            </w:pPr>
            <w:r w:rsidRPr="00D975C2">
              <w:rPr>
                <w:sz w:val="20"/>
              </w:rPr>
              <w:t>Централна Постројка за Управување со Отпад</w:t>
            </w:r>
          </w:p>
        </w:tc>
      </w:tr>
      <w:tr w:rsidR="00D975C2" w:rsidRPr="00D975C2" w14:paraId="37BBBA64" w14:textId="77777777" w:rsidTr="00D975C2">
        <w:tc>
          <w:tcPr>
            <w:tcW w:w="1838" w:type="dxa"/>
          </w:tcPr>
          <w:p w14:paraId="2D3E1D10" w14:textId="77777777" w:rsidR="00D975C2" w:rsidRPr="00D975C2" w:rsidRDefault="00D975C2" w:rsidP="00413464">
            <w:pPr>
              <w:rPr>
                <w:sz w:val="20"/>
              </w:rPr>
            </w:pPr>
            <w:r w:rsidRPr="00D975C2">
              <w:rPr>
                <w:sz w:val="20"/>
              </w:rPr>
              <w:t>ЕЦЗП</w:t>
            </w:r>
          </w:p>
        </w:tc>
        <w:tc>
          <w:tcPr>
            <w:tcW w:w="5783" w:type="dxa"/>
          </w:tcPr>
          <w:p w14:paraId="42EDCC19" w14:textId="77777777" w:rsidR="00D975C2" w:rsidRPr="00D975C2" w:rsidRDefault="00D975C2" w:rsidP="00413464">
            <w:pPr>
              <w:rPr>
                <w:sz w:val="20"/>
              </w:rPr>
            </w:pPr>
            <w:r w:rsidRPr="00D975C2">
              <w:rPr>
                <w:sz w:val="20"/>
              </w:rPr>
              <w:t>Европски Центар за Зачувување на Природата</w:t>
            </w:r>
          </w:p>
        </w:tc>
      </w:tr>
      <w:tr w:rsidR="00D975C2" w:rsidRPr="00D975C2" w14:paraId="31770303" w14:textId="77777777" w:rsidTr="00D975C2">
        <w:tc>
          <w:tcPr>
            <w:tcW w:w="1838" w:type="dxa"/>
          </w:tcPr>
          <w:p w14:paraId="37EA69F7" w14:textId="77777777" w:rsidR="00D975C2" w:rsidRPr="00D975C2" w:rsidRDefault="00D975C2" w:rsidP="00413464">
            <w:pPr>
              <w:rPr>
                <w:sz w:val="20"/>
              </w:rPr>
            </w:pPr>
            <w:r w:rsidRPr="00D975C2">
              <w:rPr>
                <w:sz w:val="20"/>
              </w:rPr>
              <w:t>ОВЖС</w:t>
            </w:r>
          </w:p>
        </w:tc>
        <w:tc>
          <w:tcPr>
            <w:tcW w:w="5783" w:type="dxa"/>
          </w:tcPr>
          <w:p w14:paraId="36F00831" w14:textId="77777777" w:rsidR="00D975C2" w:rsidRPr="00D975C2" w:rsidRDefault="00D975C2" w:rsidP="00413464">
            <w:pPr>
              <w:rPr>
                <w:sz w:val="20"/>
              </w:rPr>
            </w:pPr>
            <w:r w:rsidRPr="00D975C2">
              <w:rPr>
                <w:sz w:val="20"/>
              </w:rPr>
              <w:t>Оцена на Влијание врз Животната Средина</w:t>
            </w:r>
          </w:p>
        </w:tc>
      </w:tr>
      <w:tr w:rsidR="00D975C2" w:rsidRPr="00D975C2" w14:paraId="47AE3E91" w14:textId="77777777" w:rsidTr="00D975C2">
        <w:tc>
          <w:tcPr>
            <w:tcW w:w="1838" w:type="dxa"/>
          </w:tcPr>
          <w:p w14:paraId="3DBB614F" w14:textId="77777777" w:rsidR="00D975C2" w:rsidRPr="00D975C2" w:rsidRDefault="00D975C2" w:rsidP="00413464">
            <w:pPr>
              <w:rPr>
                <w:sz w:val="20"/>
              </w:rPr>
            </w:pPr>
            <w:r w:rsidRPr="00D975C2">
              <w:rPr>
                <w:sz w:val="20"/>
              </w:rPr>
              <w:t>ЕУ</w:t>
            </w:r>
          </w:p>
        </w:tc>
        <w:tc>
          <w:tcPr>
            <w:tcW w:w="5783" w:type="dxa"/>
          </w:tcPr>
          <w:p w14:paraId="5890D7A8" w14:textId="77777777" w:rsidR="00D975C2" w:rsidRPr="00D975C2" w:rsidRDefault="00D975C2" w:rsidP="00413464">
            <w:pPr>
              <w:rPr>
                <w:sz w:val="20"/>
              </w:rPr>
            </w:pPr>
            <w:r w:rsidRPr="00D975C2">
              <w:rPr>
                <w:sz w:val="20"/>
              </w:rPr>
              <w:t>Европска Унија</w:t>
            </w:r>
          </w:p>
        </w:tc>
      </w:tr>
      <w:tr w:rsidR="00D975C2" w:rsidRPr="00D975C2" w14:paraId="15031A9F" w14:textId="77777777" w:rsidTr="00D975C2">
        <w:tc>
          <w:tcPr>
            <w:tcW w:w="1838" w:type="dxa"/>
          </w:tcPr>
          <w:p w14:paraId="02A32828" w14:textId="77777777" w:rsidR="00D975C2" w:rsidRPr="00D975C2" w:rsidRDefault="00D975C2" w:rsidP="00413464">
            <w:pPr>
              <w:rPr>
                <w:sz w:val="20"/>
              </w:rPr>
            </w:pPr>
            <w:r w:rsidRPr="00D975C2">
              <w:rPr>
                <w:sz w:val="20"/>
              </w:rPr>
              <w:t>ЛПУО</w:t>
            </w:r>
          </w:p>
        </w:tc>
        <w:tc>
          <w:tcPr>
            <w:tcW w:w="5783" w:type="dxa"/>
          </w:tcPr>
          <w:p w14:paraId="48483416" w14:textId="77777777" w:rsidR="00D975C2" w:rsidRPr="00D975C2" w:rsidRDefault="00D975C2" w:rsidP="00413464">
            <w:pPr>
              <w:rPr>
                <w:sz w:val="20"/>
              </w:rPr>
            </w:pPr>
            <w:r w:rsidRPr="00D975C2">
              <w:rPr>
                <w:sz w:val="20"/>
              </w:rPr>
              <w:t>Локални Постројки за Управување со Отпад</w:t>
            </w:r>
          </w:p>
        </w:tc>
      </w:tr>
      <w:tr w:rsidR="00D975C2" w:rsidRPr="00D975C2" w14:paraId="56B0FE9D" w14:textId="77777777" w:rsidTr="00D975C2">
        <w:tc>
          <w:tcPr>
            <w:tcW w:w="1838" w:type="dxa"/>
          </w:tcPr>
          <w:p w14:paraId="3320FC16" w14:textId="77777777" w:rsidR="00D975C2" w:rsidRPr="00D975C2" w:rsidRDefault="00D975C2" w:rsidP="00413464">
            <w:pPr>
              <w:rPr>
                <w:sz w:val="20"/>
              </w:rPr>
            </w:pPr>
            <w:r w:rsidRPr="00D975C2">
              <w:rPr>
                <w:sz w:val="20"/>
              </w:rPr>
              <w:t>МБТ</w:t>
            </w:r>
          </w:p>
        </w:tc>
        <w:tc>
          <w:tcPr>
            <w:tcW w:w="5783" w:type="dxa"/>
          </w:tcPr>
          <w:p w14:paraId="1373A5EC" w14:textId="77777777" w:rsidR="00D975C2" w:rsidRPr="00D975C2" w:rsidRDefault="00D975C2" w:rsidP="00413464">
            <w:pPr>
              <w:rPr>
                <w:sz w:val="20"/>
              </w:rPr>
            </w:pPr>
            <w:r w:rsidRPr="00D975C2">
              <w:rPr>
                <w:sz w:val="20"/>
              </w:rPr>
              <w:t>Механичко Биолошки Третман</w:t>
            </w:r>
          </w:p>
        </w:tc>
      </w:tr>
      <w:tr w:rsidR="00D975C2" w:rsidRPr="00D975C2" w14:paraId="0D8F6CED" w14:textId="77777777" w:rsidTr="00D975C2">
        <w:tc>
          <w:tcPr>
            <w:tcW w:w="1838" w:type="dxa"/>
          </w:tcPr>
          <w:p w14:paraId="5F24A97F" w14:textId="77777777" w:rsidR="00D975C2" w:rsidRPr="00D975C2" w:rsidRDefault="00D975C2" w:rsidP="00413464">
            <w:pPr>
              <w:rPr>
                <w:sz w:val="20"/>
              </w:rPr>
            </w:pPr>
            <w:r w:rsidRPr="00D975C2">
              <w:rPr>
                <w:sz w:val="20"/>
              </w:rPr>
              <w:t>МЕД</w:t>
            </w:r>
          </w:p>
        </w:tc>
        <w:tc>
          <w:tcPr>
            <w:tcW w:w="5783" w:type="dxa"/>
          </w:tcPr>
          <w:p w14:paraId="1C874C86" w14:textId="77777777" w:rsidR="00D975C2" w:rsidRPr="00D975C2" w:rsidRDefault="00D975C2" w:rsidP="00413464">
            <w:pPr>
              <w:rPr>
                <w:sz w:val="20"/>
              </w:rPr>
            </w:pPr>
            <w:r w:rsidRPr="00D975C2">
              <w:rPr>
                <w:sz w:val="20"/>
              </w:rPr>
              <w:t>Македонски Еколошко Друштво</w:t>
            </w:r>
          </w:p>
        </w:tc>
      </w:tr>
      <w:tr w:rsidR="00D975C2" w:rsidRPr="00D975C2" w14:paraId="0F12181C" w14:textId="77777777" w:rsidTr="00D975C2">
        <w:tc>
          <w:tcPr>
            <w:tcW w:w="1838" w:type="dxa"/>
          </w:tcPr>
          <w:p w14:paraId="52527512" w14:textId="77777777" w:rsidR="00D975C2" w:rsidRPr="00D975C2" w:rsidRDefault="00D975C2" w:rsidP="00413464">
            <w:pPr>
              <w:rPr>
                <w:sz w:val="20"/>
              </w:rPr>
            </w:pPr>
            <w:r w:rsidRPr="00D975C2">
              <w:rPr>
                <w:sz w:val="20"/>
              </w:rPr>
              <w:t>ВОЈ</w:t>
            </w:r>
          </w:p>
        </w:tc>
        <w:tc>
          <w:tcPr>
            <w:tcW w:w="5783" w:type="dxa"/>
          </w:tcPr>
          <w:p w14:paraId="40621D7D" w14:textId="77777777" w:rsidR="00D975C2" w:rsidRPr="00D975C2" w:rsidRDefault="00D975C2" w:rsidP="00413464">
            <w:pPr>
              <w:rPr>
                <w:sz w:val="20"/>
              </w:rPr>
            </w:pPr>
            <w:r w:rsidRPr="00D975C2">
              <w:rPr>
                <w:sz w:val="20"/>
              </w:rPr>
              <w:t>Вкупен Органски Јаглерод</w:t>
            </w:r>
          </w:p>
        </w:tc>
      </w:tr>
      <w:tr w:rsidR="00D975C2" w:rsidRPr="00D975C2" w14:paraId="2978223A" w14:textId="77777777" w:rsidTr="00D975C2">
        <w:tc>
          <w:tcPr>
            <w:tcW w:w="1838" w:type="dxa"/>
          </w:tcPr>
          <w:p w14:paraId="44339987" w14:textId="77777777" w:rsidR="00D975C2" w:rsidRPr="00D975C2" w:rsidRDefault="00D975C2" w:rsidP="00413464">
            <w:pPr>
              <w:rPr>
                <w:sz w:val="20"/>
              </w:rPr>
            </w:pPr>
            <w:r w:rsidRPr="00D975C2">
              <w:rPr>
                <w:sz w:val="20"/>
              </w:rPr>
              <w:t>ПС</w:t>
            </w:r>
          </w:p>
        </w:tc>
        <w:tc>
          <w:tcPr>
            <w:tcW w:w="5783" w:type="dxa"/>
          </w:tcPr>
          <w:p w14:paraId="0A95A218" w14:textId="77777777" w:rsidR="00D975C2" w:rsidRPr="00D975C2" w:rsidRDefault="00D975C2" w:rsidP="00413464">
            <w:pPr>
              <w:rPr>
                <w:sz w:val="20"/>
              </w:rPr>
            </w:pPr>
            <w:r w:rsidRPr="00D975C2">
              <w:rPr>
                <w:sz w:val="20"/>
              </w:rPr>
              <w:t>Претоварни Станици</w:t>
            </w:r>
          </w:p>
        </w:tc>
      </w:tr>
      <w:tr w:rsidR="002E5F6F" w:rsidRPr="00D975C2" w14:paraId="27C66FD5" w14:textId="77777777" w:rsidTr="00D975C2">
        <w:tc>
          <w:tcPr>
            <w:tcW w:w="1838" w:type="dxa"/>
          </w:tcPr>
          <w:p w14:paraId="00C5C4B2" w14:textId="77777777" w:rsidR="002E5F6F" w:rsidRPr="00D975C2" w:rsidRDefault="002E5F6F" w:rsidP="00413464">
            <w:pPr>
              <w:rPr>
                <w:sz w:val="20"/>
              </w:rPr>
            </w:pPr>
            <w:r>
              <w:rPr>
                <w:sz w:val="20"/>
              </w:rPr>
              <w:t>ПРМ</w:t>
            </w:r>
          </w:p>
        </w:tc>
        <w:tc>
          <w:tcPr>
            <w:tcW w:w="5783" w:type="dxa"/>
          </w:tcPr>
          <w:p w14:paraId="3E1787ED" w14:textId="77777777" w:rsidR="002E5F6F" w:rsidRPr="00D975C2" w:rsidRDefault="002E5F6F" w:rsidP="00413464">
            <w:pPr>
              <w:rPr>
                <w:sz w:val="20"/>
              </w:rPr>
            </w:pPr>
            <w:r>
              <w:rPr>
                <w:sz w:val="20"/>
              </w:rPr>
              <w:t>Постројка за Рециклирање на Материјали</w:t>
            </w:r>
          </w:p>
        </w:tc>
      </w:tr>
      <w:tr w:rsidR="00D975C2" w:rsidRPr="00D975C2" w14:paraId="745AE437" w14:textId="77777777" w:rsidTr="00D975C2">
        <w:tc>
          <w:tcPr>
            <w:tcW w:w="1838" w:type="dxa"/>
          </w:tcPr>
          <w:p w14:paraId="02BD106E" w14:textId="77777777" w:rsidR="00D975C2" w:rsidRPr="00D975C2" w:rsidRDefault="00D975C2" w:rsidP="00413464">
            <w:pPr>
              <w:rPr>
                <w:sz w:val="20"/>
              </w:rPr>
            </w:pPr>
            <w:r w:rsidRPr="00D975C2">
              <w:rPr>
                <w:sz w:val="20"/>
              </w:rPr>
              <w:t>ОЕЕО</w:t>
            </w:r>
          </w:p>
        </w:tc>
        <w:tc>
          <w:tcPr>
            <w:tcW w:w="5783" w:type="dxa"/>
          </w:tcPr>
          <w:p w14:paraId="2A2BFB78" w14:textId="77777777" w:rsidR="00D975C2" w:rsidRPr="00D975C2" w:rsidRDefault="00D975C2" w:rsidP="00413464">
            <w:pPr>
              <w:rPr>
                <w:sz w:val="20"/>
              </w:rPr>
            </w:pPr>
            <w:r w:rsidRPr="00D975C2">
              <w:rPr>
                <w:sz w:val="20"/>
              </w:rPr>
              <w:t>Отпадна Електрична и Електронска Опрема</w:t>
            </w:r>
          </w:p>
        </w:tc>
      </w:tr>
      <w:tr w:rsidR="000C1EF0" w:rsidRPr="00D975C2" w14:paraId="472D2EE2" w14:textId="77777777" w:rsidTr="00D975C2">
        <w:tc>
          <w:tcPr>
            <w:tcW w:w="1838" w:type="dxa"/>
          </w:tcPr>
          <w:p w14:paraId="5DF1F69C" w14:textId="77777777" w:rsidR="000C1EF0" w:rsidRPr="00D975C2" w:rsidRDefault="000C1EF0" w:rsidP="00413464">
            <w:pPr>
              <w:rPr>
                <w:sz w:val="20"/>
              </w:rPr>
            </w:pPr>
            <w:r>
              <w:rPr>
                <w:sz w:val="20"/>
              </w:rPr>
              <w:t>ОвЕ</w:t>
            </w:r>
          </w:p>
        </w:tc>
        <w:tc>
          <w:tcPr>
            <w:tcW w:w="5783" w:type="dxa"/>
          </w:tcPr>
          <w:p w14:paraId="268E966A" w14:textId="77777777" w:rsidR="000C1EF0" w:rsidRPr="00D975C2" w:rsidRDefault="000C1EF0" w:rsidP="00413464">
            <w:pPr>
              <w:rPr>
                <w:sz w:val="20"/>
              </w:rPr>
            </w:pPr>
            <w:r>
              <w:rPr>
                <w:sz w:val="20"/>
              </w:rPr>
              <w:t>Отпад во енергија</w:t>
            </w:r>
          </w:p>
        </w:tc>
      </w:tr>
      <w:tr w:rsidR="0091293B" w:rsidRPr="00D975C2" w14:paraId="5A63F850" w14:textId="77777777" w:rsidTr="00D975C2">
        <w:tc>
          <w:tcPr>
            <w:tcW w:w="1838" w:type="dxa"/>
          </w:tcPr>
          <w:p w14:paraId="2B6C6DCB" w14:textId="77777777" w:rsidR="0091293B" w:rsidRPr="0091293B" w:rsidRDefault="0091293B" w:rsidP="00413464">
            <w:pPr>
              <w:rPr>
                <w:sz w:val="20"/>
              </w:rPr>
            </w:pPr>
            <w:r>
              <w:rPr>
                <w:sz w:val="20"/>
              </w:rPr>
              <w:t>ОЕИ</w:t>
            </w:r>
          </w:p>
        </w:tc>
        <w:tc>
          <w:tcPr>
            <w:tcW w:w="5783" w:type="dxa"/>
          </w:tcPr>
          <w:p w14:paraId="79BCC87A" w14:textId="77777777" w:rsidR="0091293B" w:rsidRDefault="0091293B" w:rsidP="00413464">
            <w:pPr>
              <w:rPr>
                <w:sz w:val="20"/>
              </w:rPr>
            </w:pPr>
            <w:r>
              <w:rPr>
                <w:sz w:val="20"/>
              </w:rPr>
              <w:t>Основно еколошко истражување</w:t>
            </w:r>
          </w:p>
        </w:tc>
      </w:tr>
      <w:tr w:rsidR="0091293B" w:rsidRPr="00D975C2" w14:paraId="79C29D31" w14:textId="77777777" w:rsidTr="00D975C2">
        <w:tc>
          <w:tcPr>
            <w:tcW w:w="1838" w:type="dxa"/>
          </w:tcPr>
          <w:p w14:paraId="483A08FA" w14:textId="77777777" w:rsidR="0091293B" w:rsidRPr="0091293B" w:rsidRDefault="0091293B" w:rsidP="00413464">
            <w:pPr>
              <w:rPr>
                <w:sz w:val="20"/>
              </w:rPr>
            </w:pPr>
            <w:r>
              <w:rPr>
                <w:sz w:val="20"/>
              </w:rPr>
              <w:t>СБР</w:t>
            </w:r>
          </w:p>
        </w:tc>
        <w:tc>
          <w:tcPr>
            <w:tcW w:w="5783" w:type="dxa"/>
          </w:tcPr>
          <w:p w14:paraId="75773895" w14:textId="77777777" w:rsidR="0091293B" w:rsidRPr="0091293B" w:rsidRDefault="0091293B" w:rsidP="0091293B">
            <w:pPr>
              <w:rPr>
                <w:sz w:val="20"/>
                <w:lang w:val="en-US"/>
              </w:rPr>
            </w:pPr>
            <w:r w:rsidRPr="0091293B">
              <w:rPr>
                <w:sz w:val="20"/>
              </w:rPr>
              <w:t xml:space="preserve">Пумпна станица за прихранување на биолошкиот реактор </w:t>
            </w:r>
          </w:p>
        </w:tc>
      </w:tr>
    </w:tbl>
    <w:p w14:paraId="3A1564C0" w14:textId="77777777" w:rsidR="00C310E7" w:rsidRPr="00575EB8" w:rsidRDefault="00172F0D" w:rsidP="004764EF">
      <w:pPr>
        <w:pStyle w:val="Heading1"/>
        <w:keepNext w:val="0"/>
        <w:keepLines w:val="0"/>
        <w:numPr>
          <w:ilvl w:val="0"/>
          <w:numId w:val="32"/>
        </w:numPr>
      </w:pPr>
      <w:bookmarkStart w:id="11" w:name="_Toc493762219"/>
      <w:bookmarkEnd w:id="9"/>
      <w:bookmarkEnd w:id="10"/>
      <w:r>
        <w:lastRenderedPageBreak/>
        <w:t>НЕТЕХНИЧКО РЕЗИМЕ</w:t>
      </w:r>
      <w:bookmarkEnd w:id="11"/>
      <w:r w:rsidR="007B61B4" w:rsidRPr="00575EB8">
        <w:t xml:space="preserve"> </w:t>
      </w:r>
    </w:p>
    <w:p w14:paraId="61C6EEA4" w14:textId="77777777" w:rsidR="00FB43DE" w:rsidRPr="004C6089" w:rsidRDefault="00172F0D" w:rsidP="0028080D">
      <w:pPr>
        <w:pStyle w:val="Heading2"/>
      </w:pPr>
      <w:bookmarkStart w:id="12" w:name="_Toc493762220"/>
      <w:r>
        <w:t>ОСНОВА</w:t>
      </w:r>
      <w:bookmarkEnd w:id="12"/>
    </w:p>
    <w:p w14:paraId="27BE0211" w14:textId="77777777" w:rsidR="00FB43DE" w:rsidRDefault="00172F0D" w:rsidP="00D20549">
      <w:pPr>
        <w:keepNext w:val="0"/>
        <w:keepLines w:val="0"/>
        <w:numPr>
          <w:ilvl w:val="2"/>
          <w:numId w:val="1"/>
        </w:numPr>
        <w:spacing w:before="240"/>
        <w:jc w:val="left"/>
        <w:outlineLvl w:val="2"/>
        <w:rPr>
          <w:b/>
          <w:sz w:val="28"/>
          <w:lang w:val="en-US"/>
        </w:rPr>
      </w:pPr>
      <w:bookmarkStart w:id="13" w:name="_Toc493762221"/>
      <w:r>
        <w:rPr>
          <w:b/>
          <w:sz w:val="28"/>
        </w:rPr>
        <w:t>Вовед</w:t>
      </w:r>
      <w:bookmarkEnd w:id="13"/>
    </w:p>
    <w:p w14:paraId="3F61FCA6" w14:textId="77777777" w:rsidR="00172F0D" w:rsidRPr="00594CF7" w:rsidRDefault="00172F0D" w:rsidP="00172F0D">
      <w:pPr>
        <w:keepNext w:val="0"/>
        <w:rPr>
          <w:noProof/>
        </w:rPr>
      </w:pPr>
      <w:r w:rsidRPr="00594CF7">
        <w:rPr>
          <w:noProof/>
        </w:rPr>
        <w:t xml:space="preserve">Проектот за воспоставување на интегриран и финансиски самоодржлив систем за управување со отпад во Источен и Североисточен регион претставува стратешка акција за спроведување на стандардите на ЕУ во оваа област. Овој проект ја следи Стратегијата за управување со цврст отпад кој предвидува воспоставување на мрежа од 5-7 регионални депонии.  </w:t>
      </w:r>
    </w:p>
    <w:p w14:paraId="2D26482B" w14:textId="77777777" w:rsidR="00172F0D" w:rsidRPr="00594CF7" w:rsidRDefault="00172F0D" w:rsidP="00172F0D">
      <w:pPr>
        <w:keepNext w:val="0"/>
        <w:rPr>
          <w:noProof/>
        </w:rPr>
      </w:pPr>
      <w:r w:rsidRPr="00594CF7">
        <w:rPr>
          <w:noProof/>
        </w:rPr>
        <w:t xml:space="preserve">Од проектот се очекува значително да ги подобри практиките за управување со отпад во двата региони преку подобро собирање, селекција, третман и рециклирање на отпадот како и негово безбедно отстранување. Со спроведување на проектот ќе се создадат и услови за затворање на постојните неусогласени депонии.       </w:t>
      </w:r>
    </w:p>
    <w:p w14:paraId="30AB679F" w14:textId="77777777" w:rsidR="00FB43DE" w:rsidRDefault="00172F0D" w:rsidP="00172F0D">
      <w:pPr>
        <w:keepNext w:val="0"/>
        <w:rPr>
          <w:noProof/>
          <w:lang w:val="en-US"/>
        </w:rPr>
      </w:pPr>
      <w:r w:rsidRPr="00594CF7">
        <w:rPr>
          <w:noProof/>
        </w:rPr>
        <w:t>Оваа Студија за оцена на влијанието врз животната средина (ОВЖС) е изработена како дел од проектот финансиран</w:t>
      </w:r>
      <w:r w:rsidR="0091293B">
        <w:rPr>
          <w:noProof/>
        </w:rPr>
        <w:t xml:space="preserve"> од ЕУ (EuropeAid / 136070 / </w:t>
      </w:r>
      <w:r w:rsidR="0091293B">
        <w:rPr>
          <w:noProof/>
          <w:lang w:val="en-US"/>
        </w:rPr>
        <w:t>I.H</w:t>
      </w:r>
      <w:r w:rsidRPr="00594CF7">
        <w:rPr>
          <w:noProof/>
        </w:rPr>
        <w:t>. / SER / MK) имплементиран од страна на Eptisa Servicios de Ingenieria S.L. и EPEM (планирање на животната средина, инженерство и менаџмент). Студијата за оцена на влијание врз животната средина е изготвена во согласност со Директивата на ЕУ 2014/52/ЕУ за оценување на ефектите на одредени јавни и приватни проекти врз животната средина и со македонското национално законодавство.</w:t>
      </w:r>
      <w:r w:rsidR="00FB43DE" w:rsidRPr="00594CF7">
        <w:rPr>
          <w:noProof/>
        </w:rPr>
        <w:t xml:space="preserve"> </w:t>
      </w:r>
    </w:p>
    <w:p w14:paraId="3AB31BF9" w14:textId="77777777" w:rsidR="00065E01" w:rsidRPr="00065E01" w:rsidRDefault="00065E01" w:rsidP="00172F0D">
      <w:pPr>
        <w:keepNext w:val="0"/>
        <w:rPr>
          <w:noProof/>
        </w:rPr>
      </w:pPr>
      <w:r>
        <w:rPr>
          <w:noProof/>
        </w:rPr>
        <w:t xml:space="preserve">Паралелно со овој проект за воспоставување на интегриран систем за управување со отпадот во Источниот и Североисточниот регион, се имплементира уште еден проект за подготовка на техничка и тендерска документација за затворање на </w:t>
      </w:r>
      <w:r w:rsidR="003358BC">
        <w:rPr>
          <w:noProof/>
        </w:rPr>
        <w:t>неусогласени</w:t>
      </w:r>
      <w:r w:rsidR="00673CB6">
        <w:rPr>
          <w:noProof/>
        </w:rPr>
        <w:t xml:space="preserve">те депонии во Источниот и Североисточниот регион, финансиран од Европската унија </w:t>
      </w:r>
      <w:r w:rsidR="00120D92" w:rsidRPr="00120D92">
        <w:rPr>
          <w:noProof/>
        </w:rPr>
        <w:t xml:space="preserve">(IPA/OPRD2007-2011/3.2/LOT6/13) </w:t>
      </w:r>
      <w:r w:rsidR="00120D92">
        <w:rPr>
          <w:noProof/>
        </w:rPr>
        <w:t xml:space="preserve">и имплементиран од </w:t>
      </w:r>
      <w:r w:rsidR="00120D92" w:rsidRPr="00120D92">
        <w:rPr>
          <w:noProof/>
        </w:rPr>
        <w:t xml:space="preserve">Particip GmbH </w:t>
      </w:r>
      <w:r w:rsidR="00120D92">
        <w:rPr>
          <w:noProof/>
        </w:rPr>
        <w:t>и</w:t>
      </w:r>
      <w:r w:rsidR="00120D92" w:rsidRPr="00120D92">
        <w:rPr>
          <w:noProof/>
        </w:rPr>
        <w:t xml:space="preserve"> ETI</w:t>
      </w:r>
      <w:r w:rsidR="00120D92" w:rsidRPr="00120D92">
        <w:rPr>
          <w:noProof/>
          <w:lang w:val="en-US"/>
        </w:rPr>
        <w:t xml:space="preserve"> </w:t>
      </w:r>
      <w:r w:rsidR="00120D92" w:rsidRPr="00120D92">
        <w:rPr>
          <w:noProof/>
        </w:rPr>
        <w:t>Consulting</w:t>
      </w:r>
      <w:r w:rsidR="00120D92" w:rsidRPr="00120D92">
        <w:rPr>
          <w:noProof/>
          <w:lang w:val="en-US"/>
        </w:rPr>
        <w:t>.</w:t>
      </w:r>
    </w:p>
    <w:p w14:paraId="0444F7CD" w14:textId="77777777" w:rsidR="00FB43DE" w:rsidRPr="006849CF" w:rsidRDefault="00172F0D" w:rsidP="0028080D">
      <w:pPr>
        <w:pStyle w:val="Heading2"/>
      </w:pPr>
      <w:bookmarkStart w:id="14" w:name="_Toc477355922"/>
      <w:bookmarkStart w:id="15" w:name="_Toc493762222"/>
      <w:r>
        <w:t>ОПИС НА ПРОЕКТОТ</w:t>
      </w:r>
      <w:bookmarkEnd w:id="14"/>
      <w:bookmarkEnd w:id="15"/>
    </w:p>
    <w:p w14:paraId="64E32CDE" w14:textId="77777777" w:rsidR="00FB43DE" w:rsidRPr="00D20549" w:rsidRDefault="00172F0D" w:rsidP="00D20549">
      <w:pPr>
        <w:keepNext w:val="0"/>
        <w:keepLines w:val="0"/>
        <w:numPr>
          <w:ilvl w:val="2"/>
          <w:numId w:val="1"/>
        </w:numPr>
        <w:spacing w:before="240"/>
        <w:jc w:val="left"/>
        <w:outlineLvl w:val="2"/>
        <w:rPr>
          <w:b/>
          <w:sz w:val="28"/>
          <w:lang w:val="en-US"/>
        </w:rPr>
      </w:pPr>
      <w:bookmarkStart w:id="16" w:name="_Toc477355923"/>
      <w:bookmarkStart w:id="17" w:name="_Toc493762223"/>
      <w:r>
        <w:rPr>
          <w:b/>
          <w:sz w:val="28"/>
        </w:rPr>
        <w:t>Локација на проектот</w:t>
      </w:r>
      <w:bookmarkEnd w:id="16"/>
      <w:bookmarkEnd w:id="17"/>
    </w:p>
    <w:p w14:paraId="7A3D1FBB" w14:textId="77777777" w:rsidR="00FB43DE" w:rsidRPr="00FB43DE" w:rsidRDefault="00172F0D" w:rsidP="00D20549">
      <w:pPr>
        <w:keepNext w:val="0"/>
      </w:pPr>
      <w:r w:rsidRPr="00172F0D">
        <w:t>Областа на проектот го опфаќа северо</w:t>
      </w:r>
      <w:r w:rsidR="00E77E7B">
        <w:t xml:space="preserve"> </w:t>
      </w:r>
      <w:r w:rsidRPr="00172F0D">
        <w:t>-</w:t>
      </w:r>
      <w:r w:rsidR="0027187D">
        <w:rPr>
          <w:lang w:val="en-US"/>
        </w:rPr>
        <w:t xml:space="preserve"> </w:t>
      </w:r>
      <w:r w:rsidRPr="00172F0D">
        <w:t>источниот дел на Република Македонија која се состои од два административни региони (Источен и Северо-</w:t>
      </w:r>
      <w:r w:rsidR="0027187D">
        <w:rPr>
          <w:lang w:val="en-US"/>
        </w:rPr>
        <w:t xml:space="preserve"> </w:t>
      </w:r>
      <w:r w:rsidRPr="00172F0D">
        <w:t>источен) и општина Свети Николе. Источниот регион вклучува 11 општини и опфаќа површина од 3,537 km</w:t>
      </w:r>
      <w:r w:rsidRPr="00172F0D">
        <w:rPr>
          <w:vertAlign w:val="superscript"/>
        </w:rPr>
        <w:t>2</w:t>
      </w:r>
      <w:r w:rsidRPr="00172F0D">
        <w:t>. Северо</w:t>
      </w:r>
      <w:r w:rsidR="0027187D">
        <w:rPr>
          <w:lang w:val="en-US"/>
        </w:rPr>
        <w:t xml:space="preserve"> </w:t>
      </w:r>
      <w:r w:rsidRPr="00172F0D">
        <w:t>-</w:t>
      </w:r>
      <w:r w:rsidR="0027187D">
        <w:rPr>
          <w:lang w:val="en-US"/>
        </w:rPr>
        <w:t xml:space="preserve"> </w:t>
      </w:r>
      <w:r w:rsidRPr="00172F0D">
        <w:t>источниот регион вклучува 6 општини и опфаќа површина од 6,359 km</w:t>
      </w:r>
      <w:r w:rsidRPr="00172F0D">
        <w:rPr>
          <w:vertAlign w:val="superscript"/>
        </w:rPr>
        <w:t>2</w:t>
      </w:r>
      <w:r w:rsidRPr="00172F0D">
        <w:t xml:space="preserve"> што е околу 25 % од територијата на државата. Областа на проектот е прикажана на сликата подолу</w:t>
      </w:r>
      <w:r w:rsidR="00FB43DE" w:rsidRPr="00FB43DE">
        <w:t>.</w:t>
      </w:r>
    </w:p>
    <w:p w14:paraId="15F73608" w14:textId="77777777" w:rsidR="00FB43DE" w:rsidRPr="00FB43DE" w:rsidRDefault="005B6807" w:rsidP="00953EE0">
      <w:pPr>
        <w:jc w:val="center"/>
      </w:pPr>
      <w:r w:rsidRPr="00A56723">
        <w:rPr>
          <w:noProof/>
          <w:lang w:val="en-US" w:eastAsia="en-US"/>
        </w:rPr>
        <w:lastRenderedPageBreak/>
        <w:drawing>
          <wp:inline distT="0" distB="0" distL="0" distR="0" wp14:anchorId="51EA9225" wp14:editId="2EF56458">
            <wp:extent cx="3114675" cy="1944410"/>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cedonia Location Map 150dpi.jpg"/>
                    <pic:cNvPicPr/>
                  </pic:nvPicPr>
                  <pic:blipFill rotWithShape="1">
                    <a:blip r:embed="rId22" cstate="print">
                      <a:extLst>
                        <a:ext uri="{28A0092B-C50C-407E-A947-70E740481C1C}">
                          <a14:useLocalDpi xmlns:a14="http://schemas.microsoft.com/office/drawing/2010/main" val="0"/>
                        </a:ext>
                      </a:extLst>
                    </a:blip>
                    <a:srcRect t="2666" b="6132"/>
                    <a:stretch/>
                  </pic:blipFill>
                  <pic:spPr bwMode="auto">
                    <a:xfrm>
                      <a:off x="0" y="0"/>
                      <a:ext cx="3152309" cy="1967904"/>
                    </a:xfrm>
                    <a:prstGeom prst="rect">
                      <a:avLst/>
                    </a:prstGeom>
                    <a:ln>
                      <a:noFill/>
                    </a:ln>
                    <a:extLst>
                      <a:ext uri="{53640926-AAD7-44D8-BBD7-CCE9431645EC}">
                        <a14:shadowObscured xmlns:a14="http://schemas.microsoft.com/office/drawing/2010/main"/>
                      </a:ext>
                    </a:extLst>
                  </pic:spPr>
                </pic:pic>
              </a:graphicData>
            </a:graphic>
          </wp:inline>
        </w:drawing>
      </w:r>
    </w:p>
    <w:p w14:paraId="47E0965D" w14:textId="77777777" w:rsidR="00FB43DE" w:rsidRPr="00172F0D" w:rsidRDefault="00172F0D" w:rsidP="00D20549">
      <w:pPr>
        <w:pStyle w:val="Caption"/>
        <w:keepNext w:val="0"/>
        <w:keepLines w:val="0"/>
        <w:jc w:val="center"/>
        <w:rPr>
          <w:sz w:val="20"/>
        </w:rPr>
      </w:pPr>
      <w:r>
        <w:rPr>
          <w:sz w:val="20"/>
        </w:rPr>
        <w:t>Слика</w:t>
      </w:r>
      <w:r w:rsidR="00953EE0" w:rsidRPr="00D20549">
        <w:rPr>
          <w:sz w:val="20"/>
        </w:rPr>
        <w:t xml:space="preserve"> 1</w:t>
      </w:r>
      <w:r w:rsidR="0082264F">
        <w:rPr>
          <w:sz w:val="20"/>
        </w:rPr>
        <w:t>:</w:t>
      </w:r>
      <w:r w:rsidR="00953EE0" w:rsidRPr="00D20549">
        <w:rPr>
          <w:sz w:val="20"/>
        </w:rPr>
        <w:t xml:space="preserve"> </w:t>
      </w:r>
      <w:r>
        <w:rPr>
          <w:sz w:val="20"/>
        </w:rPr>
        <w:t>Област на проектот</w:t>
      </w:r>
    </w:p>
    <w:p w14:paraId="0DF5563D" w14:textId="77777777" w:rsidR="00FB43DE" w:rsidRPr="00D20549" w:rsidRDefault="00172F0D" w:rsidP="00D20549">
      <w:pPr>
        <w:keepNext w:val="0"/>
        <w:keepLines w:val="0"/>
        <w:numPr>
          <w:ilvl w:val="2"/>
          <w:numId w:val="1"/>
        </w:numPr>
        <w:spacing w:before="240"/>
        <w:jc w:val="left"/>
        <w:outlineLvl w:val="2"/>
        <w:rPr>
          <w:b/>
          <w:sz w:val="28"/>
          <w:lang w:val="en-US"/>
        </w:rPr>
      </w:pPr>
      <w:bookmarkStart w:id="18" w:name="_Toc477355924"/>
      <w:bookmarkStart w:id="19" w:name="_Toc493762224"/>
      <w:r>
        <w:rPr>
          <w:b/>
          <w:sz w:val="28"/>
        </w:rPr>
        <w:t>Предлог Интегриран Систем за Управување со Отпад</w:t>
      </w:r>
      <w:bookmarkEnd w:id="18"/>
      <w:bookmarkEnd w:id="19"/>
    </w:p>
    <w:p w14:paraId="17FA1D95" w14:textId="77777777" w:rsidR="00FB43DE" w:rsidRDefault="00172F0D" w:rsidP="00D20549">
      <w:pPr>
        <w:keepNext w:val="0"/>
        <w:keepLines w:val="0"/>
      </w:pPr>
      <w:r w:rsidRPr="00172F0D">
        <w:t>Предлог проектот претставува интегриран систем за управување со отпад во Источниот и Северо</w:t>
      </w:r>
      <w:r w:rsidR="0027187D">
        <w:rPr>
          <w:lang w:val="en-US"/>
        </w:rPr>
        <w:t xml:space="preserve">- </w:t>
      </w:r>
      <w:r w:rsidRPr="00172F0D">
        <w:t xml:space="preserve">источниот регион. Предложениот систем се планира да опслужува население од околу 370.000 со генерирано количество отпад од 112,094 тони годишно. Собирањето на отпадот ќе се врши со примена на систем од две корпи – (1) корпа за сува фракција за рециклибилен отпад и (2) корпа за мокра фракција за мешан отпад. Градинарскиот отпад ќе </w:t>
      </w:r>
      <w:r w:rsidR="0027187D">
        <w:t xml:space="preserve">се собира одделно и ќе се носи </w:t>
      </w:r>
      <w:r w:rsidRPr="00172F0D">
        <w:t>на компостирање. Отпадот ќе се собира на општинско ниво и ќе се транспортира на понатамошен третман. Системот ќе се состои од шест локални постројки за управување со отпад (ЛПУО) и една централна постројка за управување со отпад ЦПУО (локациите се прикажани  на Слика 2)</w:t>
      </w:r>
      <w:r w:rsidR="00FB43DE" w:rsidRPr="00FB43DE">
        <w:t xml:space="preserve">. </w:t>
      </w:r>
    </w:p>
    <w:p w14:paraId="714D922D" w14:textId="77777777" w:rsidR="00DF234A" w:rsidRDefault="00DF234A" w:rsidP="006E179C">
      <w:pPr>
        <w:keepNext w:val="0"/>
        <w:keepLines w:val="0"/>
        <w:jc w:val="center"/>
      </w:pPr>
      <w:r>
        <w:rPr>
          <w:noProof/>
          <w:lang w:val="en-US" w:eastAsia="en-US"/>
        </w:rPr>
        <w:drawing>
          <wp:inline distT="0" distB="0" distL="0" distR="0" wp14:anchorId="171741B6" wp14:editId="7240B05E">
            <wp:extent cx="3867150" cy="2867627"/>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3_CWMF-LWMF Map.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72388" cy="2871511"/>
                    </a:xfrm>
                    <a:prstGeom prst="rect">
                      <a:avLst/>
                    </a:prstGeom>
                  </pic:spPr>
                </pic:pic>
              </a:graphicData>
            </a:graphic>
          </wp:inline>
        </w:drawing>
      </w:r>
    </w:p>
    <w:p w14:paraId="47EDB944" w14:textId="77777777" w:rsidR="00FB43DE" w:rsidRPr="00D20549" w:rsidRDefault="00172F0D" w:rsidP="00D20549">
      <w:pPr>
        <w:pStyle w:val="Caption"/>
        <w:keepNext w:val="0"/>
        <w:keepLines w:val="0"/>
        <w:jc w:val="center"/>
        <w:rPr>
          <w:sz w:val="20"/>
        </w:rPr>
      </w:pPr>
      <w:r>
        <w:rPr>
          <w:sz w:val="20"/>
        </w:rPr>
        <w:t>Слика</w:t>
      </w:r>
      <w:r w:rsidR="00B57A0D">
        <w:rPr>
          <w:sz w:val="20"/>
        </w:rPr>
        <w:t xml:space="preserve"> 2</w:t>
      </w:r>
      <w:r w:rsidR="0082264F">
        <w:rPr>
          <w:sz w:val="20"/>
        </w:rPr>
        <w:t>:</w:t>
      </w:r>
      <w:r w:rsidR="00B57A0D">
        <w:rPr>
          <w:sz w:val="20"/>
        </w:rPr>
        <w:t xml:space="preserve"> </w:t>
      </w:r>
      <w:r>
        <w:rPr>
          <w:sz w:val="20"/>
        </w:rPr>
        <w:t>Локации на главните постројки на проектот</w:t>
      </w:r>
    </w:p>
    <w:p w14:paraId="05E9355B" w14:textId="77777777" w:rsidR="00FB43DE" w:rsidRPr="00FB43DE" w:rsidRDefault="00172F0D" w:rsidP="00D20549">
      <w:pPr>
        <w:keepNext w:val="0"/>
        <w:keepLines w:val="0"/>
      </w:pPr>
      <w:r w:rsidRPr="00172F0D">
        <w:rPr>
          <w:b/>
        </w:rPr>
        <w:t>Секоја ЛПУО ќе се состои од следните постројки</w:t>
      </w:r>
      <w:r w:rsidR="00FB43DE" w:rsidRPr="00FB43DE">
        <w:t>:</w:t>
      </w:r>
    </w:p>
    <w:p w14:paraId="5EB09AC1" w14:textId="77777777" w:rsidR="00FB43DE" w:rsidRPr="00FB43DE" w:rsidRDefault="00FB43DE" w:rsidP="00D20549">
      <w:pPr>
        <w:keepNext w:val="0"/>
        <w:keepLines w:val="0"/>
      </w:pPr>
      <w:r w:rsidRPr="00FB43DE">
        <w:t xml:space="preserve">(1) </w:t>
      </w:r>
      <w:r w:rsidR="00172F0D" w:rsidRPr="00172F0D">
        <w:rPr>
          <w:b/>
        </w:rPr>
        <w:t xml:space="preserve">Претоварна станица </w:t>
      </w:r>
      <w:r w:rsidR="00172F0D" w:rsidRPr="00172F0D">
        <w:t>(во Берово</w:t>
      </w:r>
      <w:r w:rsidR="0027187D">
        <w:t xml:space="preserve"> 4,200 t/</w:t>
      </w:r>
      <w:r w:rsidR="0027187D">
        <w:rPr>
          <w:lang w:val="en-US"/>
        </w:rPr>
        <w:t>y</w:t>
      </w:r>
      <w:r w:rsidR="00172F0D" w:rsidRPr="00172F0D">
        <w:t>, М. Каменица – 5,800 t/</w:t>
      </w:r>
      <w:r w:rsidR="00A97B0C">
        <w:t>y</w:t>
      </w:r>
      <w:r w:rsidR="00172F0D" w:rsidRPr="00172F0D">
        <w:t xml:space="preserve">, </w:t>
      </w:r>
      <w:r w:rsidR="002E5F6F">
        <w:t>Виница</w:t>
      </w:r>
      <w:r w:rsidR="002E5F6F" w:rsidRPr="00172F0D">
        <w:t xml:space="preserve"> </w:t>
      </w:r>
      <w:r w:rsidR="00172F0D" w:rsidRPr="00172F0D">
        <w:t>27,050 t/</w:t>
      </w:r>
      <w:r w:rsidR="0027187D" w:rsidRPr="0027187D">
        <w:t xml:space="preserve"> </w:t>
      </w:r>
      <w:r w:rsidR="00A97B0C">
        <w:t>y</w:t>
      </w:r>
      <w:r w:rsidR="00172F0D" w:rsidRPr="00172F0D">
        <w:t>, Штип - 14,100 t/</w:t>
      </w:r>
      <w:r w:rsidR="00A97B0C">
        <w:t>y</w:t>
      </w:r>
      <w:r w:rsidR="00172F0D" w:rsidRPr="00172F0D">
        <w:t>, Ранковце – 9,400 t/</w:t>
      </w:r>
      <w:r w:rsidR="00A97B0C">
        <w:t>y</w:t>
      </w:r>
      <w:r w:rsidR="00172F0D" w:rsidRPr="00172F0D">
        <w:t xml:space="preserve"> и Куманово – 52,050 t/</w:t>
      </w:r>
      <w:r w:rsidR="0027187D">
        <w:t>y</w:t>
      </w:r>
      <w:r w:rsidR="00172F0D" w:rsidRPr="00172F0D">
        <w:t xml:space="preserve">). Типот на претоварните </w:t>
      </w:r>
      <w:r w:rsidR="00172F0D" w:rsidRPr="00172F0D">
        <w:lastRenderedPageBreak/>
        <w:t xml:space="preserve">станици е директна претоварна станица со или мобилна преса (M. Каменица, Берово, Ранковце) </w:t>
      </w:r>
      <w:r w:rsidR="0027187D">
        <w:t>или стациона</w:t>
      </w:r>
      <w:r w:rsidR="00172F0D" w:rsidRPr="00172F0D">
        <w:t>рна преса (</w:t>
      </w:r>
      <w:r w:rsidR="002E5F6F">
        <w:t>Виница</w:t>
      </w:r>
      <w:r w:rsidR="00172F0D" w:rsidRPr="00172F0D">
        <w:t>, Штип и Куманово). Секоја претоварна станица ќе се состои од ограда и влезна порта, колска вага, мерна – влезна зграда, истова</w:t>
      </w:r>
      <w:r w:rsidR="0027187D">
        <w:t>рање (погорно) ниво, пристапен пат до</w:t>
      </w:r>
      <w:r w:rsidR="00172F0D" w:rsidRPr="00172F0D">
        <w:t xml:space="preserve"> пониското ниво, инка за истовар, контејнери со преса (Берово, М. Каменица и Ранковце), стационарна преса и контејнери (</w:t>
      </w:r>
      <w:r w:rsidR="002E5F6F">
        <w:t>Виница</w:t>
      </w:r>
      <w:r w:rsidR="00172F0D" w:rsidRPr="00172F0D">
        <w:t>, Штип и Куманово) и трактори</w:t>
      </w:r>
      <w:r w:rsidRPr="00FB43DE">
        <w:t>.</w:t>
      </w:r>
    </w:p>
    <w:p w14:paraId="382DCEE2" w14:textId="77777777" w:rsidR="00FB43DE" w:rsidRPr="00FB43DE" w:rsidRDefault="00FB43DE" w:rsidP="00D20549">
      <w:pPr>
        <w:keepNext w:val="0"/>
        <w:keepLines w:val="0"/>
      </w:pPr>
      <w:r w:rsidRPr="00FB43DE">
        <w:t xml:space="preserve"> (2) </w:t>
      </w:r>
      <w:r w:rsidR="00130EDA">
        <w:rPr>
          <w:b/>
        </w:rPr>
        <w:t>Малa постројкa</w:t>
      </w:r>
      <w:r w:rsidR="00172F0D" w:rsidRPr="00A56723">
        <w:rPr>
          <w:b/>
        </w:rPr>
        <w:t xml:space="preserve"> за компостирање</w:t>
      </w:r>
      <w:r w:rsidR="00172F0D" w:rsidRPr="00A56723">
        <w:t xml:space="preserve"> (во Берово 330 t/</w:t>
      </w:r>
      <w:r w:rsidR="0027187D">
        <w:t>y</w:t>
      </w:r>
      <w:r w:rsidR="00172F0D" w:rsidRPr="00A56723">
        <w:t>, М. Каменица – 450 t/</w:t>
      </w:r>
      <w:r w:rsidR="0027187D">
        <w:t>y</w:t>
      </w:r>
      <w:r w:rsidR="00172F0D" w:rsidRPr="00A56723">
        <w:t xml:space="preserve">, </w:t>
      </w:r>
      <w:r w:rsidR="002E5F6F">
        <w:t>Виница</w:t>
      </w:r>
      <w:r w:rsidR="002E5F6F" w:rsidRPr="00A56723">
        <w:t xml:space="preserve"> </w:t>
      </w:r>
      <w:r w:rsidR="00172F0D" w:rsidRPr="00A56723">
        <w:t>1,300 t/</w:t>
      </w:r>
      <w:r w:rsidR="0027187D">
        <w:t>y</w:t>
      </w:r>
      <w:r w:rsidR="00172F0D" w:rsidRPr="00A56723">
        <w:t>, Штип - 1,050 t/</w:t>
      </w:r>
      <w:r w:rsidR="0027187D">
        <w:t>y</w:t>
      </w:r>
      <w:r w:rsidR="00172F0D" w:rsidRPr="00A56723">
        <w:t>, Ранковце – 450 t/</w:t>
      </w:r>
      <w:r w:rsidR="0027187D">
        <w:t>y</w:t>
      </w:r>
      <w:r w:rsidR="00172F0D" w:rsidRPr="00A56723">
        <w:t xml:space="preserve"> и Куманово – 2,100 t/</w:t>
      </w:r>
      <w:r w:rsidR="0027187D">
        <w:t>y</w:t>
      </w:r>
      <w:r w:rsidR="00172F0D" w:rsidRPr="00A56723">
        <w:t>), во кои одделно ќе се собира градинарскиот отпад и ќе биде лоциран во истата област со претоварните станици. Тие ќе се состојат од ограда и влезна порта, колска вага и мерна</w:t>
      </w:r>
      <w:r w:rsidR="00562DF1">
        <w:t xml:space="preserve"> </w:t>
      </w:r>
      <w:r w:rsidR="00172F0D" w:rsidRPr="00A56723">
        <w:t>- влезна зграда</w:t>
      </w:r>
      <w:r w:rsidR="0027187D">
        <w:t>. Г</w:t>
      </w:r>
      <w:r w:rsidR="00172F0D" w:rsidRPr="00A56723">
        <w:t>радинарскиот отпад ќе биде пренесен во постројките со соодветни возила. После мерењето и запишувањето, возилата ќе се упатуваат кон шредерот, каде ќе го истовараат градинарскиот отпад. Компостирањето е само-загревачки (егзотермен) процес на деградација кој трае приближно 8 – 20 недели. За да се избегне</w:t>
      </w:r>
      <w:r w:rsidR="0027187D">
        <w:t xml:space="preserve"> навлегување на дожд и ветер во </w:t>
      </w:r>
      <w:r w:rsidR="00172F0D" w:rsidRPr="00A56723">
        <w:t>отпадот, браздите ќе бидат покриени со соодветен материјал, кој гарантира дека нема да излегуваат мирисите кои создаваат во текот на процесот. Во последната фаза од процесот на компостирање компостирачкиот материјал ќе биде вчитан со ротирачки екран. Преголемиот материјал ќе биде издвоен - повеќе од 10 mm - и вратен назад во браздите. Компостирачкиот материјал останува во отворен бразди, до 2,5 метри за фазата на созревање, за период од најмалку триесет (30) дена пред пакување во вреќи</w:t>
      </w:r>
      <w:r w:rsidRPr="00FB43DE">
        <w:t>.</w:t>
      </w:r>
    </w:p>
    <w:p w14:paraId="506675BD" w14:textId="77777777" w:rsidR="00172F0D" w:rsidRPr="00A56723" w:rsidRDefault="00FB43DE" w:rsidP="00172F0D">
      <w:r w:rsidRPr="00FB43DE">
        <w:t xml:space="preserve">(3) </w:t>
      </w:r>
      <w:r w:rsidR="00172F0D" w:rsidRPr="00A56723">
        <w:rPr>
          <w:b/>
        </w:rPr>
        <w:t>Собирно место за мешан и посебен отпад</w:t>
      </w:r>
      <w:r w:rsidR="00172F0D" w:rsidRPr="00A56723">
        <w:t xml:space="preserve"> од граѓаните како градежен отпад и шут, кабаст отпад (душеци, мебел, теписи и слично), метални предмети (старо железо, радијатори итн.), комунален опасен отпад (бои, лекови, средства за чистење, итн), ОЕЕО.</w:t>
      </w:r>
    </w:p>
    <w:p w14:paraId="05BFB200" w14:textId="77777777" w:rsidR="00FB43DE" w:rsidRPr="00FB43DE" w:rsidRDefault="00172F0D" w:rsidP="00172F0D">
      <w:pPr>
        <w:keepNext w:val="0"/>
        <w:keepLines w:val="0"/>
      </w:pPr>
      <w:r w:rsidRPr="00A56723">
        <w:t>По доставата на отпадот во ЛПУО, мешаниот отпад оди на набивање додека рециклиби</w:t>
      </w:r>
      <w:r w:rsidR="00562DF1">
        <w:t>лниот (метал, пластика, хартија/</w:t>
      </w:r>
      <w:r w:rsidRPr="00A56723">
        <w:t>картон и стакло) одат на основна класификација и сортирање. Набиениот отпад понатаму се транспортира до централната постројка за управување со отпад (ЦПУО) кој се предлага да биде лоцирана во Општина Свети Николе во зоната на селата Мечкуевци-Арбашанци</w:t>
      </w:r>
      <w:r w:rsidR="00FB43DE" w:rsidRPr="00FB43DE">
        <w:t>.</w:t>
      </w:r>
    </w:p>
    <w:p w14:paraId="261C516A" w14:textId="77777777" w:rsidR="00FB43DE" w:rsidRPr="00FB43DE" w:rsidRDefault="00172F0D" w:rsidP="00D20549">
      <w:pPr>
        <w:keepNext w:val="0"/>
        <w:keepLines w:val="0"/>
      </w:pPr>
      <w:r>
        <w:rPr>
          <w:b/>
        </w:rPr>
        <w:t>ЦПУО</w:t>
      </w:r>
      <w:r w:rsidR="00FB43DE" w:rsidRPr="00FB43DE">
        <w:t xml:space="preserve"> </w:t>
      </w:r>
      <w:r w:rsidRPr="00172F0D">
        <w:t>ќе се состои од следните постројки за управување со отпад</w:t>
      </w:r>
      <w:r w:rsidR="00FB43DE" w:rsidRPr="00FB43DE">
        <w:t xml:space="preserve">: </w:t>
      </w:r>
    </w:p>
    <w:p w14:paraId="276C17D1" w14:textId="77777777" w:rsidR="00FB43DE" w:rsidRPr="00FB43DE" w:rsidRDefault="00FB43DE" w:rsidP="00D20549">
      <w:pPr>
        <w:keepNext w:val="0"/>
        <w:keepLines w:val="0"/>
      </w:pPr>
      <w:r w:rsidRPr="00FB43DE">
        <w:t xml:space="preserve">(1) </w:t>
      </w:r>
      <w:r w:rsidR="00172F0D" w:rsidRPr="00A56723">
        <w:rPr>
          <w:b/>
        </w:rPr>
        <w:t>Постројка за третман на отпад</w:t>
      </w:r>
      <w:r w:rsidR="00172F0D" w:rsidRPr="00A56723">
        <w:t xml:space="preserve"> (МБТ/биостабилизација третманот ќе вклучува механички пред-третман (сечкање, преработка на обоени метали и скрининг), компостирање на мократа фракција, рафинација и зреење. Капацитетот на постројката ќе биде 75,100 t/y</w:t>
      </w:r>
      <w:r w:rsidRPr="00FB43DE">
        <w:t>;</w:t>
      </w:r>
    </w:p>
    <w:p w14:paraId="78DA6B43" w14:textId="77777777" w:rsidR="00FB43DE" w:rsidRPr="00FB43DE" w:rsidRDefault="00FB43DE" w:rsidP="00D20549">
      <w:pPr>
        <w:keepNext w:val="0"/>
        <w:keepLines w:val="0"/>
      </w:pPr>
      <w:r w:rsidRPr="00FB43DE">
        <w:t xml:space="preserve">(2) </w:t>
      </w:r>
      <w:r w:rsidR="00172F0D" w:rsidRPr="00A56723">
        <w:rPr>
          <w:b/>
        </w:rPr>
        <w:t xml:space="preserve">Постројка за рециклирање на материјал (МРФ) </w:t>
      </w:r>
      <w:r w:rsidR="00172F0D" w:rsidRPr="00A56723">
        <w:t>– постројка за сортирање на хартија, пластика, стакло и метален отпад со вкупен капацитет од 25,600 t/y</w:t>
      </w:r>
      <w:r w:rsidRPr="00FB43DE">
        <w:t>;</w:t>
      </w:r>
    </w:p>
    <w:p w14:paraId="6E51EE56" w14:textId="77777777" w:rsidR="00FB43DE" w:rsidRPr="00FB43DE" w:rsidRDefault="00FB43DE" w:rsidP="00D20549">
      <w:pPr>
        <w:keepNext w:val="0"/>
        <w:keepLines w:val="0"/>
      </w:pPr>
      <w:r w:rsidRPr="00FB43DE">
        <w:t xml:space="preserve">(3) </w:t>
      </w:r>
      <w:r w:rsidR="00172F0D" w:rsidRPr="00A56723">
        <w:rPr>
          <w:b/>
        </w:rPr>
        <w:t>Мала постројка за компостирање</w:t>
      </w:r>
      <w:r w:rsidR="00172F0D" w:rsidRPr="00A56723">
        <w:t xml:space="preserve"> – </w:t>
      </w:r>
      <w:r w:rsidR="00172F0D">
        <w:t xml:space="preserve">со </w:t>
      </w:r>
      <w:r w:rsidR="00172F0D" w:rsidRPr="00A56723">
        <w:t>капацитет од 630 t/y</w:t>
      </w:r>
      <w:r w:rsidRPr="00FB43DE">
        <w:t>;</w:t>
      </w:r>
    </w:p>
    <w:p w14:paraId="583142F7" w14:textId="77777777" w:rsidR="00FB43DE" w:rsidRPr="00FB43DE" w:rsidRDefault="00FB43DE" w:rsidP="00D20549">
      <w:pPr>
        <w:keepNext w:val="0"/>
        <w:keepLines w:val="0"/>
      </w:pPr>
      <w:r w:rsidRPr="00FB43DE">
        <w:t xml:space="preserve">(4) </w:t>
      </w:r>
      <w:r w:rsidR="00172F0D" w:rsidRPr="00A56723">
        <w:rPr>
          <w:b/>
        </w:rPr>
        <w:t>Нова интеррегионална санитарна депонија</w:t>
      </w:r>
      <w:r w:rsidR="00172F0D" w:rsidRPr="00A56723">
        <w:t xml:space="preserve"> со вкупен капацитет од</w:t>
      </w:r>
      <w:r w:rsidR="0082264F">
        <w:t>646</w:t>
      </w:r>
      <w:r w:rsidR="00172F0D" w:rsidRPr="00A56723">
        <w:t>,000 m</w:t>
      </w:r>
      <w:r w:rsidR="00172F0D" w:rsidRPr="00A56723">
        <w:rPr>
          <w:vertAlign w:val="superscript"/>
        </w:rPr>
        <w:t>3</w:t>
      </w:r>
      <w:r w:rsidR="00172F0D" w:rsidRPr="00A56723">
        <w:t xml:space="preserve"> (годишен проценет капацитет од </w:t>
      </w:r>
      <w:r w:rsidR="0027187D">
        <w:t>47,100 t/y</w:t>
      </w:r>
      <w:r w:rsidR="00172F0D" w:rsidRPr="00A56723">
        <w:t>)</w:t>
      </w:r>
      <w:r w:rsidRPr="00FB43DE">
        <w:t xml:space="preserve">. </w:t>
      </w:r>
    </w:p>
    <w:p w14:paraId="74E2E2F5" w14:textId="77777777" w:rsidR="00FB43DE" w:rsidRPr="00D20549" w:rsidRDefault="00172F0D" w:rsidP="00D20549">
      <w:pPr>
        <w:keepNext w:val="0"/>
        <w:keepLines w:val="0"/>
        <w:numPr>
          <w:ilvl w:val="2"/>
          <w:numId w:val="1"/>
        </w:numPr>
        <w:spacing w:before="240"/>
        <w:jc w:val="left"/>
        <w:outlineLvl w:val="2"/>
        <w:rPr>
          <w:b/>
          <w:sz w:val="28"/>
          <w:lang w:val="en-US"/>
        </w:rPr>
      </w:pPr>
      <w:bookmarkStart w:id="20" w:name="_Toc477355925"/>
      <w:bookmarkStart w:id="21" w:name="_Toc493762225"/>
      <w:r>
        <w:rPr>
          <w:b/>
          <w:sz w:val="28"/>
        </w:rPr>
        <w:t>Евалуација на алтернативите на проектот</w:t>
      </w:r>
      <w:bookmarkEnd w:id="20"/>
      <w:bookmarkEnd w:id="21"/>
    </w:p>
    <w:p w14:paraId="3F29BA0E" w14:textId="77777777" w:rsidR="00FB43DE" w:rsidRPr="00FB43DE" w:rsidRDefault="0027187D" w:rsidP="00D20549">
      <w:pPr>
        <w:keepNext w:val="0"/>
        <w:keepLines w:val="0"/>
      </w:pPr>
      <w:r>
        <w:t>За проектот з</w:t>
      </w:r>
      <w:r w:rsidR="00172F0D">
        <w:t xml:space="preserve">емени се предвид следните </w:t>
      </w:r>
      <w:r w:rsidR="00172F0D">
        <w:rPr>
          <w:b/>
        </w:rPr>
        <w:t>генерални алтернативи</w:t>
      </w:r>
      <w:r w:rsidR="00FB43DE" w:rsidRPr="00FB43DE">
        <w:t>:</w:t>
      </w:r>
    </w:p>
    <w:p w14:paraId="3ED3780A" w14:textId="77777777" w:rsidR="00FB43DE" w:rsidRPr="00FB43DE" w:rsidRDefault="00FB43DE" w:rsidP="00D20549">
      <w:pPr>
        <w:keepNext w:val="0"/>
        <w:keepLines w:val="0"/>
        <w:numPr>
          <w:ilvl w:val="0"/>
          <w:numId w:val="9"/>
        </w:numPr>
      </w:pPr>
      <w:r w:rsidRPr="00FB43DE">
        <w:rPr>
          <w:b/>
        </w:rPr>
        <w:lastRenderedPageBreak/>
        <w:t>“</w:t>
      </w:r>
      <w:r w:rsidR="000E674C" w:rsidRPr="00A56723">
        <w:rPr>
          <w:b/>
        </w:rPr>
        <w:t>Отсуство на проект (</w:t>
      </w:r>
      <w:r w:rsidR="000E674C">
        <w:rPr>
          <w:b/>
        </w:rPr>
        <w:t>Н</w:t>
      </w:r>
      <w:r w:rsidR="000E674C" w:rsidRPr="00A56723">
        <w:rPr>
          <w:b/>
        </w:rPr>
        <w:t>ул</w:t>
      </w:r>
      <w:r w:rsidR="000E674C">
        <w:rPr>
          <w:b/>
        </w:rPr>
        <w:t>т</w:t>
      </w:r>
      <w:r w:rsidR="000E674C" w:rsidRPr="00A56723">
        <w:rPr>
          <w:b/>
        </w:rPr>
        <w:t>а)"</w:t>
      </w:r>
      <w:r w:rsidR="000E674C" w:rsidRPr="00A56723">
        <w:t xml:space="preserve"> Алтернатива која претставува „бизнис како вообичаено“, односно собирање и депонирање на отпадот на постојните и диви депонии</w:t>
      </w:r>
      <w:r w:rsidRPr="00FB43DE">
        <w:t>;</w:t>
      </w:r>
    </w:p>
    <w:p w14:paraId="51B0E003" w14:textId="77777777" w:rsidR="00FB43DE" w:rsidRPr="00FB43DE" w:rsidRDefault="000E674C" w:rsidP="00D20549">
      <w:pPr>
        <w:keepNext w:val="0"/>
        <w:keepLines w:val="0"/>
        <w:numPr>
          <w:ilvl w:val="0"/>
          <w:numId w:val="9"/>
        </w:numPr>
      </w:pPr>
      <w:r w:rsidRPr="00A56723">
        <w:t>Алтернатива „</w:t>
      </w:r>
      <w:r>
        <w:rPr>
          <w:b/>
        </w:rPr>
        <w:t>Н</w:t>
      </w:r>
      <w:r w:rsidRPr="00A56723">
        <w:rPr>
          <w:b/>
        </w:rPr>
        <w:t>аправи минимално“</w:t>
      </w:r>
      <w:r w:rsidRPr="00A56723">
        <w:t xml:space="preserve"> која претставува одделно собирање, рециклирање во нова постројка за преработка на отпад и отстранување на нова санитарна депонија</w:t>
      </w:r>
      <w:r w:rsidR="00FB43DE" w:rsidRPr="00FB43DE">
        <w:t>;</w:t>
      </w:r>
    </w:p>
    <w:p w14:paraId="098EBEC4" w14:textId="77777777" w:rsidR="00FB43DE" w:rsidRPr="00FB43DE" w:rsidRDefault="000E674C" w:rsidP="00D20549">
      <w:pPr>
        <w:keepNext w:val="0"/>
        <w:keepLines w:val="0"/>
        <w:numPr>
          <w:ilvl w:val="0"/>
          <w:numId w:val="9"/>
        </w:numPr>
      </w:pPr>
      <w:r w:rsidRPr="00A56723">
        <w:t>Алтернатива „</w:t>
      </w:r>
      <w:r>
        <w:rPr>
          <w:b/>
        </w:rPr>
        <w:t>Н</w:t>
      </w:r>
      <w:r w:rsidRPr="00A56723">
        <w:rPr>
          <w:b/>
        </w:rPr>
        <w:t>аправи нешто</w:t>
      </w:r>
      <w:r w:rsidRPr="00A56723">
        <w:t>“ која претставува одделно собирање, рециклирање, третман и отстранување во нови постројки. Оваа алтернатива вклучува пет под-сценарија за различни опции за третман на биоразградлив отпад</w:t>
      </w:r>
      <w:r w:rsidR="00FB43DE" w:rsidRPr="00FB43DE">
        <w:t>;</w:t>
      </w:r>
    </w:p>
    <w:p w14:paraId="4439195A" w14:textId="77777777" w:rsidR="00FB43DE" w:rsidRPr="00FB43DE" w:rsidRDefault="000E674C" w:rsidP="00D20549">
      <w:pPr>
        <w:keepNext w:val="0"/>
        <w:keepLines w:val="0"/>
      </w:pPr>
      <w:r w:rsidRPr="00A56723">
        <w:t>Дополнително проектот го зема предвид следното</w:t>
      </w:r>
      <w:r w:rsidR="00FB43DE" w:rsidRPr="00FB43DE">
        <w:t xml:space="preserve">: </w:t>
      </w:r>
    </w:p>
    <w:p w14:paraId="5D8E7BB8" w14:textId="77777777" w:rsidR="00FB43DE" w:rsidRPr="00FB43DE" w:rsidRDefault="000E674C" w:rsidP="00D20549">
      <w:pPr>
        <w:keepNext w:val="0"/>
        <w:keepLines w:val="0"/>
        <w:numPr>
          <w:ilvl w:val="0"/>
          <w:numId w:val="9"/>
        </w:numPr>
      </w:pPr>
      <w:r>
        <w:t>р</w:t>
      </w:r>
      <w:r w:rsidRPr="00A56723">
        <w:t xml:space="preserve">азлични </w:t>
      </w:r>
      <w:r>
        <w:rPr>
          <w:b/>
        </w:rPr>
        <w:t>алтернативи за локации н</w:t>
      </w:r>
      <w:r w:rsidRPr="00A56723">
        <w:rPr>
          <w:b/>
        </w:rPr>
        <w:t xml:space="preserve">а </w:t>
      </w:r>
      <w:r>
        <w:rPr>
          <w:b/>
        </w:rPr>
        <w:t xml:space="preserve">постројките за </w:t>
      </w:r>
      <w:r w:rsidRPr="00A56723">
        <w:rPr>
          <w:b/>
        </w:rPr>
        <w:t>управување со отпад</w:t>
      </w:r>
      <w:r w:rsidRPr="00A56723">
        <w:t xml:space="preserve"> (пр. ЦПУО и ЛПУО)</w:t>
      </w:r>
      <w:r w:rsidR="00FB43DE" w:rsidRPr="00FB43DE">
        <w:t>;</w:t>
      </w:r>
    </w:p>
    <w:p w14:paraId="3E2D1C82" w14:textId="77777777" w:rsidR="00FB43DE" w:rsidRPr="00FB43DE" w:rsidRDefault="000E674C" w:rsidP="00D20549">
      <w:pPr>
        <w:keepNext w:val="0"/>
        <w:keepLines w:val="0"/>
        <w:numPr>
          <w:ilvl w:val="0"/>
          <w:numId w:val="9"/>
        </w:numPr>
      </w:pPr>
      <w:r>
        <w:t>р</w:t>
      </w:r>
      <w:r w:rsidRPr="00A56723">
        <w:t xml:space="preserve">азлични </w:t>
      </w:r>
      <w:r w:rsidRPr="00A56723">
        <w:rPr>
          <w:b/>
        </w:rPr>
        <w:t xml:space="preserve">сценарија за развој на мрежа на претоварни станици </w:t>
      </w:r>
      <w:r w:rsidRPr="00A56723">
        <w:t>(пр. број на претоварни станици, опслужена област, растојанија, итн.)</w:t>
      </w:r>
      <w:r w:rsidR="00FB43DE" w:rsidRPr="00FB43DE">
        <w:t>;</w:t>
      </w:r>
    </w:p>
    <w:p w14:paraId="63AB78D2" w14:textId="77777777" w:rsidR="00FB43DE" w:rsidRDefault="000E674C" w:rsidP="00D20549">
      <w:pPr>
        <w:keepNext w:val="0"/>
        <w:keepLines w:val="0"/>
        <w:numPr>
          <w:ilvl w:val="0"/>
          <w:numId w:val="9"/>
        </w:numPr>
      </w:pPr>
      <w:r>
        <w:t>р</w:t>
      </w:r>
      <w:r w:rsidRPr="00A56723">
        <w:t xml:space="preserve">азлични сценарија за </w:t>
      </w:r>
      <w:r w:rsidRPr="00A56723">
        <w:rPr>
          <w:b/>
        </w:rPr>
        <w:t>технологии за претоварни станици</w:t>
      </w:r>
      <w:r w:rsidRPr="00A56723">
        <w:t xml:space="preserve"> (не-конпактирање, компактирање, итн.)</w:t>
      </w:r>
      <w:r>
        <w:t>.</w:t>
      </w:r>
    </w:p>
    <w:p w14:paraId="44470913" w14:textId="77777777" w:rsidR="00FB43DE" w:rsidRPr="006849CF" w:rsidRDefault="000E674C" w:rsidP="0028080D">
      <w:pPr>
        <w:pStyle w:val="Heading2"/>
      </w:pPr>
      <w:bookmarkStart w:id="22" w:name="_Toc477355926"/>
      <w:bookmarkStart w:id="23" w:name="_Toc493762226"/>
      <w:r>
        <w:t>ОПИС НА ПОСТОЈНАТА ЖИВОТНА СРЕДИНА</w:t>
      </w:r>
      <w:bookmarkEnd w:id="22"/>
      <w:bookmarkEnd w:id="23"/>
    </w:p>
    <w:p w14:paraId="7433F03F" w14:textId="77777777" w:rsidR="00FB43DE" w:rsidRPr="00D20549" w:rsidRDefault="000E674C" w:rsidP="00D20549">
      <w:pPr>
        <w:keepNext w:val="0"/>
        <w:keepLines w:val="0"/>
        <w:numPr>
          <w:ilvl w:val="2"/>
          <w:numId w:val="1"/>
        </w:numPr>
        <w:spacing w:before="240"/>
        <w:jc w:val="left"/>
        <w:outlineLvl w:val="2"/>
        <w:rPr>
          <w:b/>
          <w:sz w:val="28"/>
          <w:lang w:val="en-US"/>
        </w:rPr>
      </w:pPr>
      <w:bookmarkStart w:id="24" w:name="_Toc477355927"/>
      <w:bookmarkStart w:id="25" w:name="_Toc493762227"/>
      <w:r>
        <w:rPr>
          <w:b/>
          <w:sz w:val="28"/>
        </w:rPr>
        <w:t>ЦПУО локација Мечкуевци Арбашанци</w:t>
      </w:r>
      <w:bookmarkEnd w:id="24"/>
      <w:bookmarkEnd w:id="25"/>
    </w:p>
    <w:p w14:paraId="079492A2" w14:textId="77777777" w:rsidR="00FB43DE" w:rsidRPr="00FB43DE" w:rsidRDefault="000E674C" w:rsidP="00D20549">
      <w:pPr>
        <w:keepNext w:val="0"/>
        <w:ind w:left="562"/>
      </w:pPr>
      <w:r w:rsidRPr="000E674C">
        <w:t>Предложената локација за ЦПУО се наоѓа во централниот дел на регионот на проектот на околу 15 километри североисточно од градот Свети Николе. (Слика 3). Локацијата административно припаѓа на општина Свети Николе и се наоѓа во пограничната област помеѓу селата Мечкуев</w:t>
      </w:r>
      <w:r w:rsidR="002E62E6">
        <w:t>ц</w:t>
      </w:r>
      <w:r w:rsidRPr="000E674C">
        <w:t>и и Арбашанци</w:t>
      </w:r>
      <w:r w:rsidR="00FB43DE" w:rsidRPr="00FB43DE">
        <w:t>.</w:t>
      </w:r>
    </w:p>
    <w:p w14:paraId="69C9FA23" w14:textId="77777777" w:rsidR="00B660E4" w:rsidRPr="00A56723" w:rsidRDefault="00B660E4" w:rsidP="00B660E4">
      <w:r w:rsidRPr="00A56723">
        <w:rPr>
          <w:noProof/>
          <w:lang w:val="en-US" w:eastAsia="en-US"/>
        </w:rPr>
        <w:drawing>
          <wp:inline distT="0" distB="0" distL="0" distR="0" wp14:anchorId="36BAEA67" wp14:editId="3BBF4CC2">
            <wp:extent cx="5397559" cy="20669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7559" cy="2066925"/>
                    </a:xfrm>
                    <a:prstGeom prst="rect">
                      <a:avLst/>
                    </a:prstGeom>
                  </pic:spPr>
                </pic:pic>
              </a:graphicData>
            </a:graphic>
          </wp:inline>
        </w:drawing>
      </w:r>
    </w:p>
    <w:p w14:paraId="048DEDC8" w14:textId="77777777" w:rsidR="00FB43DE" w:rsidRPr="00FB43DE" w:rsidRDefault="00FB43DE" w:rsidP="00D20549">
      <w:pPr>
        <w:keepNext w:val="0"/>
        <w:keepLines w:val="0"/>
      </w:pPr>
    </w:p>
    <w:p w14:paraId="53E7B5B2" w14:textId="77777777" w:rsidR="00FB43DE" w:rsidRPr="00D20549" w:rsidRDefault="000E674C" w:rsidP="00D20549">
      <w:pPr>
        <w:pStyle w:val="Caption"/>
        <w:keepNext w:val="0"/>
        <w:keepLines w:val="0"/>
        <w:jc w:val="center"/>
        <w:rPr>
          <w:sz w:val="20"/>
        </w:rPr>
      </w:pPr>
      <w:r>
        <w:rPr>
          <w:sz w:val="20"/>
        </w:rPr>
        <w:t>Слика</w:t>
      </w:r>
      <w:r w:rsidR="00953EE0" w:rsidRPr="00D20549">
        <w:rPr>
          <w:sz w:val="20"/>
        </w:rPr>
        <w:t xml:space="preserve"> 3</w:t>
      </w:r>
      <w:r w:rsidR="0082264F">
        <w:rPr>
          <w:sz w:val="20"/>
        </w:rPr>
        <w:t>:</w:t>
      </w:r>
      <w:r w:rsidR="00953EE0" w:rsidRPr="00D20549">
        <w:rPr>
          <w:sz w:val="20"/>
        </w:rPr>
        <w:t xml:space="preserve"> </w:t>
      </w:r>
      <w:r>
        <w:rPr>
          <w:sz w:val="20"/>
        </w:rPr>
        <w:t>Локација на ЦПУО</w:t>
      </w:r>
    </w:p>
    <w:p w14:paraId="7B3255A9" w14:textId="77777777" w:rsidR="000E674C" w:rsidRPr="000E674C" w:rsidRDefault="000E674C" w:rsidP="000E674C">
      <w:pPr>
        <w:keepNext w:val="0"/>
        <w:keepLines w:val="0"/>
      </w:pPr>
      <w:r w:rsidRPr="000E674C">
        <w:t xml:space="preserve">Локацијата за ЦПУО се наоѓа во ридското подрачје (на надморска височина од околу 610 м) над Овче Поле, на падините на планината Манговица. Локацијата е слободно земјиште, сопственост на општината, кое се состои од две соседни парцели – една во Мечкуевци </w:t>
      </w:r>
      <w:r w:rsidRPr="000E674C">
        <w:lastRenderedPageBreak/>
        <w:t xml:space="preserve">(0.78 ha), а другата во Арбашанци (37.5 ha). Пристапниот пат е преки локалниот асфалтен пат С. Николе - Пробиштип. </w:t>
      </w:r>
    </w:p>
    <w:p w14:paraId="550D3917" w14:textId="77777777" w:rsidR="000E674C" w:rsidRPr="000E674C" w:rsidRDefault="000E674C" w:rsidP="000E674C">
      <w:pPr>
        <w:keepNext w:val="0"/>
        <w:keepLines w:val="0"/>
        <w:rPr>
          <w:b/>
        </w:rPr>
      </w:pPr>
      <w:r w:rsidRPr="000E674C">
        <w:t xml:space="preserve">Локацијата и нејзината поширока околина се слободни пасишта и не се користат за земјоделие. Земјиштето е во сопственост на општината и е регистрирано (во катастарот), како пасиште. Нема населби во радиус од 2 километри. Оваа област е напуштена, има само неколку напуштени или ниско населени села (Мечкуевци, Рачинци, Куково). Нема човечки рецептори за бучава (станбени куќи, плевни, земјоделски објекти) се радиус од 1,5 </w:t>
      </w:r>
      <w:r w:rsidRPr="000E674C">
        <w:rPr>
          <w:lang w:val="en-US"/>
        </w:rPr>
        <w:t>km</w:t>
      </w:r>
      <w:r w:rsidRPr="000E674C">
        <w:t xml:space="preserve"> од ЦПУО а </w:t>
      </w:r>
      <w:r w:rsidR="00BA37F5" w:rsidRPr="000E674C">
        <w:t>чувствителноста</w:t>
      </w:r>
      <w:r w:rsidRPr="000E674C">
        <w:t xml:space="preserve"> е занемарлива. </w:t>
      </w:r>
    </w:p>
    <w:p w14:paraId="77541B91" w14:textId="77777777" w:rsidR="000E674C" w:rsidRPr="000E674C" w:rsidRDefault="000E674C" w:rsidP="000E674C">
      <w:pPr>
        <w:keepNext w:val="0"/>
        <w:keepLines w:val="0"/>
      </w:pPr>
      <w:r w:rsidRPr="000E674C">
        <w:t>Областа на Овче Поле се кара</w:t>
      </w:r>
      <w:r w:rsidR="0019643F">
        <w:t>к</w:t>
      </w:r>
      <w:r w:rsidRPr="000E674C">
        <w:t xml:space="preserve">теризира со топли лета и умерено студени зими, со периодично екстремни температурни. Таа е една од најпознатите сушни области во земјата, со средни годишни врнежи од 473.3 mm. </w:t>
      </w:r>
    </w:p>
    <w:p w14:paraId="70B27F50" w14:textId="77777777" w:rsidR="000E674C" w:rsidRPr="000E674C" w:rsidRDefault="000E674C" w:rsidP="000E674C">
      <w:pPr>
        <w:keepNext w:val="0"/>
        <w:keepLines w:val="0"/>
      </w:pPr>
      <w:r w:rsidRPr="000E674C">
        <w:t xml:space="preserve">Врнежите се нерамномерно распределени што предизвикува долги периоди на суша. Средната годишна температура изнесува </w:t>
      </w:r>
      <w:r w:rsidR="00F1048C">
        <w:t>12,8</w:t>
      </w:r>
      <w:r w:rsidRPr="000E674C">
        <w:t>° C со значителни варијации во текот на годината.</w:t>
      </w:r>
    </w:p>
    <w:p w14:paraId="0ACB00CC" w14:textId="77777777" w:rsidR="000E674C" w:rsidRPr="000E674C" w:rsidRDefault="000E674C" w:rsidP="000E674C">
      <w:pPr>
        <w:keepNext w:val="0"/>
        <w:keepLines w:val="0"/>
      </w:pPr>
      <w:r w:rsidRPr="000E674C">
        <w:t>Лоцирана во ридовите над Овче Поле, на поширокото подрачје на локацијата е прекриена со производ од експлозивни вулкани, млади ву</w:t>
      </w:r>
      <w:r w:rsidR="00F1048C">
        <w:t>лкански карпи претставени со ме</w:t>
      </w:r>
      <w:r w:rsidRPr="000E674C">
        <w:t>андезит бреча и туфови. До денес не се пријавени податоци од специфични хидрогеолошки истражувања.</w:t>
      </w:r>
    </w:p>
    <w:p w14:paraId="28EA58C5" w14:textId="77777777" w:rsidR="000E674C" w:rsidRPr="000E674C" w:rsidRDefault="000E674C" w:rsidP="000E674C">
      <w:pPr>
        <w:keepNext w:val="0"/>
        <w:keepLines w:val="0"/>
        <w:rPr>
          <w:lang w:val="en-US"/>
        </w:rPr>
      </w:pPr>
      <w:r w:rsidRPr="000E674C">
        <w:t xml:space="preserve">Локацијата се наоѓа во ридско до ниско планински </w:t>
      </w:r>
      <w:r w:rsidR="002E62E6" w:rsidRPr="000E674C">
        <w:t>релјеф</w:t>
      </w:r>
      <w:r w:rsidRPr="000E674C">
        <w:t xml:space="preserve"> со повремени текови кои се движат кон Овче Полската котлина. Не постојат значајни површински води тела на локацијата или нејзината околина, само повремениот извор Клобуч, што се протега по должината на источната страна на областа на локацијата кон југ.</w:t>
      </w:r>
    </w:p>
    <w:p w14:paraId="415C3C0F" w14:textId="77777777" w:rsidR="000E674C" w:rsidRPr="000E674C" w:rsidRDefault="000E674C" w:rsidP="000E674C">
      <w:pPr>
        <w:keepNext w:val="0"/>
        <w:keepLines w:val="0"/>
      </w:pPr>
      <w:r w:rsidRPr="000E674C">
        <w:t>Локацијата и нејзината околина се состојат од полу-природни живеалишта претставени од степски пасишта. Шумата е многу ретка, претставена со индивидуални дрвја. Расфрланите грмушки се ретко присутни, главно долж доловите.</w:t>
      </w:r>
    </w:p>
    <w:p w14:paraId="0A78D1A9" w14:textId="77777777" w:rsidR="000E674C" w:rsidRPr="000E674C" w:rsidRDefault="000E674C" w:rsidP="000E674C">
      <w:pPr>
        <w:keepNext w:val="0"/>
        <w:keepLines w:val="0"/>
        <w:rPr>
          <w:lang w:val="en-US"/>
        </w:rPr>
      </w:pPr>
      <w:r w:rsidRPr="000E674C">
        <w:t>Предложената локација за ЦПУО не се наоѓа во рамките на границите на ниту еден национален парк. Сепак, локацијата се наоѓа во рамките на меѓународно назначено подрачје (Важна област за птици-ВОП) Овче Поле со други две локации ВОП) во поширокото подрачје (1- долината на Злетовска река и 2-Преод-Ѓуганце). Локацијата исто така се предлага да биде дел од Емералд мрежата.</w:t>
      </w:r>
    </w:p>
    <w:p w14:paraId="580FFB70" w14:textId="77777777" w:rsidR="000E674C" w:rsidRPr="000E674C" w:rsidRDefault="002B01F3" w:rsidP="000E674C">
      <w:pPr>
        <w:keepNext w:val="0"/>
        <w:keepLines w:val="0"/>
        <w:rPr>
          <w:lang w:val="en-US"/>
        </w:rPr>
      </w:pPr>
      <w:r>
        <w:t>Н</w:t>
      </w:r>
      <w:r w:rsidR="000E674C" w:rsidRPr="000E674C">
        <w:t xml:space="preserve">ема </w:t>
      </w:r>
      <w:r>
        <w:t>електрична енергија</w:t>
      </w:r>
      <w:r w:rsidR="000E674C" w:rsidRPr="000E674C">
        <w:t xml:space="preserve"> на локацијата. Најблискиот извор на напојување поминува околу </w:t>
      </w:r>
      <w:r w:rsidR="000E674C" w:rsidRPr="000E674C">
        <w:rPr>
          <w:lang w:val="en-US"/>
        </w:rPr>
        <w:t>1.5-2</w:t>
      </w:r>
      <w:r w:rsidR="000E674C" w:rsidRPr="000E674C">
        <w:t xml:space="preserve"> </w:t>
      </w:r>
      <w:r w:rsidR="000E674C" w:rsidRPr="000E674C">
        <w:rPr>
          <w:lang w:val="en-US"/>
        </w:rPr>
        <w:t xml:space="preserve">km </w:t>
      </w:r>
      <w:r w:rsidR="000E674C" w:rsidRPr="000E674C">
        <w:t xml:space="preserve">од локацијата. Гасоводот поминува на </w:t>
      </w:r>
      <w:r w:rsidR="000E674C" w:rsidRPr="000E674C">
        <w:rPr>
          <w:lang w:val="en-US"/>
        </w:rPr>
        <w:t xml:space="preserve">6-8 </w:t>
      </w:r>
      <w:r w:rsidR="000E674C" w:rsidRPr="000E674C">
        <w:t>километри</w:t>
      </w:r>
      <w:r w:rsidR="000E674C" w:rsidRPr="000E674C">
        <w:rPr>
          <w:lang w:val="en-US"/>
        </w:rPr>
        <w:t>.</w:t>
      </w:r>
      <w:r w:rsidR="000E674C" w:rsidRPr="000E674C">
        <w:t xml:space="preserve"> Нема јавни или приватни извори за вода за пиење, наводнување на стока или из</w:t>
      </w:r>
      <w:r w:rsidR="00F1048C">
        <w:t>в</w:t>
      </w:r>
      <w:r w:rsidR="000E674C" w:rsidRPr="000E674C">
        <w:t>ор за вода лоцирани во пошироката околина на локацијата</w:t>
      </w:r>
      <w:r w:rsidR="000E674C" w:rsidRPr="000E674C">
        <w:rPr>
          <w:lang w:val="en-US"/>
        </w:rPr>
        <w:t xml:space="preserve">.   </w:t>
      </w:r>
    </w:p>
    <w:p w14:paraId="782DD69E" w14:textId="77777777" w:rsidR="00FB43DE" w:rsidRDefault="000E674C" w:rsidP="000E674C">
      <w:pPr>
        <w:keepNext w:val="0"/>
        <w:keepLines w:val="0"/>
      </w:pPr>
      <w:r w:rsidRPr="000E674C">
        <w:t>На локацијата и во нејзината околина не е идентификувано значајно културно наследство (археолошки локалитет или споменик на културата)</w:t>
      </w:r>
      <w:r w:rsidR="00FB43DE" w:rsidRPr="00FB43DE">
        <w:t>.</w:t>
      </w:r>
    </w:p>
    <w:p w14:paraId="118F70EC" w14:textId="77777777" w:rsidR="00FB43DE" w:rsidRPr="00D20549" w:rsidRDefault="002B01F3" w:rsidP="00D20549">
      <w:pPr>
        <w:keepNext w:val="0"/>
        <w:keepLines w:val="0"/>
        <w:numPr>
          <w:ilvl w:val="2"/>
          <w:numId w:val="1"/>
        </w:numPr>
        <w:spacing w:before="240"/>
        <w:jc w:val="left"/>
        <w:outlineLvl w:val="2"/>
        <w:rPr>
          <w:b/>
          <w:sz w:val="28"/>
          <w:lang w:val="en-US"/>
        </w:rPr>
      </w:pPr>
      <w:bookmarkStart w:id="26" w:name="_Toc477355928"/>
      <w:bookmarkStart w:id="27" w:name="_Toc493762228"/>
      <w:r>
        <w:rPr>
          <w:b/>
          <w:sz w:val="28"/>
        </w:rPr>
        <w:t>Локации на ЛПУО</w:t>
      </w:r>
      <w:bookmarkEnd w:id="26"/>
      <w:bookmarkEnd w:id="27"/>
    </w:p>
    <w:p w14:paraId="46EBDB96" w14:textId="77777777" w:rsidR="00FB43DE" w:rsidRPr="00FB43DE" w:rsidRDefault="002B01F3" w:rsidP="00D20549">
      <w:pPr>
        <w:keepNext w:val="0"/>
        <w:keepLines w:val="0"/>
      </w:pPr>
      <w:r w:rsidRPr="002B01F3">
        <w:t xml:space="preserve">Предложените </w:t>
      </w:r>
      <w:r w:rsidR="002E62E6" w:rsidRPr="002B01F3">
        <w:t>локации</w:t>
      </w:r>
      <w:r w:rsidRPr="002B01F3">
        <w:t xml:space="preserve"> за ЛПУО во Берово, М. Каменица, </w:t>
      </w:r>
      <w:r w:rsidR="002E5F6F">
        <w:t>Виница</w:t>
      </w:r>
      <w:r w:rsidRPr="002B01F3">
        <w:t xml:space="preserve">, Штип, Ранковце, Куманово се избрани да бидат блиску (или соседни) на постојните општински депонии кои се планира да бидат затворени во иднина. Во принцип, локациите за ЛПУО не се сметаат </w:t>
      </w:r>
      <w:r w:rsidRPr="002B01F3">
        <w:lastRenderedPageBreak/>
        <w:t>за чувствителни би</w:t>
      </w:r>
      <w:r w:rsidR="00F1048C">
        <w:t>д</w:t>
      </w:r>
      <w:r w:rsidRPr="002B01F3">
        <w:t>ејќи се лоцирани надвор од населените места, без чувствителни еколошки рецептори во близина</w:t>
      </w:r>
      <w:r w:rsidR="00FB43DE" w:rsidRPr="00FB43DE">
        <w:t xml:space="preserve">.  </w:t>
      </w:r>
    </w:p>
    <w:p w14:paraId="6153D8C4" w14:textId="77777777" w:rsidR="00FB43DE" w:rsidRPr="006849CF" w:rsidRDefault="002B01F3" w:rsidP="0028080D">
      <w:pPr>
        <w:pStyle w:val="Heading2"/>
      </w:pPr>
      <w:bookmarkStart w:id="28" w:name="_Toc477355929"/>
      <w:bookmarkStart w:id="29" w:name="_Toc493762229"/>
      <w:r>
        <w:t>ОЦЕНКА НА ВЛИЈАНИЈА ВРЗ ЖИВОТНАТА СРЕДИНА</w:t>
      </w:r>
      <w:bookmarkEnd w:id="28"/>
      <w:bookmarkEnd w:id="29"/>
    </w:p>
    <w:p w14:paraId="68AFB7C9" w14:textId="77777777" w:rsidR="00FB43DE" w:rsidRPr="00D20549" w:rsidRDefault="002B01F3" w:rsidP="00D20549">
      <w:pPr>
        <w:keepNext w:val="0"/>
        <w:keepLines w:val="0"/>
        <w:numPr>
          <w:ilvl w:val="2"/>
          <w:numId w:val="1"/>
        </w:numPr>
        <w:spacing w:before="240"/>
        <w:jc w:val="left"/>
        <w:outlineLvl w:val="2"/>
        <w:rPr>
          <w:b/>
          <w:sz w:val="28"/>
          <w:lang w:val="en-US"/>
        </w:rPr>
      </w:pPr>
      <w:bookmarkStart w:id="30" w:name="_Toc477355930"/>
      <w:bookmarkStart w:id="31" w:name="_Toc493762230"/>
      <w:r>
        <w:rPr>
          <w:b/>
          <w:sz w:val="28"/>
        </w:rPr>
        <w:t>Влијанија за време на изградбата</w:t>
      </w:r>
      <w:bookmarkEnd w:id="30"/>
      <w:bookmarkEnd w:id="31"/>
    </w:p>
    <w:p w14:paraId="382A7908" w14:textId="77777777" w:rsidR="00FB43DE" w:rsidRPr="00FB43DE" w:rsidRDefault="002B01F3" w:rsidP="00D20549">
      <w:pPr>
        <w:keepNext w:val="0"/>
        <w:keepLines w:val="0"/>
      </w:pPr>
      <w:r w:rsidRPr="002B01F3">
        <w:t>Градежните активности самите по себе создаваат повеќе различни видови на влијанија. Подготовката на местото, земјените работи, рамнењето, изградбата на пристапни патишта е веројатно дека ќе доведат до: (1) емисии на прашина и на други загадувачи на воздухот; (2) бучава и вибрации; (3) отстранување и деградација на вегетацијата; (4) набивање на почвата; (5) можно испуштање на загадувачи во почвата, површинските и подземните води</w:t>
      </w:r>
      <w:r w:rsidR="00FB43DE" w:rsidRPr="00FB43DE">
        <w:t>.</w:t>
      </w:r>
    </w:p>
    <w:p w14:paraId="5071E7AB" w14:textId="77777777" w:rsidR="002B01F3" w:rsidRPr="002B01F3" w:rsidRDefault="002B01F3" w:rsidP="002B01F3">
      <w:pPr>
        <w:keepNext w:val="0"/>
        <w:keepLines w:val="0"/>
      </w:pPr>
      <w:r w:rsidRPr="002B01F3">
        <w:t>Градежните активности се главен извор на емисии на прашина додека емисиите на останати аеро загадувачи (SO</w:t>
      </w:r>
      <w:r w:rsidRPr="002B01F3">
        <w:rPr>
          <w:vertAlign w:val="subscript"/>
        </w:rPr>
        <w:t>2</w:t>
      </w:r>
      <w:r w:rsidRPr="002B01F3">
        <w:t>, NOx, CO, CO</w:t>
      </w:r>
      <w:r w:rsidRPr="002B01F3">
        <w:rPr>
          <w:vertAlign w:val="subscript"/>
        </w:rPr>
        <w:t>2</w:t>
      </w:r>
      <w:r w:rsidRPr="002B01F3">
        <w:t>) се неизбежни за време на работа на градежната механизација и возилата. Бучава и вибрации ќе се генерираат од машинеријата за време на градежните активности. За време на градежните работи може да се очекува генерирање на различни видови отпад: (1) опасен отпад (искористено масло од машинеријата), не-опасен отпад (хартија, дрво, стакло, пластика) и отпад од домаќинства. Расчистувањето на вегетацијата за време на подготвителните работи ќе резултира со губење на придружните еколошки живеалишта и нивната фауна (локацијата и нејзината околина, пристапните патишта).</w:t>
      </w:r>
    </w:p>
    <w:p w14:paraId="3CD17B11" w14:textId="77777777" w:rsidR="00FB43DE" w:rsidRDefault="002B01F3" w:rsidP="002B01F3">
      <w:pPr>
        <w:keepNext w:val="0"/>
        <w:keepLines w:val="0"/>
      </w:pPr>
      <w:r w:rsidRPr="002B01F3">
        <w:t>Градежните активности ќе бидат краткотрајни, директни, повратни и локални, ограничени на ЦПУО и локациите на ЛПУО и со имплементација на соодветните мерки за ублажување нивните ефекти не се очекува да бидат значителни</w:t>
      </w:r>
      <w:r w:rsidR="00FB43DE" w:rsidRPr="00FB43DE">
        <w:t>.</w:t>
      </w:r>
    </w:p>
    <w:p w14:paraId="4B6AFCE3" w14:textId="77777777" w:rsidR="00FB43DE" w:rsidRPr="00D20549" w:rsidRDefault="002B01F3" w:rsidP="00D20549">
      <w:pPr>
        <w:keepNext w:val="0"/>
        <w:keepLines w:val="0"/>
        <w:numPr>
          <w:ilvl w:val="2"/>
          <w:numId w:val="1"/>
        </w:numPr>
        <w:spacing w:before="240"/>
        <w:jc w:val="left"/>
        <w:outlineLvl w:val="2"/>
        <w:rPr>
          <w:b/>
          <w:sz w:val="28"/>
          <w:lang w:val="en-US"/>
        </w:rPr>
      </w:pPr>
      <w:bookmarkStart w:id="32" w:name="_Toc477355931"/>
      <w:bookmarkStart w:id="33" w:name="_Toc493762231"/>
      <w:r>
        <w:rPr>
          <w:b/>
          <w:sz w:val="28"/>
        </w:rPr>
        <w:t>Влијанија од собирањето и транспортот на отпадот</w:t>
      </w:r>
      <w:bookmarkEnd w:id="32"/>
      <w:bookmarkEnd w:id="33"/>
    </w:p>
    <w:p w14:paraId="627475C4" w14:textId="77777777" w:rsidR="00FB43DE" w:rsidRPr="00594CF7" w:rsidRDefault="001A139E" w:rsidP="00D20549">
      <w:pPr>
        <w:keepNext w:val="0"/>
        <w:keepLines w:val="0"/>
        <w:rPr>
          <w:noProof/>
        </w:rPr>
      </w:pPr>
      <w:r w:rsidRPr="00594CF7">
        <w:rPr>
          <w:noProof/>
        </w:rPr>
        <w:t>Возилата за собирање на отпадот ќе претставуваат локални извори на емисии во воздухот како и на бучава и мирис. Тие исто така е можно делумно да го интензивираат локалниот сообраќај на тешки возила и имаат потенцијал да придонесат кон негово задушување. Предложениот систем на претоварни станици ќе вклучува мали камиони за консолидирање на отпадот во поголеми возила со цел транспорт до централната постројка за управување со отпад. Патиштата за собирање отпад се веќе оптимизирани со цел да се сведе на минимум растојанието неопходно за патување, при што се избегнува поминување низ урбани подрачја како во правец на централните така и во правец на локалните постројки за управување со отпад. Собирањето и транспортот на отпадот не се очекува да генерира дополнителни негативни влијанија врз еколошките рецептори</w:t>
      </w:r>
      <w:r w:rsidR="00FB43DE" w:rsidRPr="00594CF7">
        <w:rPr>
          <w:noProof/>
        </w:rPr>
        <w:t>.</w:t>
      </w:r>
    </w:p>
    <w:p w14:paraId="28D6D039" w14:textId="77777777" w:rsidR="00FB43DE" w:rsidRPr="00D20549" w:rsidRDefault="001A139E" w:rsidP="00D20549">
      <w:pPr>
        <w:keepNext w:val="0"/>
        <w:keepLines w:val="0"/>
        <w:numPr>
          <w:ilvl w:val="2"/>
          <w:numId w:val="1"/>
        </w:numPr>
        <w:spacing w:before="240"/>
        <w:jc w:val="left"/>
        <w:outlineLvl w:val="2"/>
        <w:rPr>
          <w:b/>
          <w:sz w:val="28"/>
          <w:lang w:val="en-US"/>
        </w:rPr>
      </w:pPr>
      <w:bookmarkStart w:id="34" w:name="_Toc477355932"/>
      <w:bookmarkStart w:id="35" w:name="_Toc493762232"/>
      <w:r>
        <w:rPr>
          <w:b/>
          <w:sz w:val="28"/>
        </w:rPr>
        <w:t>Влијанија од преработка на отпадот</w:t>
      </w:r>
      <w:bookmarkEnd w:id="34"/>
      <w:bookmarkEnd w:id="35"/>
    </w:p>
    <w:p w14:paraId="53FEE363" w14:textId="77777777" w:rsidR="00B57A0D" w:rsidRPr="00594CF7" w:rsidRDefault="001A139E" w:rsidP="00B57A0D">
      <w:pPr>
        <w:keepNext w:val="0"/>
        <w:keepLines w:val="0"/>
        <w:rPr>
          <w:noProof/>
        </w:rPr>
      </w:pPr>
      <w:r w:rsidRPr="00594CF7">
        <w:rPr>
          <w:noProof/>
        </w:rPr>
        <w:t>Преработката на отпадот за време на механичко-биолошкиот третман (во постројката за механички и биолошки третман), рециклирање на материјалот (во постројката за рециклирање на отпад) и компостирањето (во малите постројки за компостирање) ќе генерираат: (1) емисии на воздух, (2) исцедок и истекување, (3) бучава и вибрации. Освен тоа, за процесот на компостирање иманентна е и одредена (4) опасност од пожари</w:t>
      </w:r>
      <w:r w:rsidR="00FB43DE" w:rsidRPr="00594CF7">
        <w:rPr>
          <w:noProof/>
        </w:rPr>
        <w:t xml:space="preserve">. </w:t>
      </w:r>
    </w:p>
    <w:p w14:paraId="74662E25" w14:textId="77777777" w:rsidR="00B57A0D" w:rsidRPr="00594CF7" w:rsidRDefault="001A139E" w:rsidP="00B57A0D">
      <w:pPr>
        <w:keepNext w:val="0"/>
        <w:keepLines w:val="0"/>
        <w:rPr>
          <w:noProof/>
        </w:rPr>
      </w:pPr>
      <w:r w:rsidRPr="00594CF7">
        <w:rPr>
          <w:b/>
          <w:noProof/>
        </w:rPr>
        <w:lastRenderedPageBreak/>
        <w:t>Емисии во воздух</w:t>
      </w:r>
      <w:r w:rsidRPr="00594CF7">
        <w:rPr>
          <w:noProof/>
        </w:rPr>
        <w:t>; Механичкиот пред-третман на отпадот (во постројката за механички и биолошки третман) ќе вклучува процеси како што се мелење и ротирачки скрининг, кои ќе создаваат честички, мириси и биоаеросоли за време на утоварот и истоварот на местата на кои се остава отпадот. Механичкиот пред-третман ќе се одвива во затворен објект со негативен притисок опремен со систем за контрола на воздухот. Од сите места ќе се врши извлекување на прашината и мирисот кои ќе се третираат со вреќаст филтер. Воздухот потоа ќе поминува низ биофилтер за да се изврши обезмирисување (деодоризација) по што ќе се испушти во атмосферата. Сличен систем за контрола на прашината ќе биде инсталиран и во постројката за рециклирање на отпад (освен делот за обезмирисување).   За време на биолошкиот третман отпадот ќе биде ставен во редови со цел аерација. За да се ублажат емисиите во воздухот (биоаеросоли, честички, амонијак, амини, нестабилни органски соединенија, сулфиди) и мириси, отпадот ќе се покрива со посебни покривки.</w:t>
      </w:r>
      <w:r w:rsidR="00B57A0D" w:rsidRPr="00594CF7">
        <w:rPr>
          <w:noProof/>
        </w:rPr>
        <w:t xml:space="preserve"> </w:t>
      </w:r>
      <w:r w:rsidRPr="00594CF7">
        <w:rPr>
          <w:noProof/>
        </w:rPr>
        <w:t xml:space="preserve">Не се очекува влијание врз локалниот квалитет на воздухот да биде значителен земајќи ги предвид предложените мерки за намалување и ниската осетливост на околните рецептори. </w:t>
      </w:r>
    </w:p>
    <w:p w14:paraId="0F0531D6" w14:textId="77777777" w:rsidR="001A139E" w:rsidRPr="00594CF7" w:rsidRDefault="001A139E" w:rsidP="00B57A0D">
      <w:pPr>
        <w:keepNext w:val="0"/>
        <w:keepLines w:val="0"/>
        <w:rPr>
          <w:noProof/>
        </w:rPr>
      </w:pPr>
      <w:r w:rsidRPr="00594CF7">
        <w:rPr>
          <w:b/>
          <w:noProof/>
        </w:rPr>
        <w:t>Исцедок и стекувања;</w:t>
      </w:r>
      <w:r w:rsidRPr="00594CF7">
        <w:rPr>
          <w:noProof/>
        </w:rPr>
        <w:t xml:space="preserve"> Исцедокот и истекувањата од деловите каде се складира и преработува отпадот можно е да содржат органски материи, хранливи материи, метали, соли, патогени и опасни хемикалии. </w:t>
      </w:r>
      <w:r w:rsidRPr="00670E5D">
        <w:rPr>
          <w:b/>
          <w:noProof/>
        </w:rPr>
        <w:t>Исцедокот</w:t>
      </w:r>
      <w:r w:rsidRPr="00594CF7">
        <w:rPr>
          <w:noProof/>
        </w:rPr>
        <w:t xml:space="preserve"> кој потекнува од компостирањето на отпадот ќе се прибира во посебен сад (резервоар) и повторно ќе се циркулира до самиот отпад за да се одржува влажноста на отпадот. Вишокот исцедок ќе се транспортира преку мрежа од цевки до централната постројка за третман на отпадот која ќе ги опслужува депонијата и постројката за рециклирање на отпад. </w:t>
      </w:r>
      <w:r w:rsidRPr="00670E5D">
        <w:rPr>
          <w:b/>
          <w:noProof/>
        </w:rPr>
        <w:t>Истекувањето</w:t>
      </w:r>
      <w:r w:rsidRPr="00594CF7">
        <w:rPr>
          <w:noProof/>
        </w:rPr>
        <w:t xml:space="preserve"> (од миење на подните површини и од контаминирани атмосферски води) ќе се пренесува, заедно со исцедокот и со санитарните отпадни води, до централната станица за прочистување на отпадните води. Ова ќе го вклучува истекувањето од постројката за рециклирање на отпадот.</w:t>
      </w:r>
    </w:p>
    <w:p w14:paraId="5555A3E6" w14:textId="77777777" w:rsidR="001A139E" w:rsidRPr="00594CF7" w:rsidRDefault="001A139E" w:rsidP="001A139E">
      <w:pPr>
        <w:rPr>
          <w:noProof/>
        </w:rPr>
      </w:pPr>
      <w:r w:rsidRPr="00594CF7">
        <w:rPr>
          <w:noProof/>
        </w:rPr>
        <w:t xml:space="preserve">Сите места за преработка и складирање на отпадот, сите патишта и сите места за миење на возилата ќе бидат уредени со прирабници со кои ќе се спречи истекувањето во околните зелени појаси. Освен тоа, отпадот кој се компостира ќе се складира во покриен дел за да се спречи контактот помеѓу врнежите и исцедокот.  </w:t>
      </w:r>
    </w:p>
    <w:p w14:paraId="517DA17E" w14:textId="77777777" w:rsidR="001A139E" w:rsidRPr="00594CF7" w:rsidRDefault="001A139E" w:rsidP="001A139E">
      <w:pPr>
        <w:rPr>
          <w:noProof/>
        </w:rPr>
      </w:pPr>
      <w:r w:rsidRPr="00594CF7">
        <w:rPr>
          <w:noProof/>
        </w:rPr>
        <w:t>Влијанието на отпадните води кои потекнуваат од местата за преработка и складирање на отпадот ќе се контролира со собирање и третирање на отпадната вода и не се очекува да влијаат на околните еколошки рецептори</w:t>
      </w:r>
      <w:r w:rsidR="00670E5D">
        <w:rPr>
          <w:noProof/>
        </w:rPr>
        <w:t>.</w:t>
      </w:r>
    </w:p>
    <w:p w14:paraId="5BA9510A" w14:textId="77777777" w:rsidR="001A139E" w:rsidRPr="00594CF7" w:rsidRDefault="001A139E" w:rsidP="001A139E">
      <w:pPr>
        <w:rPr>
          <w:noProof/>
        </w:rPr>
      </w:pPr>
      <w:r w:rsidRPr="00594CF7">
        <w:rPr>
          <w:b/>
          <w:noProof/>
        </w:rPr>
        <w:t>Бучава и вибрации;</w:t>
      </w:r>
      <w:r w:rsidRPr="00594CF7">
        <w:rPr>
          <w:noProof/>
        </w:rPr>
        <w:t xml:space="preserve"> Главни извори на бучава и вибрации ќе бидат камионите, опремата за утовар, компакторите, балерите, дробилиците, транспортерите и другата опрема. Со оглед дека ЦПУО се наоѓа во предел во кој нема резиденцијални рецептори во радиус од најмалку 3 km, неговата чувствителност се смета за занемарлива.</w:t>
      </w:r>
    </w:p>
    <w:p w14:paraId="0996C68D" w14:textId="77777777" w:rsidR="00FB43DE" w:rsidRDefault="001A139E" w:rsidP="001A139E">
      <w:pPr>
        <w:keepNext w:val="0"/>
        <w:keepLines w:val="0"/>
        <w:rPr>
          <w:noProof/>
        </w:rPr>
      </w:pPr>
      <w:r w:rsidRPr="00594CF7">
        <w:rPr>
          <w:b/>
          <w:noProof/>
        </w:rPr>
        <w:t>Опасности од пожар;</w:t>
      </w:r>
      <w:r w:rsidRPr="00594CF7">
        <w:rPr>
          <w:noProof/>
        </w:rPr>
        <w:t xml:space="preserve"> Биоразградливиот отпад може да биде запаллив и аеробното распаѓање може да доведе до спонтано запалување во одделни случаи (присуство на пепел во отпадот или запалливи материјали при силни ветрови). Параметрите на процесот на компостирање (блажност, температура, височина на браздите и превртувањето) ќе се контролираат за да се спречи загревање и спонтано горење на отпадот</w:t>
      </w:r>
      <w:r w:rsidR="00FB43DE" w:rsidRPr="00594CF7">
        <w:rPr>
          <w:noProof/>
        </w:rPr>
        <w:t xml:space="preserve">. </w:t>
      </w:r>
    </w:p>
    <w:p w14:paraId="784BC17F" w14:textId="77777777" w:rsidR="002A4C9D" w:rsidRPr="00594CF7" w:rsidRDefault="002A4C9D" w:rsidP="001A139E">
      <w:pPr>
        <w:keepNext w:val="0"/>
        <w:keepLines w:val="0"/>
        <w:rPr>
          <w:noProof/>
        </w:rPr>
      </w:pPr>
    </w:p>
    <w:p w14:paraId="0D4B20C6" w14:textId="77777777" w:rsidR="00FB43DE" w:rsidRPr="00594CF7" w:rsidRDefault="00FB43DE" w:rsidP="00D20549">
      <w:pPr>
        <w:keepNext w:val="0"/>
        <w:keepLines w:val="0"/>
        <w:numPr>
          <w:ilvl w:val="2"/>
          <w:numId w:val="1"/>
        </w:numPr>
        <w:spacing w:before="240"/>
        <w:jc w:val="left"/>
        <w:outlineLvl w:val="2"/>
        <w:rPr>
          <w:b/>
          <w:noProof/>
          <w:sz w:val="28"/>
        </w:rPr>
      </w:pPr>
      <w:r w:rsidRPr="00594CF7">
        <w:rPr>
          <w:b/>
          <w:noProof/>
          <w:sz w:val="28"/>
        </w:rPr>
        <w:t xml:space="preserve"> </w:t>
      </w:r>
      <w:bookmarkStart w:id="36" w:name="_Toc466277662"/>
      <w:bookmarkStart w:id="37" w:name="_Toc477355933"/>
      <w:bookmarkStart w:id="38" w:name="_Toc493762233"/>
      <w:r w:rsidR="001A139E" w:rsidRPr="00594CF7">
        <w:rPr>
          <w:b/>
          <w:noProof/>
          <w:sz w:val="28"/>
        </w:rPr>
        <w:t>Влијанија од одлагање на отпадот</w:t>
      </w:r>
      <w:bookmarkEnd w:id="36"/>
      <w:bookmarkEnd w:id="37"/>
      <w:bookmarkEnd w:id="38"/>
    </w:p>
    <w:p w14:paraId="1634F452" w14:textId="77777777" w:rsidR="001A139E" w:rsidRPr="00594CF7" w:rsidRDefault="00670E5D" w:rsidP="001A139E">
      <w:pPr>
        <w:keepNext w:val="0"/>
        <w:keepLines w:val="0"/>
        <w:rPr>
          <w:noProof/>
        </w:rPr>
      </w:pPr>
      <w:r>
        <w:rPr>
          <w:noProof/>
        </w:rPr>
        <w:lastRenderedPageBreak/>
        <w:t>З</w:t>
      </w:r>
      <w:r w:rsidR="001A139E" w:rsidRPr="00594CF7">
        <w:rPr>
          <w:noProof/>
        </w:rPr>
        <w:t>а целите на одлагање на остатоците од постројките за преработка на отпадот кои не можат да се рециклираат или да се разложуваат</w:t>
      </w:r>
      <w:r>
        <w:rPr>
          <w:noProof/>
        </w:rPr>
        <w:t xml:space="preserve"> ќ</w:t>
      </w:r>
      <w:r w:rsidRPr="00594CF7">
        <w:rPr>
          <w:noProof/>
        </w:rPr>
        <w:t>е биде изградена регионална санитарна депонија</w:t>
      </w:r>
      <w:r w:rsidR="001A139E" w:rsidRPr="00594CF7">
        <w:rPr>
          <w:noProof/>
        </w:rPr>
        <w:t xml:space="preserve">. Одлагањето на отпадот создава (1) депониски гас и (2) контаминиран исцедок, како главни извори на потенцијално загадување. </w:t>
      </w:r>
    </w:p>
    <w:p w14:paraId="088D9D99" w14:textId="77777777" w:rsidR="001A139E" w:rsidRPr="00594CF7" w:rsidRDefault="001A139E" w:rsidP="001A139E">
      <w:pPr>
        <w:keepNext w:val="0"/>
        <w:keepLines w:val="0"/>
        <w:rPr>
          <w:noProof/>
        </w:rPr>
      </w:pPr>
      <w:r w:rsidRPr="00594CF7">
        <w:rPr>
          <w:noProof/>
        </w:rPr>
        <w:t>Има уште неколку други работи кои би можеле да претставуваат непријатност за животната средина и како такви неопходно е да бидат контролирани. Станува збор за (3) емисиите на прашина, (4) мириси, (5) штетници и птици и (6) пожари.</w:t>
      </w:r>
    </w:p>
    <w:p w14:paraId="3BE3A5B6" w14:textId="77777777" w:rsidR="001A139E" w:rsidRPr="00594CF7" w:rsidRDefault="001A139E" w:rsidP="001A139E">
      <w:pPr>
        <w:keepNext w:val="0"/>
        <w:keepLines w:val="0"/>
        <w:rPr>
          <w:noProof/>
        </w:rPr>
      </w:pPr>
      <w:r w:rsidRPr="00594CF7">
        <w:rPr>
          <w:noProof/>
        </w:rPr>
        <w:t>Освен тоа, редовното покривање на отпадот бара сигурен извор на почвен материјал, што претставува предуслов за соодветно работење на депонијата и за контрола на влијанијата врз животната средина.</w:t>
      </w:r>
    </w:p>
    <w:p w14:paraId="27591AA0" w14:textId="77777777" w:rsidR="001A139E" w:rsidRPr="00594CF7" w:rsidRDefault="001A139E" w:rsidP="001A139E">
      <w:pPr>
        <w:keepNext w:val="0"/>
        <w:keepLines w:val="0"/>
        <w:rPr>
          <w:noProof/>
        </w:rPr>
      </w:pPr>
      <w:r w:rsidRPr="00670E5D">
        <w:rPr>
          <w:b/>
          <w:noProof/>
        </w:rPr>
        <w:t>Депониски гас</w:t>
      </w:r>
      <w:r w:rsidRPr="00594CF7">
        <w:rPr>
          <w:noProof/>
        </w:rPr>
        <w:t xml:space="preserve">; Депониите за цврст комунален отпад се извор на депониски гасови кои се последица на анаеробното распаѓање на органските материјали кои во најголем дел се состојат од јаглерод диоксид и метан. Покрај тоа што е стакленички гас, депонискиот гас е експлозивен, токсичен и има тенденција да мигрира надвор од депонијата и ако не се контролира може да предизвика изумирање на вегетацијата. </w:t>
      </w:r>
    </w:p>
    <w:p w14:paraId="205F27FF" w14:textId="77777777" w:rsidR="001A139E" w:rsidRPr="00594CF7" w:rsidRDefault="001A139E" w:rsidP="001A139E">
      <w:pPr>
        <w:keepNext w:val="0"/>
        <w:keepLines w:val="0"/>
        <w:rPr>
          <w:noProof/>
        </w:rPr>
      </w:pPr>
      <w:r w:rsidRPr="00594CF7">
        <w:rPr>
          <w:noProof/>
        </w:rPr>
        <w:t xml:space="preserve">Прелиминарните проценки на количеството на генериран депониски гас се движат во рамките од </w:t>
      </w:r>
      <w:r w:rsidR="0082264F">
        <w:rPr>
          <w:noProof/>
        </w:rPr>
        <w:t>2</w:t>
      </w:r>
      <w:r w:rsidRPr="00594CF7">
        <w:rPr>
          <w:noProof/>
        </w:rPr>
        <w:t>00 m</w:t>
      </w:r>
      <w:r w:rsidRPr="006E179C">
        <w:rPr>
          <w:noProof/>
          <w:vertAlign w:val="superscript"/>
        </w:rPr>
        <w:t>3</w:t>
      </w:r>
      <w:r w:rsidRPr="00594CF7">
        <w:rPr>
          <w:noProof/>
        </w:rPr>
        <w:t xml:space="preserve">/h (во првите </w:t>
      </w:r>
      <w:r w:rsidR="0082264F">
        <w:rPr>
          <w:noProof/>
        </w:rPr>
        <w:t>8</w:t>
      </w:r>
      <w:r w:rsidR="002E5F6F">
        <w:rPr>
          <w:noProof/>
        </w:rPr>
        <w:t xml:space="preserve"> </w:t>
      </w:r>
      <w:r w:rsidRPr="00594CF7">
        <w:rPr>
          <w:noProof/>
        </w:rPr>
        <w:t xml:space="preserve">години од работењето) до </w:t>
      </w:r>
      <w:r w:rsidR="0082264F">
        <w:rPr>
          <w:noProof/>
        </w:rPr>
        <w:t xml:space="preserve">450 </w:t>
      </w:r>
      <w:r w:rsidRPr="00594CF7">
        <w:rPr>
          <w:noProof/>
        </w:rPr>
        <w:t>m</w:t>
      </w:r>
      <w:r w:rsidRPr="006E179C">
        <w:rPr>
          <w:noProof/>
          <w:vertAlign w:val="superscript"/>
        </w:rPr>
        <w:t>3</w:t>
      </w:r>
      <w:r w:rsidRPr="00594CF7">
        <w:rPr>
          <w:noProof/>
        </w:rPr>
        <w:t xml:space="preserve">/h (после 20 години од работењето). Депонијата ќе биде опремена со систем за собирање на гас кој ќе биде проектиран согласно македонските и ЕУ стандарди и ќе содржи термичко уништување со горилник од затворен тип. Ефикасноста на системот за собирање на гасот соодветно че се следи. Миграцијата на гасот низ слоевите на почвата ќе се следи преку дупнатини кои се наоѓаат во непосредната близина.  </w:t>
      </w:r>
    </w:p>
    <w:p w14:paraId="7D8E1A21" w14:textId="77777777" w:rsidR="001A139E" w:rsidRPr="00594CF7" w:rsidRDefault="001A139E" w:rsidP="001A139E">
      <w:pPr>
        <w:keepNext w:val="0"/>
        <w:keepLines w:val="0"/>
        <w:rPr>
          <w:noProof/>
        </w:rPr>
      </w:pPr>
      <w:r w:rsidRPr="00670E5D">
        <w:rPr>
          <w:b/>
          <w:noProof/>
        </w:rPr>
        <w:t>Исцедок во депонијата</w:t>
      </w:r>
      <w:r w:rsidRPr="00594CF7">
        <w:rPr>
          <w:noProof/>
        </w:rPr>
        <w:t xml:space="preserve">; Исцедокот во депонијата е производ од водата која навлегува низ депонираниот отпад кој претходно поминал низ аеробно и анаеробно микробно разградување. Исцедокот ги содржи разредените составни делови на отпадот кој бил одложен и неговите производи од разградување. Исто така најчесто содржи и многу високо количество на азот (амониум), хлорид, калиум, суспендирани цврсти честички, патогени, растворени BOD и COD органски материи. Предложената депонија ќе биде опремена со систем за собирање на исцедокот и негово третирање на лице место,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w:t>
      </w:r>
      <w:r w:rsidR="0082264F">
        <w:rPr>
          <w:noProof/>
        </w:rPr>
        <w:t xml:space="preserve">Врз основа на прелиминарните пресметки се проценува дека на дневна основа ќе се создава 43,2 </w:t>
      </w:r>
      <w:r w:rsidR="0082264F">
        <w:rPr>
          <w:noProof/>
          <w:lang w:val="en-US"/>
        </w:rPr>
        <w:t>m</w:t>
      </w:r>
      <w:r w:rsidR="0082264F">
        <w:rPr>
          <w:noProof/>
          <w:vertAlign w:val="superscript"/>
          <w:lang w:val="en-US"/>
        </w:rPr>
        <w:t>3</w:t>
      </w:r>
      <w:r w:rsidR="0082264F">
        <w:rPr>
          <w:noProof/>
        </w:rPr>
        <w:t xml:space="preserve"> исцедок. </w:t>
      </w:r>
      <w:r w:rsidRPr="00594CF7">
        <w:rPr>
          <w:noProof/>
        </w:rPr>
        <w:t>Според законската рамка во Македонија, третираниот исцедок може да се испушти или во природен реципиент на самото место, или во системот на канализација надвор од депонијата. Деталниот технички проект точно ќе одреди каде ќе се испушта третираниот исцедок. Најблиско површинско водно тело до депонијата е Клобуч – повремен водотек кој тече на исток од местото. Стандардите за ефлуенти во Македонија се утврдени како за испуштање во природните реципиенти така и за испуштања во канализацијата. Дозволата за интегрирано спречување и контрола на загадувањето која ќе биде издадена за да може депонијата да функционира конкретно ќе го определи дозволениот квалитет на ефлуентот и режимот на мониторинг.</w:t>
      </w:r>
    </w:p>
    <w:p w14:paraId="4F8D628B" w14:textId="77777777" w:rsidR="001A139E" w:rsidRPr="00594CF7" w:rsidRDefault="001A139E" w:rsidP="001A139E">
      <w:pPr>
        <w:keepNext w:val="0"/>
        <w:keepLines w:val="0"/>
        <w:rPr>
          <w:noProof/>
        </w:rPr>
      </w:pPr>
      <w:r w:rsidRPr="00594CF7">
        <w:rPr>
          <w:noProof/>
        </w:rPr>
        <w:lastRenderedPageBreak/>
        <w:t>Со инсталиран систем за собирање на исцедокот, правилно управување, одржување и следење, ризиците од испуштање на контаминиран исцедок во рецепторите на животната средина ќе бидат сведени на минимум и не се очекуваат влијанија врз животната средина.</w:t>
      </w:r>
    </w:p>
    <w:p w14:paraId="7E0A4064" w14:textId="77777777" w:rsidR="001A139E" w:rsidRPr="00594CF7" w:rsidRDefault="001A139E" w:rsidP="001A139E">
      <w:pPr>
        <w:keepNext w:val="0"/>
        <w:keepLines w:val="0"/>
        <w:rPr>
          <w:noProof/>
        </w:rPr>
      </w:pPr>
      <w:r w:rsidRPr="00670E5D">
        <w:rPr>
          <w:b/>
          <w:noProof/>
        </w:rPr>
        <w:t>Непријатности</w:t>
      </w:r>
      <w:r w:rsidRPr="00594CF7">
        <w:rPr>
          <w:noProof/>
        </w:rPr>
        <w:t xml:space="preserve">; Емисии на прашина и мирис ќе се генерираат завреме на истовар и отсранување на отпадот на депонијата. Тие може да бидат проблем особено во текот на летните месеци или во случај на депонирање на правлив илисмрдлив отпад.  </w:t>
      </w:r>
      <w:r w:rsidR="00206A70" w:rsidRPr="00594CF7">
        <w:rPr>
          <w:noProof/>
        </w:rPr>
        <w:t>Прашина и миризба на емисиите ќе се генерира за време на истовар и отстранување на отпадот</w:t>
      </w:r>
      <w:r w:rsidRPr="00594CF7">
        <w:rPr>
          <w:noProof/>
        </w:rPr>
        <w:t xml:space="preserve">. Дополнително, исцедокот и депонискит гас исто така може </w:t>
      </w:r>
      <w:r w:rsidR="00206A70" w:rsidRPr="00594CF7">
        <w:rPr>
          <w:noProof/>
        </w:rPr>
        <w:t>да претставуваат извор на мирис</w:t>
      </w:r>
      <w:r w:rsidRPr="00594CF7">
        <w:rPr>
          <w:noProof/>
        </w:rPr>
        <w:t xml:space="preserve">. Течниот отпад е друга потенцијална непријатност доколку соодветно не се контролира. Овие типови на непријатности примарно се контролираат преку соодветен пред-третман на отадот и преку сет на добри пракси. </w:t>
      </w:r>
    </w:p>
    <w:p w14:paraId="6A552A9F" w14:textId="77777777" w:rsidR="001A139E" w:rsidRPr="00594CF7" w:rsidRDefault="001A139E" w:rsidP="001A139E">
      <w:pPr>
        <w:keepNext w:val="0"/>
        <w:keepLines w:val="0"/>
        <w:rPr>
          <w:noProof/>
        </w:rPr>
      </w:pPr>
      <w:r w:rsidRPr="00670E5D">
        <w:rPr>
          <w:b/>
          <w:noProof/>
        </w:rPr>
        <w:t>Штетници и птици</w:t>
      </w:r>
      <w:r w:rsidRPr="00594CF7">
        <w:rPr>
          <w:noProof/>
        </w:rPr>
        <w:t>; Депониите може да привлекува штетници и птици (во прв ред галеби и гаврани) кои се хранат со материјал од депонијата. Влекачите, исто така може да бидат чести во депониите, особено ако нивните живеалишта се во областа Со оглед на тоа дека предложената депонија се наоѓа во местото Овче Поле кое е значајно подрачје за птици, со уште други две значајни подрачја за птици во тоа дел (1-долината на Злетовска река и 2-Преод-Ѓуганце), може да се очекуваат и животни-грабливки. Освен тоа, треба да се има предвид и евентуалното присуство на засегнати видови (како што е на пример царскиот орел - Acquila heliaca – кој е категоризиран како загрозен вид според IUCN).</w:t>
      </w:r>
    </w:p>
    <w:p w14:paraId="6050FDFC" w14:textId="77777777" w:rsidR="001A139E" w:rsidRPr="00594CF7" w:rsidRDefault="001A139E" w:rsidP="001A139E">
      <w:pPr>
        <w:keepNext w:val="0"/>
        <w:keepLines w:val="0"/>
        <w:rPr>
          <w:noProof/>
        </w:rPr>
      </w:pPr>
      <w:r w:rsidRPr="00670E5D">
        <w:rPr>
          <w:b/>
          <w:noProof/>
        </w:rPr>
        <w:t>Опасности од пожар</w:t>
      </w:r>
      <w:r w:rsidRPr="00594CF7">
        <w:rPr>
          <w:noProof/>
        </w:rPr>
        <w:t xml:space="preserve">; Најдобра заштита од ризиците од пожари се соодветните методи за контрола на депонијата и пракси на работење. Предложената депонија ќе биде опремена со систем за собирање и третман на гасот, како главна контролна мерка за спречување на пожар. Освен тоа, редовната примена на мерки за заштита од пожар, во комбинација со домаќинското работење ќе ја сведе на минимум опасноста од пожари.   </w:t>
      </w:r>
    </w:p>
    <w:p w14:paraId="1E2C9FCA" w14:textId="77777777" w:rsidR="00FB43DE" w:rsidRPr="00594CF7" w:rsidRDefault="001A139E" w:rsidP="001A139E">
      <w:pPr>
        <w:keepNext w:val="0"/>
        <w:keepLines w:val="0"/>
        <w:rPr>
          <w:noProof/>
        </w:rPr>
      </w:pPr>
      <w:r w:rsidRPr="00670E5D">
        <w:rPr>
          <w:b/>
          <w:noProof/>
        </w:rPr>
        <w:t>Почва за покривање</w:t>
      </w:r>
      <w:r w:rsidRPr="00594CF7">
        <w:rPr>
          <w:noProof/>
        </w:rPr>
        <w:t>; Почва ќе се користи за дневно, повремено и финално покривање на отпадот. Приближно 10-15% од волуменот на депонираниот отпад ќе се користат за покривање (околу 9.000 m</w:t>
      </w:r>
      <w:r w:rsidRPr="00594CF7">
        <w:rPr>
          <w:noProof/>
          <w:vertAlign w:val="superscript"/>
        </w:rPr>
        <w:t>3</w:t>
      </w:r>
      <w:r w:rsidRPr="00594CF7">
        <w:rPr>
          <w:noProof/>
        </w:rPr>
        <w:t>/ год.) и ќе се обезбедат од повеќе извори: Отпад сличен на компост (ОСК) од постројката за МБТ, ископана почва за време на изградбата на депонијата и дополнителна почва од надворешни извори</w:t>
      </w:r>
      <w:r w:rsidR="00FB43DE" w:rsidRPr="00594CF7">
        <w:rPr>
          <w:noProof/>
        </w:rPr>
        <w:t>.</w:t>
      </w:r>
    </w:p>
    <w:p w14:paraId="30FAC9CC" w14:textId="77777777" w:rsidR="00FB43DE" w:rsidRPr="00594CF7" w:rsidRDefault="001A139E" w:rsidP="00D20549">
      <w:pPr>
        <w:keepNext w:val="0"/>
        <w:keepLines w:val="0"/>
        <w:numPr>
          <w:ilvl w:val="2"/>
          <w:numId w:val="1"/>
        </w:numPr>
        <w:spacing w:before="240"/>
        <w:jc w:val="left"/>
        <w:outlineLvl w:val="2"/>
        <w:rPr>
          <w:b/>
          <w:noProof/>
          <w:sz w:val="28"/>
        </w:rPr>
      </w:pPr>
      <w:bookmarkStart w:id="39" w:name="_Toc477355934"/>
      <w:bookmarkStart w:id="40" w:name="_Toc493762234"/>
      <w:r w:rsidRPr="00594CF7">
        <w:rPr>
          <w:b/>
          <w:noProof/>
          <w:sz w:val="28"/>
        </w:rPr>
        <w:t>Емисии на стакленички гасови</w:t>
      </w:r>
      <w:bookmarkEnd w:id="39"/>
      <w:bookmarkEnd w:id="40"/>
      <w:r w:rsidR="00FB43DE" w:rsidRPr="00594CF7">
        <w:rPr>
          <w:b/>
          <w:noProof/>
          <w:sz w:val="28"/>
        </w:rPr>
        <w:t xml:space="preserve"> </w:t>
      </w:r>
    </w:p>
    <w:p w14:paraId="201C608B" w14:textId="77777777" w:rsidR="001A139E" w:rsidRPr="00594CF7" w:rsidRDefault="001A139E" w:rsidP="001A139E">
      <w:pPr>
        <w:keepNext w:val="0"/>
        <w:keepLines w:val="0"/>
        <w:rPr>
          <w:noProof/>
        </w:rPr>
      </w:pPr>
      <w:r w:rsidRPr="00594CF7">
        <w:rPr>
          <w:noProof/>
        </w:rPr>
        <w:t xml:space="preserve">Во сегашниве услови, управување со отпад во Источниот и Североисточниот регион претставува извор на директни (неублажени) емисии на стакленички гасови со оглед на фактот дека целокупното количество отпад кој се состава се одлага на </w:t>
      </w:r>
      <w:r w:rsidR="003358BC">
        <w:rPr>
          <w:noProof/>
        </w:rPr>
        <w:t>неусогласени</w:t>
      </w:r>
      <w:r w:rsidRPr="00594CF7">
        <w:rPr>
          <w:noProof/>
        </w:rPr>
        <w:t xml:space="preserve"> депонии без било каков претходен третман. Според калкулациите направени за Физи</w:t>
      </w:r>
      <w:r w:rsidR="00CD0B19" w:rsidRPr="00594CF7">
        <w:rPr>
          <w:noProof/>
        </w:rPr>
        <w:t>билити студијата на овој проект</w:t>
      </w:r>
      <w:r w:rsidR="00CD0B19" w:rsidRPr="00594CF7">
        <w:rPr>
          <w:rStyle w:val="FootnoteReference"/>
          <w:noProof/>
        </w:rPr>
        <w:footnoteReference w:id="2"/>
      </w:r>
      <w:r w:rsidRPr="00594CF7">
        <w:rPr>
          <w:noProof/>
        </w:rPr>
        <w:t xml:space="preserve">, се проценува дека сегашните нето емисии резултираат со позитивен флукс на стакленички гасови од околу </w:t>
      </w:r>
      <w:r w:rsidR="0082264F">
        <w:t>85,118</w:t>
      </w:r>
      <w:r w:rsidRPr="00594CF7">
        <w:rPr>
          <w:noProof/>
        </w:rPr>
        <w:t xml:space="preserve"> t CO2 (eq)/годишно и, во случај да не бидат преземени мерки во насока на подобрување на состојбата, ова количество ќе се зголеми на дополнителни 98</w:t>
      </w:r>
      <w:r w:rsidR="0082264F">
        <w:rPr>
          <w:noProof/>
        </w:rPr>
        <w:t>,390</w:t>
      </w:r>
      <w:r w:rsidRPr="00594CF7">
        <w:rPr>
          <w:noProof/>
        </w:rPr>
        <w:t xml:space="preserve"> t CO2 (eq)/годишно во 2045 година.</w:t>
      </w:r>
    </w:p>
    <w:p w14:paraId="7BB06845" w14:textId="77777777" w:rsidR="00953EE0" w:rsidRPr="00594CF7" w:rsidRDefault="001A139E" w:rsidP="00571154">
      <w:pPr>
        <w:keepNext w:val="0"/>
        <w:keepLines w:val="0"/>
        <w:rPr>
          <w:noProof/>
        </w:rPr>
      </w:pPr>
      <w:r w:rsidRPr="00594CF7">
        <w:rPr>
          <w:noProof/>
        </w:rPr>
        <w:lastRenderedPageBreak/>
        <w:t xml:space="preserve">Предложениот проект за интегрирано управување со отпадот ќе воведе неколку процеси кои резултираат со негативен флукс на стакленички гасови т.е. придонесува кон намалување на емисиите на стакленички гасови од отпадот. Нето флуксот (протокот) на стакленички гасови во предложниот проект за управување со отпад се оценува како збир на позитивните и негативните протоци. Врз основа на направените пресметки се проценува дека проектот ќе има негативни емисии на стакленички гасови т.е. нето протокот на стакленички гасови ќе биде негативен во опсегот од </w:t>
      </w:r>
      <w:r w:rsidR="0082264F">
        <w:t>2.015</w:t>
      </w:r>
      <w:r w:rsidRPr="00594CF7">
        <w:rPr>
          <w:noProof/>
        </w:rPr>
        <w:t xml:space="preserve">  </w:t>
      </w:r>
      <w:r w:rsidR="0082264F">
        <w:rPr>
          <w:noProof/>
          <w:lang w:val="en-US"/>
        </w:rPr>
        <w:t xml:space="preserve">t </w:t>
      </w:r>
      <w:r w:rsidRPr="00594CF7">
        <w:rPr>
          <w:noProof/>
        </w:rPr>
        <w:t>CO</w:t>
      </w:r>
      <w:r w:rsidRPr="00F65460">
        <w:rPr>
          <w:noProof/>
          <w:vertAlign w:val="subscript"/>
        </w:rPr>
        <w:t>2</w:t>
      </w:r>
      <w:r w:rsidRPr="00594CF7">
        <w:rPr>
          <w:noProof/>
        </w:rPr>
        <w:t xml:space="preserve">(eq) (во 2020 година) до </w:t>
      </w:r>
      <w:r w:rsidR="0082264F">
        <w:t>3.933</w:t>
      </w:r>
      <w:r w:rsidRPr="00594CF7">
        <w:rPr>
          <w:noProof/>
        </w:rPr>
        <w:t xml:space="preserve"> </w:t>
      </w:r>
      <w:r w:rsidR="0082264F">
        <w:rPr>
          <w:noProof/>
          <w:lang w:val="en-GB"/>
        </w:rPr>
        <w:t xml:space="preserve">t </w:t>
      </w:r>
      <w:r w:rsidRPr="00594CF7">
        <w:rPr>
          <w:noProof/>
        </w:rPr>
        <w:t xml:space="preserve"> CO</w:t>
      </w:r>
      <w:r w:rsidRPr="00F65460">
        <w:rPr>
          <w:noProof/>
          <w:vertAlign w:val="subscript"/>
        </w:rPr>
        <w:t>2</w:t>
      </w:r>
      <w:r w:rsidRPr="00594CF7">
        <w:rPr>
          <w:noProof/>
        </w:rPr>
        <w:t xml:space="preserve"> (eq) (во 2045 година)</w:t>
      </w:r>
      <w:r w:rsidR="00FB43DE" w:rsidRPr="00594CF7">
        <w:rPr>
          <w:noProof/>
        </w:rPr>
        <w:t xml:space="preserve">.  </w:t>
      </w:r>
    </w:p>
    <w:p w14:paraId="399D0C9D" w14:textId="77777777" w:rsidR="00FB43DE" w:rsidRPr="00594CF7" w:rsidRDefault="00907B4C" w:rsidP="00D20549">
      <w:pPr>
        <w:keepNext w:val="0"/>
        <w:keepLines w:val="0"/>
        <w:numPr>
          <w:ilvl w:val="2"/>
          <w:numId w:val="1"/>
        </w:numPr>
        <w:spacing w:before="240"/>
        <w:jc w:val="left"/>
        <w:outlineLvl w:val="2"/>
        <w:rPr>
          <w:b/>
          <w:noProof/>
          <w:sz w:val="28"/>
        </w:rPr>
      </w:pPr>
      <w:bookmarkStart w:id="41" w:name="_Toc477355935"/>
      <w:bookmarkStart w:id="42" w:name="_Toc493762235"/>
      <w:r w:rsidRPr="00594CF7">
        <w:rPr>
          <w:b/>
          <w:noProof/>
          <w:sz w:val="28"/>
        </w:rPr>
        <w:t>Климатски промени и адаптација</w:t>
      </w:r>
      <w:bookmarkEnd w:id="41"/>
      <w:bookmarkEnd w:id="42"/>
    </w:p>
    <w:p w14:paraId="58F9AC17" w14:textId="77777777" w:rsidR="00FB43DE" w:rsidRPr="00594CF7" w:rsidRDefault="00907B4C" w:rsidP="00BD1FD1">
      <w:pPr>
        <w:keepNext w:val="0"/>
        <w:keepLines w:val="0"/>
        <w:rPr>
          <w:noProof/>
        </w:rPr>
      </w:pPr>
      <w:r w:rsidRPr="00594CF7">
        <w:rPr>
          <w:noProof/>
        </w:rPr>
        <w:t>Системот за управување со отпад не е од оние проекти кои се мошне чувствителни кога станува збор за климатските промени. Тој не е директно поврзан или зависен од тоа дали има доволно вода или енергија. Ефектите од климатските промени е можно да влијаат на некои елементи од овој систем во генерално системот во целина може да се прилагоди преку спроведување на технички и оперативни мерки за ублажување. Во таа смисла, може да заклучиме дека адаптивниот капацитет на проектот е доволен за безбедно</w:t>
      </w:r>
      <w:r w:rsidR="00670E5D">
        <w:rPr>
          <w:noProof/>
        </w:rPr>
        <w:t xml:space="preserve"> </w:t>
      </w:r>
      <w:r w:rsidRPr="00594CF7">
        <w:rPr>
          <w:noProof/>
        </w:rPr>
        <w:t>функционирање во период од 25 години (до 2045 година), што е еднакво на предложениот животен век на проектот</w:t>
      </w:r>
      <w:r w:rsidR="00FB43DE" w:rsidRPr="00594CF7">
        <w:rPr>
          <w:noProof/>
        </w:rPr>
        <w:t xml:space="preserve">. </w:t>
      </w:r>
    </w:p>
    <w:p w14:paraId="7D4BCC03" w14:textId="77777777" w:rsidR="00FB43DE" w:rsidRPr="00594CF7" w:rsidRDefault="00907B4C" w:rsidP="00D20549">
      <w:pPr>
        <w:keepNext w:val="0"/>
        <w:keepLines w:val="0"/>
        <w:numPr>
          <w:ilvl w:val="2"/>
          <w:numId w:val="1"/>
        </w:numPr>
        <w:spacing w:before="240"/>
        <w:jc w:val="left"/>
        <w:outlineLvl w:val="2"/>
        <w:rPr>
          <w:b/>
          <w:noProof/>
          <w:sz w:val="28"/>
        </w:rPr>
      </w:pPr>
      <w:bookmarkStart w:id="43" w:name="_Toc477355936"/>
      <w:bookmarkStart w:id="44" w:name="_Toc493762236"/>
      <w:r w:rsidRPr="00594CF7">
        <w:rPr>
          <w:b/>
          <w:noProof/>
          <w:sz w:val="28"/>
        </w:rPr>
        <w:t>Социјални влијанија од проектот</w:t>
      </w:r>
      <w:bookmarkEnd w:id="43"/>
      <w:bookmarkEnd w:id="44"/>
    </w:p>
    <w:p w14:paraId="5FDE913D" w14:textId="77777777" w:rsidR="00907B4C" w:rsidRPr="00594CF7" w:rsidRDefault="00907B4C" w:rsidP="00907B4C">
      <w:pPr>
        <w:keepNext w:val="0"/>
        <w:keepLines w:val="0"/>
        <w:rPr>
          <w:noProof/>
        </w:rPr>
      </w:pPr>
      <w:r w:rsidRPr="00594CF7">
        <w:rPr>
          <w:noProof/>
        </w:rPr>
        <w:t>Во однос на местото на ЦПУО, не се очекуваат раселувања затоа што изградбата ќе се прави на слободно земјиште (во сопственост на државата).</w:t>
      </w:r>
    </w:p>
    <w:p w14:paraId="7876BEA1" w14:textId="77777777" w:rsidR="00907B4C" w:rsidRPr="00594CF7" w:rsidRDefault="00907B4C" w:rsidP="00907B4C">
      <w:pPr>
        <w:keepNext w:val="0"/>
        <w:keepLines w:val="0"/>
        <w:rPr>
          <w:noProof/>
        </w:rPr>
      </w:pPr>
      <w:r w:rsidRPr="00594CF7">
        <w:rPr>
          <w:noProof/>
        </w:rPr>
        <w:t>Проектот нема да резултира со значително зголемување на застојот, прашањата во врска со јавниот (сообраќај) и непријатноста во областа на проектот. Проектот директно ќе се создаде некои постојани работни места, главно, во ЦПУО (дури и до 30). Тие ќе вклучат и неквалификувани работници за механичко сортирање, МБТ постројката, компостирањето во бразди, собирање и транспорт на отпад, ЛПУО и централната депонија. Локацијата на ЦПУО е во сопственост на државата и поради тоа не се очекуваат економски поместувања во однос на откупот на земјиштето. На сличен начин се очекува да биде проследено и обезбедувањето на земјиштето за ЛПУО (се сметаат за постоечките општински депонии), со цел да се избегне експропријација.</w:t>
      </w:r>
    </w:p>
    <w:p w14:paraId="7E7C0EC9" w14:textId="77777777" w:rsidR="00BD1FD1" w:rsidRDefault="00907B4C" w:rsidP="00206A70">
      <w:pPr>
        <w:keepNext w:val="0"/>
        <w:keepLines w:val="0"/>
        <w:rPr>
          <w:noProof/>
        </w:rPr>
      </w:pPr>
      <w:r w:rsidRPr="00594CF7">
        <w:rPr>
          <w:noProof/>
        </w:rPr>
        <w:t>Во постојните услови, собирачите кои собираат и сортираат отпад во регионот се неформално вклучени во системот. Со оглед на тоа дека овие неформални собирачи најчесто доаѓаат од ранливите групи, важно е истите да се вклучат формално во предложениот систем за регионално управување со отпад преку официјални вработувања (во станици за сортирање и други постројки)</w:t>
      </w:r>
      <w:r w:rsidR="00FB43DE" w:rsidRPr="00594CF7">
        <w:rPr>
          <w:noProof/>
        </w:rPr>
        <w:t>.</w:t>
      </w:r>
    </w:p>
    <w:p w14:paraId="78502F39" w14:textId="77777777" w:rsidR="002A4C9D" w:rsidRDefault="002A4C9D" w:rsidP="00206A70">
      <w:pPr>
        <w:keepNext w:val="0"/>
        <w:keepLines w:val="0"/>
        <w:rPr>
          <w:noProof/>
        </w:rPr>
      </w:pPr>
    </w:p>
    <w:p w14:paraId="3730A7CD" w14:textId="77777777" w:rsidR="002A4C9D" w:rsidRDefault="002A4C9D" w:rsidP="00206A70">
      <w:pPr>
        <w:keepNext w:val="0"/>
        <w:keepLines w:val="0"/>
        <w:rPr>
          <w:noProof/>
        </w:rPr>
      </w:pPr>
    </w:p>
    <w:p w14:paraId="60A23452" w14:textId="77777777" w:rsidR="002A4C9D" w:rsidRDefault="002A4C9D" w:rsidP="00206A70">
      <w:pPr>
        <w:keepNext w:val="0"/>
        <w:keepLines w:val="0"/>
        <w:rPr>
          <w:noProof/>
        </w:rPr>
      </w:pPr>
    </w:p>
    <w:p w14:paraId="49BE0741" w14:textId="77777777" w:rsidR="002A4C9D" w:rsidRPr="00594CF7" w:rsidRDefault="002A4C9D" w:rsidP="00206A70">
      <w:pPr>
        <w:keepNext w:val="0"/>
        <w:keepLines w:val="0"/>
        <w:rPr>
          <w:noProof/>
        </w:rPr>
      </w:pPr>
    </w:p>
    <w:p w14:paraId="1A291DCF" w14:textId="77777777" w:rsidR="00FB43DE" w:rsidRPr="00594CF7" w:rsidRDefault="00907B4C" w:rsidP="0028080D">
      <w:pPr>
        <w:pStyle w:val="Heading2"/>
        <w:rPr>
          <w:noProof/>
        </w:rPr>
      </w:pPr>
      <w:bookmarkStart w:id="45" w:name="_Toc477355937"/>
      <w:bookmarkStart w:id="46" w:name="_Toc493762237"/>
      <w:r w:rsidRPr="00594CF7">
        <w:rPr>
          <w:noProof/>
        </w:rPr>
        <w:t>МЕРКИ ЗА УБЛАЖУВАЊЕ</w:t>
      </w:r>
      <w:bookmarkEnd w:id="45"/>
      <w:bookmarkEnd w:id="46"/>
    </w:p>
    <w:p w14:paraId="366955D5" w14:textId="77777777" w:rsidR="00FB43DE" w:rsidRPr="00594CF7" w:rsidRDefault="00907B4C" w:rsidP="00D20549">
      <w:pPr>
        <w:keepNext w:val="0"/>
        <w:keepLines w:val="0"/>
        <w:numPr>
          <w:ilvl w:val="2"/>
          <w:numId w:val="1"/>
        </w:numPr>
        <w:spacing w:before="240"/>
        <w:jc w:val="left"/>
        <w:outlineLvl w:val="2"/>
        <w:rPr>
          <w:b/>
          <w:noProof/>
          <w:sz w:val="28"/>
        </w:rPr>
      </w:pPr>
      <w:bookmarkStart w:id="47" w:name="_Toc466277677"/>
      <w:bookmarkStart w:id="48" w:name="_Toc477355938"/>
      <w:bookmarkStart w:id="49" w:name="_Toc493762238"/>
      <w:r w:rsidRPr="00594CF7">
        <w:rPr>
          <w:b/>
          <w:noProof/>
          <w:sz w:val="28"/>
        </w:rPr>
        <w:lastRenderedPageBreak/>
        <w:t>Ублажување за време на изградба на постројките</w:t>
      </w:r>
      <w:bookmarkEnd w:id="47"/>
      <w:bookmarkEnd w:id="48"/>
      <w:bookmarkEnd w:id="49"/>
    </w:p>
    <w:p w14:paraId="020E98BC" w14:textId="77777777" w:rsidR="00907B4C" w:rsidRDefault="00907B4C" w:rsidP="00571154">
      <w:pPr>
        <w:keepNext w:val="0"/>
        <w:keepLines w:val="0"/>
        <w:rPr>
          <w:noProof/>
          <w:lang w:val="en-US"/>
        </w:rPr>
      </w:pPr>
      <w:r w:rsidRPr="00594CF7">
        <w:rPr>
          <w:noProof/>
        </w:rPr>
        <w:t>За време на периодот на изградба, стандарден сет на мерки за ублажување ќе се спроведува со цел да се спречи, намали и контрола бучавата и вибрациите, ерозијата на почвата и квалитетот на воздухот, цврстиот отпад, опасните материи и отпадни води. Идниот главен изведувач ќе биде потребно да ги спроведе овие мерки и да развие планови за изградба, за животната средина и социјални планови со цел да обезбеди мерки за ублажување специфични за локацијата. Студијата за ОВЖС предложи сет на мерки во однос на македонските регулаторни барања и чувствителноста на животната средина на проектните локации</w:t>
      </w:r>
      <w:r w:rsidR="00FB43DE" w:rsidRPr="00594CF7">
        <w:rPr>
          <w:noProof/>
        </w:rPr>
        <w:t>.</w:t>
      </w:r>
    </w:p>
    <w:p w14:paraId="05061B4C" w14:textId="77777777" w:rsidR="00FB43DE" w:rsidRPr="00594CF7" w:rsidRDefault="00907B4C" w:rsidP="00D20549">
      <w:pPr>
        <w:keepNext w:val="0"/>
        <w:keepLines w:val="0"/>
        <w:numPr>
          <w:ilvl w:val="2"/>
          <w:numId w:val="1"/>
        </w:numPr>
        <w:spacing w:before="240"/>
        <w:jc w:val="left"/>
        <w:outlineLvl w:val="2"/>
        <w:rPr>
          <w:b/>
          <w:noProof/>
          <w:sz w:val="28"/>
        </w:rPr>
      </w:pPr>
      <w:bookmarkStart w:id="50" w:name="_Toc466277678"/>
      <w:bookmarkStart w:id="51" w:name="_Toc477355939"/>
      <w:bookmarkStart w:id="52" w:name="_Toc493762239"/>
      <w:r w:rsidRPr="00594CF7">
        <w:rPr>
          <w:b/>
          <w:noProof/>
          <w:sz w:val="28"/>
        </w:rPr>
        <w:t>Ублажување за време на собирање и транспорт на отпадот</w:t>
      </w:r>
      <w:bookmarkEnd w:id="50"/>
      <w:bookmarkEnd w:id="51"/>
      <w:bookmarkEnd w:id="52"/>
    </w:p>
    <w:p w14:paraId="5651F286" w14:textId="77777777" w:rsidR="00953EE0" w:rsidRDefault="00907B4C" w:rsidP="006849CF">
      <w:pPr>
        <w:keepNext w:val="0"/>
        <w:keepLines w:val="0"/>
        <w:rPr>
          <w:noProof/>
        </w:rPr>
      </w:pPr>
      <w:r w:rsidRPr="00594CF7">
        <w:rPr>
          <w:noProof/>
        </w:rPr>
        <w:t>Проектот ќе воведе разделување на рециклибилните материјали на местото на создавање, со цел собирните места не станат места за сортирање на отпад за неформалните собирачи. Транспротните возила ќе бидат покриени за да се избегне ветрот да го разнесе ѓубрето. Возилата редовно ќе се одржуваат со цел да се контролираат емисиите во воздух и создавањето на бучава</w:t>
      </w:r>
      <w:r w:rsidR="00FB43DE" w:rsidRPr="00594CF7">
        <w:rPr>
          <w:noProof/>
        </w:rPr>
        <w:t xml:space="preserve">. </w:t>
      </w:r>
    </w:p>
    <w:p w14:paraId="20D1ED31" w14:textId="77777777" w:rsidR="00FB43DE" w:rsidRPr="00594CF7" w:rsidRDefault="00FB43DE" w:rsidP="00D20549">
      <w:pPr>
        <w:keepNext w:val="0"/>
        <w:keepLines w:val="0"/>
        <w:numPr>
          <w:ilvl w:val="2"/>
          <w:numId w:val="1"/>
        </w:numPr>
        <w:spacing w:before="240"/>
        <w:jc w:val="left"/>
        <w:outlineLvl w:val="2"/>
        <w:rPr>
          <w:b/>
          <w:noProof/>
          <w:sz w:val="28"/>
        </w:rPr>
      </w:pPr>
      <w:r w:rsidRPr="00594CF7">
        <w:rPr>
          <w:b/>
          <w:noProof/>
          <w:sz w:val="28"/>
        </w:rPr>
        <w:t xml:space="preserve"> </w:t>
      </w:r>
      <w:bookmarkStart w:id="53" w:name="_Toc466277679"/>
      <w:bookmarkStart w:id="54" w:name="_Toc477355940"/>
      <w:bookmarkStart w:id="55" w:name="_Toc493762240"/>
      <w:r w:rsidR="00AF187A" w:rsidRPr="00594CF7">
        <w:rPr>
          <w:b/>
          <w:noProof/>
          <w:sz w:val="28"/>
        </w:rPr>
        <w:t>Ублажување за време на преработка на отпадот</w:t>
      </w:r>
      <w:bookmarkEnd w:id="53"/>
      <w:bookmarkEnd w:id="54"/>
      <w:bookmarkEnd w:id="55"/>
    </w:p>
    <w:p w14:paraId="30853849" w14:textId="77777777" w:rsidR="00AF187A" w:rsidRPr="00594CF7" w:rsidRDefault="00AF187A" w:rsidP="00AF187A">
      <w:pPr>
        <w:keepNext w:val="0"/>
        <w:keepLines w:val="0"/>
        <w:rPr>
          <w:noProof/>
        </w:rPr>
      </w:pPr>
      <w:r w:rsidRPr="00715201">
        <w:rPr>
          <w:b/>
          <w:noProof/>
        </w:rPr>
        <w:t>Емисиите во воздухот</w:t>
      </w:r>
      <w:r w:rsidRPr="00594CF7">
        <w:rPr>
          <w:noProof/>
        </w:rPr>
        <w:t xml:space="preserve"> од преработката на отпадот ќе бидат контролирани со технички и оперативни мерки. Системот за контрола на воздухот, вреќастиот филтер и биофилтерот ќе се одржуваат за да се обезбеди нивна ефикасност. Оперативните мерки ќе вклучат чистење на областите за преработка на отпад и патиштата, прскање со вода за да се спречи прашина кога е потребно, примена на опрема за превртување на браздите дизајнирана да се минимизираат емисиите во воздухот. </w:t>
      </w:r>
    </w:p>
    <w:p w14:paraId="01CD06F0" w14:textId="77777777" w:rsidR="00FB43DE" w:rsidRPr="00594CF7" w:rsidRDefault="00AF187A" w:rsidP="00AF187A">
      <w:pPr>
        <w:keepNext w:val="0"/>
        <w:keepLines w:val="0"/>
        <w:rPr>
          <w:noProof/>
        </w:rPr>
      </w:pPr>
      <w:r w:rsidRPr="007D153A">
        <w:rPr>
          <w:b/>
          <w:noProof/>
        </w:rPr>
        <w:t>Исцедок</w:t>
      </w:r>
      <w:r w:rsidR="007D153A" w:rsidRPr="007D153A">
        <w:rPr>
          <w:b/>
          <w:noProof/>
        </w:rPr>
        <w:t>от</w:t>
      </w:r>
      <w:r w:rsidRPr="007D153A">
        <w:rPr>
          <w:b/>
          <w:noProof/>
        </w:rPr>
        <w:t xml:space="preserve"> и истекувањето</w:t>
      </w:r>
      <w:r w:rsidRPr="00594CF7">
        <w:rPr>
          <w:noProof/>
        </w:rPr>
        <w:t xml:space="preserve"> ќе се собираат и третираат во централна постројка за пречистување на отпадните води за да се задоволат македонските и ЕУ стандарди за животна средина пред нивното испуштање. Техничкиот дизајн на постројката ќе содржи детали за наклонот и ориентацијата на браздите за да се избегне истекување на исцедокот од канализацијата</w:t>
      </w:r>
      <w:r w:rsidR="00FB43DE" w:rsidRPr="00594CF7">
        <w:rPr>
          <w:noProof/>
        </w:rPr>
        <w:t xml:space="preserve">. </w:t>
      </w:r>
    </w:p>
    <w:p w14:paraId="318FE46E" w14:textId="77777777" w:rsidR="00FB43DE" w:rsidRPr="00594CF7" w:rsidRDefault="00AF187A" w:rsidP="00D20549">
      <w:pPr>
        <w:keepNext w:val="0"/>
        <w:keepLines w:val="0"/>
        <w:numPr>
          <w:ilvl w:val="2"/>
          <w:numId w:val="1"/>
        </w:numPr>
        <w:spacing w:before="240"/>
        <w:jc w:val="left"/>
        <w:outlineLvl w:val="2"/>
        <w:rPr>
          <w:b/>
          <w:noProof/>
          <w:sz w:val="28"/>
        </w:rPr>
      </w:pPr>
      <w:bookmarkStart w:id="56" w:name="_Toc466277680"/>
      <w:bookmarkStart w:id="57" w:name="_Toc477355941"/>
      <w:bookmarkStart w:id="58" w:name="_Toc493762241"/>
      <w:r w:rsidRPr="00594CF7">
        <w:rPr>
          <w:b/>
          <w:noProof/>
          <w:sz w:val="28"/>
        </w:rPr>
        <w:t>Ублажување за време на одлагање на отпадот на депонија</w:t>
      </w:r>
      <w:bookmarkEnd w:id="56"/>
      <w:bookmarkEnd w:id="57"/>
      <w:bookmarkEnd w:id="58"/>
    </w:p>
    <w:p w14:paraId="783B0F20" w14:textId="77777777" w:rsidR="00AF187A" w:rsidRPr="00594CF7" w:rsidRDefault="00AF187A" w:rsidP="00AF187A">
      <w:pPr>
        <w:pStyle w:val="paragraph1"/>
        <w:keepNext w:val="0"/>
        <w:keepLines w:val="0"/>
        <w:rPr>
          <w:b/>
          <w:noProof/>
        </w:rPr>
      </w:pPr>
      <w:r w:rsidRPr="00594CF7">
        <w:rPr>
          <w:b/>
          <w:noProof/>
        </w:rPr>
        <w:t xml:space="preserve">Депониски гас </w:t>
      </w:r>
      <w:r w:rsidRPr="00594CF7">
        <w:rPr>
          <w:noProof/>
        </w:rPr>
        <w:t>– собирниот систем ќе содржи термичко уништување на гасот во горилник од затворен тип.  Техничките детали на системот ќе бидат дизајнирани во идните стадиуми на развој на проектот. Екстракцијата на депонискиот гас ќе започне што е можно порано следејќи го депонирањето на отпадот. Активнотот доведување и истовар на отпадот ќе се сведе на минимум за да се обезбеди дека за отпадот е отворен само најмал можен дел и дека истиот не е запечатен. Согорувањето во горилник ќе се следи за да се обезбеди ефикасност на уништувањето (затоа што нецелосното согорување на депонискиот гас може да произведе токсични нус производи).</w:t>
      </w:r>
      <w:r w:rsidRPr="00594CF7">
        <w:rPr>
          <w:b/>
          <w:noProof/>
        </w:rPr>
        <w:t xml:space="preserve"> </w:t>
      </w:r>
    </w:p>
    <w:p w14:paraId="0CC03431" w14:textId="77777777" w:rsidR="00AF187A" w:rsidRPr="00594CF7" w:rsidRDefault="00AF187A" w:rsidP="00AF187A">
      <w:pPr>
        <w:pStyle w:val="paragraph1"/>
        <w:keepNext w:val="0"/>
        <w:keepLines w:val="0"/>
        <w:rPr>
          <w:noProof/>
        </w:rPr>
      </w:pPr>
      <w:r w:rsidRPr="00594CF7">
        <w:rPr>
          <w:b/>
          <w:noProof/>
        </w:rPr>
        <w:t xml:space="preserve">Исцедок од депонијата </w:t>
      </w:r>
      <w:r w:rsidRPr="00594CF7">
        <w:rPr>
          <w:noProof/>
        </w:rPr>
        <w:t xml:space="preserve">ќе се собира преку активен систем на цевки и ќе се третира на лице место, во централната станица за прочистување на отпадните води,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w:t>
      </w:r>
      <w:r w:rsidRPr="00594CF7">
        <w:rPr>
          <w:noProof/>
        </w:rPr>
        <w:lastRenderedPageBreak/>
        <w:t xml:space="preserve">периодот неопходен за стабилизација на депонија. Технологијата за третман детално ќе биде објаснета во следните фази од техничкиот проект. </w:t>
      </w:r>
      <w:r w:rsidR="007D153A">
        <w:rPr>
          <w:noProof/>
        </w:rPr>
        <w:t>Реципиент за третираните отпадни</w:t>
      </w:r>
      <w:r w:rsidR="00E77E7B">
        <w:rPr>
          <w:noProof/>
        </w:rPr>
        <w:t xml:space="preserve"> води</w:t>
      </w:r>
      <w:r w:rsidR="007D153A">
        <w:rPr>
          <w:noProof/>
        </w:rPr>
        <w:t xml:space="preserve"> ќе биде потокот Клобуч. </w:t>
      </w:r>
      <w:r w:rsidRPr="00594CF7">
        <w:rPr>
          <w:noProof/>
        </w:rPr>
        <w:t xml:space="preserve">Освен тоа, секојдневно ќе се имплементираат и повеќе оперативни мерки со цел да се сведе на минимум создавањето на исцедокот. Ова ќе вклучи минимизација на дневната изложеност на работниците, компактирањето на ќелијата на депонијата, наклоните и дневните прекривки со цел да се намали инфилтрацијата на дождовната вода во телото на депонијата. </w:t>
      </w:r>
    </w:p>
    <w:p w14:paraId="449EEF20" w14:textId="77777777" w:rsidR="00FB43DE" w:rsidRPr="00594CF7" w:rsidRDefault="00AF187A" w:rsidP="00AF187A">
      <w:pPr>
        <w:pStyle w:val="paragraph1"/>
        <w:keepNext w:val="0"/>
        <w:keepLines w:val="0"/>
        <w:rPr>
          <w:noProof/>
        </w:rPr>
      </w:pPr>
      <w:r w:rsidRPr="00594CF7">
        <w:rPr>
          <w:b/>
          <w:noProof/>
        </w:rPr>
        <w:t xml:space="preserve">Контрола на непријатности (прашина, ѓубре, емисии на мирис и оган) </w:t>
      </w:r>
      <w:r w:rsidRPr="00594CF7">
        <w:rPr>
          <w:noProof/>
        </w:rPr>
        <w:t>ќе се постигне преку ефективно компактирање и редовно покривање на отпадот, оставањето на ѓубрето на отворен простор да се сведе на минимум, оградување на депонијата и уредување. Уредувањето ќе разгледа садење на зелени бариери околу депонијата</w:t>
      </w:r>
      <w:r w:rsidR="00FB43DE" w:rsidRPr="00594CF7">
        <w:rPr>
          <w:noProof/>
        </w:rPr>
        <w:t xml:space="preserve">. </w:t>
      </w:r>
    </w:p>
    <w:p w14:paraId="204888BA" w14:textId="77777777" w:rsidR="00FB43DE" w:rsidRPr="00594CF7" w:rsidRDefault="00AF187A" w:rsidP="00D20549">
      <w:pPr>
        <w:keepNext w:val="0"/>
        <w:keepLines w:val="0"/>
        <w:numPr>
          <w:ilvl w:val="2"/>
          <w:numId w:val="1"/>
        </w:numPr>
        <w:spacing w:before="240"/>
        <w:jc w:val="left"/>
        <w:outlineLvl w:val="2"/>
        <w:rPr>
          <w:b/>
          <w:noProof/>
          <w:sz w:val="28"/>
        </w:rPr>
      </w:pPr>
      <w:bookmarkStart w:id="59" w:name="_Toc466277681"/>
      <w:bookmarkStart w:id="60" w:name="_Toc477355942"/>
      <w:bookmarkStart w:id="61" w:name="_Toc493762242"/>
      <w:r w:rsidRPr="00594CF7">
        <w:rPr>
          <w:b/>
          <w:noProof/>
          <w:sz w:val="28"/>
        </w:rPr>
        <w:t>Ублажување на социјалните влијанија</w:t>
      </w:r>
      <w:bookmarkEnd w:id="59"/>
      <w:bookmarkEnd w:id="60"/>
      <w:bookmarkEnd w:id="61"/>
    </w:p>
    <w:p w14:paraId="19B202D7" w14:textId="77777777" w:rsidR="00AF187A" w:rsidRPr="00594CF7" w:rsidRDefault="00AF187A" w:rsidP="00AF187A">
      <w:pPr>
        <w:keepNext w:val="0"/>
        <w:keepLines w:val="0"/>
        <w:rPr>
          <w:noProof/>
        </w:rPr>
      </w:pPr>
      <w:r w:rsidRPr="00594CF7">
        <w:rPr>
          <w:noProof/>
        </w:rPr>
        <w:t xml:space="preserve">Во случај на </w:t>
      </w:r>
      <w:r w:rsidRPr="00594CF7">
        <w:rPr>
          <w:b/>
          <w:noProof/>
        </w:rPr>
        <w:t>физичко или економско раселување</w:t>
      </w:r>
      <w:r w:rsidRPr="00594CF7">
        <w:rPr>
          <w:noProof/>
        </w:rPr>
        <w:t xml:space="preserve"> за време на изградбата или работењето на проектот, сите сопственици на земјиште и корисници ќе бидат исплатени во согласност со македонските закони и меѓународните стандарди. Ова ќе вклучува и привремени прекини или ограничувања и надомест за било каква штета или загуба на средства</w:t>
      </w:r>
    </w:p>
    <w:p w14:paraId="5D23BF94" w14:textId="77777777" w:rsidR="00AF187A" w:rsidRPr="00594CF7" w:rsidRDefault="00AF187A" w:rsidP="00AF187A">
      <w:pPr>
        <w:keepNext w:val="0"/>
        <w:keepLines w:val="0"/>
        <w:rPr>
          <w:noProof/>
        </w:rPr>
      </w:pPr>
      <w:r w:rsidRPr="00594CF7">
        <w:rPr>
          <w:b/>
          <w:noProof/>
        </w:rPr>
        <w:t>Влијанијата од сообраќај и транспорт</w:t>
      </w:r>
      <w:r w:rsidRPr="00594CF7">
        <w:rPr>
          <w:noProof/>
        </w:rPr>
        <w:t xml:space="preserve"> ќе се намалат со соодветно планирање на транспортот на локалната патна мрежа за да се избегнат гужвите во сообраќајот и да се спроведат во пракса мерките за безбедноста во сообраќајот (контрола на брзината, ограничување на времетраењето на патувањата, избегнување на опасните правци, итн.)</w:t>
      </w:r>
    </w:p>
    <w:p w14:paraId="3F7989ED" w14:textId="77777777" w:rsidR="00AF187A" w:rsidRPr="00594CF7" w:rsidRDefault="00AF187A" w:rsidP="00AF187A">
      <w:pPr>
        <w:keepNext w:val="0"/>
        <w:keepLines w:val="0"/>
        <w:rPr>
          <w:noProof/>
        </w:rPr>
      </w:pPr>
      <w:r w:rsidRPr="00594CF7">
        <w:rPr>
          <w:b/>
          <w:noProof/>
        </w:rPr>
        <w:t>Ранливи групи</w:t>
      </w:r>
      <w:r w:rsidRPr="00594CF7">
        <w:rPr>
          <w:noProof/>
        </w:rPr>
        <w:t xml:space="preserve"> лица кои биле вклучени во неформалните системи за собирање и сортирање на отпадот формално ќе се вработат во проектотните постројки.</w:t>
      </w:r>
    </w:p>
    <w:p w14:paraId="34AD17EC" w14:textId="77777777" w:rsidR="005905A7" w:rsidRPr="00594CF7" w:rsidRDefault="00AF187A" w:rsidP="00571154">
      <w:pPr>
        <w:keepNext w:val="0"/>
        <w:keepLines w:val="0"/>
        <w:rPr>
          <w:noProof/>
        </w:rPr>
      </w:pPr>
      <w:r w:rsidRPr="00594CF7">
        <w:rPr>
          <w:b/>
          <w:noProof/>
        </w:rPr>
        <w:t>Работниците во постројките за отпад</w:t>
      </w:r>
      <w:r w:rsidRPr="00594CF7">
        <w:rPr>
          <w:noProof/>
        </w:rPr>
        <w:t xml:space="preserve"> ќе бидат обезбедени со соодветна облека, ракавици, респираторни маски и заштитни чевли. Ќе се одржуваат чисти постројките за преработка и складирање на отпад. Ќе се применува интегриран пристап за контрола на штетници</w:t>
      </w:r>
      <w:r w:rsidR="00FB43DE" w:rsidRPr="00594CF7">
        <w:rPr>
          <w:noProof/>
        </w:rPr>
        <w:t>.</w:t>
      </w:r>
    </w:p>
    <w:p w14:paraId="6F7B95DE" w14:textId="77777777" w:rsidR="00FB43DE" w:rsidRPr="00594CF7" w:rsidRDefault="00AF187A" w:rsidP="0028080D">
      <w:pPr>
        <w:pStyle w:val="Heading2"/>
        <w:rPr>
          <w:noProof/>
        </w:rPr>
      </w:pPr>
      <w:bookmarkStart w:id="62" w:name="_Toc477355943"/>
      <w:bookmarkStart w:id="63" w:name="_Toc493762243"/>
      <w:r w:rsidRPr="00594CF7">
        <w:rPr>
          <w:noProof/>
        </w:rPr>
        <w:t>МОНИТОРИНГ НА ЖИВОТНАТА СРЕДИНА</w:t>
      </w:r>
      <w:bookmarkEnd w:id="62"/>
      <w:bookmarkEnd w:id="63"/>
    </w:p>
    <w:p w14:paraId="73315D62" w14:textId="77777777" w:rsidR="00FB43DE" w:rsidRPr="00594CF7" w:rsidRDefault="00AF187A" w:rsidP="00D20549">
      <w:pPr>
        <w:keepNext w:val="0"/>
        <w:keepLines w:val="0"/>
        <w:numPr>
          <w:ilvl w:val="2"/>
          <w:numId w:val="1"/>
        </w:numPr>
        <w:spacing w:before="240"/>
        <w:jc w:val="left"/>
        <w:outlineLvl w:val="2"/>
        <w:rPr>
          <w:b/>
          <w:noProof/>
          <w:sz w:val="28"/>
        </w:rPr>
      </w:pPr>
      <w:bookmarkStart w:id="64" w:name="_Toc477355944"/>
      <w:bookmarkStart w:id="65" w:name="_Toc493762244"/>
      <w:r w:rsidRPr="00594CF7">
        <w:rPr>
          <w:b/>
          <w:noProof/>
          <w:sz w:val="28"/>
        </w:rPr>
        <w:t>Мониторинг пред започнување со работа (основен мониторинг)</w:t>
      </w:r>
      <w:bookmarkEnd w:id="64"/>
      <w:bookmarkEnd w:id="65"/>
      <w:r w:rsidR="00FB43DE" w:rsidRPr="00594CF7">
        <w:rPr>
          <w:b/>
          <w:noProof/>
          <w:sz w:val="28"/>
        </w:rPr>
        <w:t xml:space="preserve"> </w:t>
      </w:r>
    </w:p>
    <w:p w14:paraId="47D85CA1" w14:textId="77777777" w:rsidR="00AF187A" w:rsidRPr="00594CF7" w:rsidRDefault="00AF187A" w:rsidP="00AF187A">
      <w:pPr>
        <w:keepNext w:val="0"/>
        <w:keepLines w:val="0"/>
        <w:rPr>
          <w:noProof/>
        </w:rPr>
      </w:pPr>
      <w:r w:rsidRPr="00594CF7">
        <w:rPr>
          <w:b/>
          <w:noProof/>
        </w:rPr>
        <w:t>Основното оценување</w:t>
      </w:r>
      <w:r w:rsidRPr="00594CF7">
        <w:rPr>
          <w:noProof/>
        </w:rPr>
        <w:t xml:space="preserve"> на животната средина кое ќе биде спроведено како дел од Студијата за оценка на влијанието врз животната средина ќе идентификува кои рецептори се конкретно изложени на ризик во и околу локациите на проектот. Целта на основното оценување е да ги определи локациите на точките за мониторинг и да спроведе истраги за да ги утврди основните услови во животната средина како основа за мониторинг во иднина. Овој основен мониторинг треба да трае определен период (на пример, една хидролошка година за водните ресурси или сезонската активност за фауната).</w:t>
      </w:r>
    </w:p>
    <w:p w14:paraId="52667935" w14:textId="77777777" w:rsidR="00AF187A" w:rsidRPr="00594CF7" w:rsidRDefault="00AF187A" w:rsidP="00AF187A">
      <w:pPr>
        <w:keepNext w:val="0"/>
        <w:keepLines w:val="0"/>
        <w:rPr>
          <w:noProof/>
        </w:rPr>
      </w:pPr>
      <w:r w:rsidRPr="00594CF7">
        <w:rPr>
          <w:b/>
          <w:noProof/>
        </w:rPr>
        <w:t>Еколошко истражување</w:t>
      </w:r>
      <w:r w:rsidRPr="00594CF7">
        <w:rPr>
          <w:noProof/>
        </w:rPr>
        <w:t xml:space="preserve"> беше направено од Ноември </w:t>
      </w:r>
      <w:r w:rsidR="0071244D">
        <w:rPr>
          <w:noProof/>
        </w:rPr>
        <w:t>2016</w:t>
      </w:r>
      <w:r w:rsidRPr="00594CF7">
        <w:rPr>
          <w:noProof/>
        </w:rPr>
        <w:t xml:space="preserve">– </w:t>
      </w:r>
      <w:r w:rsidR="0071244D">
        <w:rPr>
          <w:noProof/>
        </w:rPr>
        <w:t>Јули</w:t>
      </w:r>
      <w:r w:rsidR="0071244D" w:rsidRPr="00594CF7">
        <w:rPr>
          <w:noProof/>
        </w:rPr>
        <w:t xml:space="preserve"> </w:t>
      </w:r>
      <w:r w:rsidRPr="00594CF7">
        <w:rPr>
          <w:noProof/>
        </w:rPr>
        <w:t>201</w:t>
      </w:r>
      <w:r w:rsidR="0071244D">
        <w:rPr>
          <w:noProof/>
        </w:rPr>
        <w:t>7</w:t>
      </w:r>
      <w:r w:rsidRPr="00594CF7">
        <w:rPr>
          <w:noProof/>
        </w:rPr>
        <w:t xml:space="preserve"> со цел да се </w:t>
      </w:r>
      <w:r w:rsidR="007D153A">
        <w:rPr>
          <w:noProof/>
        </w:rPr>
        <w:t xml:space="preserve">идентификуваат и мапираат сите живеалишта и значајни видови во </w:t>
      </w:r>
      <w:r w:rsidRPr="00594CF7">
        <w:rPr>
          <w:noProof/>
        </w:rPr>
        <w:t>ЦПУО. Особено внимание беше посветено на областа на птици (имајќи предвид дека се наоѓа во рамките на едно од подрачјата важни за птиците – Овче Поле).</w:t>
      </w:r>
    </w:p>
    <w:p w14:paraId="4044D599" w14:textId="77777777" w:rsidR="00FB43DE" w:rsidRPr="00594CF7" w:rsidRDefault="00AF187A" w:rsidP="00AF187A">
      <w:pPr>
        <w:keepNext w:val="0"/>
        <w:keepLines w:val="0"/>
        <w:rPr>
          <w:noProof/>
        </w:rPr>
      </w:pPr>
      <w:r w:rsidRPr="00594CF7">
        <w:rPr>
          <w:noProof/>
        </w:rPr>
        <w:t>Во прилог на Еколошкото основно истражување, Студијата за ОВЖС обезбеди детални барања за дополнително основни мониторинг истражувања како што се</w:t>
      </w:r>
      <w:r w:rsidR="00FB43DE" w:rsidRPr="00594CF7">
        <w:rPr>
          <w:noProof/>
        </w:rPr>
        <w:t xml:space="preserve">:   </w:t>
      </w:r>
    </w:p>
    <w:p w14:paraId="2BC32547" w14:textId="77777777" w:rsidR="00FB43DE" w:rsidRPr="00594CF7" w:rsidRDefault="00AF187A" w:rsidP="004764EF">
      <w:pPr>
        <w:pStyle w:val="ListParagraph"/>
        <w:keepNext w:val="0"/>
        <w:keepLines w:val="0"/>
        <w:numPr>
          <w:ilvl w:val="0"/>
          <w:numId w:val="30"/>
        </w:numPr>
        <w:rPr>
          <w:noProof/>
        </w:rPr>
      </w:pPr>
      <w:r w:rsidRPr="00594CF7">
        <w:rPr>
          <w:noProof/>
        </w:rPr>
        <w:lastRenderedPageBreak/>
        <w:t>Собирање на историски податоци од најблиската метеоролошка станица</w:t>
      </w:r>
      <w:r w:rsidR="00FB43DE" w:rsidRPr="00594CF7">
        <w:rPr>
          <w:noProof/>
        </w:rPr>
        <w:t>;</w:t>
      </w:r>
    </w:p>
    <w:p w14:paraId="7879CE56" w14:textId="77777777" w:rsidR="00FB43DE" w:rsidRPr="00594CF7" w:rsidRDefault="00AF187A" w:rsidP="004764EF">
      <w:pPr>
        <w:pStyle w:val="ListParagraph"/>
        <w:keepNext w:val="0"/>
        <w:keepLines w:val="0"/>
        <w:numPr>
          <w:ilvl w:val="0"/>
          <w:numId w:val="30"/>
        </w:numPr>
        <w:rPr>
          <w:noProof/>
        </w:rPr>
      </w:pPr>
      <w:r w:rsidRPr="00594CF7">
        <w:rPr>
          <w:noProof/>
        </w:rPr>
        <w:t>Испитувања на подземните води и составот на локацијата на ЦУО преку основни геотехнички и хидрогеолошки стражувања</w:t>
      </w:r>
      <w:r w:rsidR="00FB43DE" w:rsidRPr="00594CF7">
        <w:rPr>
          <w:noProof/>
        </w:rPr>
        <w:t xml:space="preserve">; </w:t>
      </w:r>
    </w:p>
    <w:p w14:paraId="73EDA643" w14:textId="77777777" w:rsidR="00FB43DE" w:rsidRPr="001C75E6" w:rsidRDefault="00AF187A" w:rsidP="004764EF">
      <w:pPr>
        <w:pStyle w:val="ListParagraph"/>
        <w:keepNext w:val="0"/>
        <w:keepLines w:val="0"/>
        <w:numPr>
          <w:ilvl w:val="0"/>
          <w:numId w:val="30"/>
        </w:numPr>
        <w:rPr>
          <w:noProof/>
        </w:rPr>
      </w:pPr>
      <w:r w:rsidRPr="00594CF7">
        <w:rPr>
          <w:noProof/>
        </w:rPr>
        <w:t>Проценка на квалитетот на површинските води – површински води кои се наоѓаат во близина (како што е пример потокот Клобуч).</w:t>
      </w:r>
    </w:p>
    <w:p w14:paraId="7F103D44" w14:textId="77777777" w:rsidR="00FB43DE" w:rsidRPr="00594CF7" w:rsidRDefault="00AF187A" w:rsidP="00D20549">
      <w:pPr>
        <w:keepNext w:val="0"/>
        <w:keepLines w:val="0"/>
        <w:numPr>
          <w:ilvl w:val="2"/>
          <w:numId w:val="1"/>
        </w:numPr>
        <w:spacing w:before="240"/>
        <w:jc w:val="left"/>
        <w:outlineLvl w:val="2"/>
        <w:rPr>
          <w:b/>
          <w:noProof/>
          <w:sz w:val="28"/>
        </w:rPr>
      </w:pPr>
      <w:bookmarkStart w:id="66" w:name="_Toc477355945"/>
      <w:bookmarkStart w:id="67" w:name="_Toc493762245"/>
      <w:r w:rsidRPr="00594CF7">
        <w:rPr>
          <w:b/>
          <w:noProof/>
          <w:sz w:val="28"/>
        </w:rPr>
        <w:t>Мониторинг при работењето (усогласеност)</w:t>
      </w:r>
      <w:bookmarkEnd w:id="66"/>
      <w:bookmarkEnd w:id="67"/>
      <w:r w:rsidR="00FB43DE" w:rsidRPr="00594CF7">
        <w:rPr>
          <w:b/>
          <w:noProof/>
          <w:sz w:val="28"/>
        </w:rPr>
        <w:t xml:space="preserve"> </w:t>
      </w:r>
    </w:p>
    <w:p w14:paraId="2D0B4D52" w14:textId="77777777" w:rsidR="00FB43DE" w:rsidRPr="00594CF7" w:rsidRDefault="00AF187A" w:rsidP="006849CF">
      <w:pPr>
        <w:keepNext w:val="0"/>
        <w:keepLines w:val="0"/>
        <w:rPr>
          <w:noProof/>
        </w:rPr>
      </w:pPr>
      <w:r w:rsidRPr="00594CF7">
        <w:rPr>
          <w:noProof/>
        </w:rPr>
        <w:t>Мониторингот на самото работење (за усогласеност) ќе се врши периодично, во определени временски интервали, за да се види дали постројката ги исполнува условите за интегрирана контрола и спречување на загадувањето определени со условите во дозволата. Програмата за мониторинг ќе биде дефинирана со дозволата за интегрирана контрола и спречување на загадувањето додека во следнава табела правиме осврт на општите барања за мониторинг применливи за постројките/ депониите на кои се одлага неопасен отпад како што се</w:t>
      </w:r>
      <w:r w:rsidR="00FB43DE" w:rsidRPr="00594CF7">
        <w:rPr>
          <w:noProof/>
        </w:rPr>
        <w:t>:</w:t>
      </w:r>
    </w:p>
    <w:p w14:paraId="25A200C2"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депонискиот гас во дупнатините надвор од телото на отпадот, за да се открие евентуална миграција на гасот од телото на депонијата;</w:t>
      </w:r>
    </w:p>
    <w:p w14:paraId="5303CE45"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депонискиот гас во дупнатини во внатрешноста на телото на отпадот со цел мониторинг на концентрацијата на депонискиот гас и флуксовите во самиот отпад;</w:t>
      </w:r>
    </w:p>
    <w:p w14:paraId="540D04F5"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депонискиот гас во собирните бунари и придружните разводи за да се определи ефикасноста на системот за екстракција;</w:t>
      </w:r>
    </w:p>
    <w:p w14:paraId="12840752"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фугитивните емисии на метан од површината на депонијата со истражување со пешачење;</w:t>
      </w:r>
    </w:p>
    <w:p w14:paraId="6E197FDF"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процесот на запачување на гасот (кај горилникот), влез и излез</w:t>
      </w:r>
    </w:p>
    <w:p w14:paraId="634B78DC"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нивоата исцедок на собирните точки за исцедок во ќелиите;</w:t>
      </w:r>
    </w:p>
    <w:p w14:paraId="61686AA9"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составот на исцедокот (1) на собирна точка која е репрезентативна за телото на депонијата; и (2) на пречистениот/ третиран ефлуент пред неговото испуштање;</w:t>
      </w:r>
    </w:p>
    <w:p w14:paraId="7DD0ADF5"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количеството исцедок кое се испушта на местото на испуштање на третираниот исцедок;</w:t>
      </w:r>
    </w:p>
    <w:p w14:paraId="49AE84AB"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метеоролошките параметри на дневна основа кај мониторинг станицата на самото место или во близина;</w:t>
      </w:r>
    </w:p>
    <w:p w14:paraId="472466EB" w14:textId="77777777" w:rsidR="00CC1949" w:rsidRPr="00594CF7" w:rsidRDefault="00CC1949" w:rsidP="004764EF">
      <w:pPr>
        <w:pStyle w:val="ListParagraph"/>
        <w:keepNext w:val="0"/>
        <w:keepLines w:val="0"/>
        <w:numPr>
          <w:ilvl w:val="0"/>
          <w:numId w:val="31"/>
        </w:numPr>
        <w:jc w:val="both"/>
        <w:rPr>
          <w:noProof/>
        </w:rPr>
      </w:pPr>
      <w:r w:rsidRPr="00594CF7">
        <w:rPr>
          <w:noProof/>
        </w:rPr>
        <w:t>Мониторинг на прашина, расфрлан отпад, мирис, бучава со дневни и месечни инспекции на локацијата;</w:t>
      </w:r>
    </w:p>
    <w:p w14:paraId="5A8D1432" w14:textId="77777777" w:rsidR="00CC1949" w:rsidRPr="00594CF7" w:rsidRDefault="00CC1949" w:rsidP="004764EF">
      <w:pPr>
        <w:pStyle w:val="ListParagraph"/>
        <w:keepNext w:val="0"/>
        <w:keepLines w:val="0"/>
        <w:numPr>
          <w:ilvl w:val="0"/>
          <w:numId w:val="31"/>
        </w:numPr>
        <w:jc w:val="both"/>
        <w:rPr>
          <w:noProof/>
        </w:rPr>
      </w:pPr>
      <w:r w:rsidRPr="00594CF7">
        <w:rPr>
          <w:noProof/>
        </w:rPr>
        <w:t>Режим на нивото  на подземни води и состав за време на работа на депонијата;</w:t>
      </w:r>
    </w:p>
    <w:p w14:paraId="714C9F4C" w14:textId="77777777" w:rsidR="00CC1949" w:rsidRDefault="00CC1949" w:rsidP="004764EF">
      <w:pPr>
        <w:pStyle w:val="ListParagraph"/>
        <w:keepNext w:val="0"/>
        <w:keepLines w:val="0"/>
        <w:numPr>
          <w:ilvl w:val="0"/>
          <w:numId w:val="31"/>
        </w:numPr>
        <w:rPr>
          <w:noProof/>
        </w:rPr>
      </w:pPr>
      <w:r w:rsidRPr="00594CF7">
        <w:rPr>
          <w:noProof/>
        </w:rPr>
        <w:t>Мониторинг на протокот и составот на реципиентот на најмалку две мониторинг точки (една по горниот и една по долниот тек).</w:t>
      </w:r>
    </w:p>
    <w:p w14:paraId="23881E59" w14:textId="77777777" w:rsidR="002A4C9D" w:rsidRPr="00594CF7" w:rsidRDefault="002A4C9D" w:rsidP="002A4C9D">
      <w:pPr>
        <w:pStyle w:val="ListParagraph"/>
        <w:keepNext w:val="0"/>
        <w:keepLines w:val="0"/>
        <w:ind w:left="1287"/>
        <w:rPr>
          <w:noProof/>
        </w:rPr>
      </w:pPr>
    </w:p>
    <w:p w14:paraId="3800FA00" w14:textId="77777777" w:rsidR="00FB43DE" w:rsidRPr="00D20549" w:rsidRDefault="00CC1949" w:rsidP="00D20549">
      <w:pPr>
        <w:keepNext w:val="0"/>
        <w:keepLines w:val="0"/>
        <w:numPr>
          <w:ilvl w:val="2"/>
          <w:numId w:val="1"/>
        </w:numPr>
        <w:spacing w:before="240"/>
        <w:jc w:val="left"/>
        <w:outlineLvl w:val="2"/>
        <w:rPr>
          <w:b/>
          <w:sz w:val="28"/>
          <w:lang w:val="en-US"/>
        </w:rPr>
      </w:pPr>
      <w:bookmarkStart w:id="68" w:name="_Toc477355946"/>
      <w:bookmarkStart w:id="69" w:name="_Toc493762246"/>
      <w:r>
        <w:rPr>
          <w:b/>
          <w:sz w:val="28"/>
        </w:rPr>
        <w:t>Мониторинг по завршување на работењето</w:t>
      </w:r>
      <w:bookmarkEnd w:id="68"/>
      <w:bookmarkEnd w:id="69"/>
      <w:r w:rsidR="00FB43DE" w:rsidRPr="00D20549">
        <w:rPr>
          <w:b/>
          <w:sz w:val="28"/>
          <w:lang w:val="en-US"/>
        </w:rPr>
        <w:t xml:space="preserve"> </w:t>
      </w:r>
    </w:p>
    <w:p w14:paraId="18839849" w14:textId="77777777" w:rsidR="00C310E7" w:rsidRPr="00575EB8" w:rsidRDefault="00CC1949" w:rsidP="006849CF">
      <w:pPr>
        <w:pStyle w:val="paragraph1"/>
        <w:keepNext w:val="0"/>
        <w:keepLines w:val="0"/>
      </w:pPr>
      <w:r w:rsidRPr="00CC1949">
        <w:t xml:space="preserve">Постоперативниот мониторинг се однесува на одржување на системите за контрола на загадувањето инсталирани како дел од процесот на затворање на депонијата (централните постројки за управување со отпад). Главните системи за контрола за загадувањето се систем за покривање, систем за управување со депонискиот гас, систем за управување со исцедокот, систем за собирање и испуштање на истекувањата. </w:t>
      </w:r>
      <w:r w:rsidRPr="00CC1949">
        <w:lastRenderedPageBreak/>
        <w:t>Постоперативниот мониторинг ќе се состои од мониторинг на површинските и подземните води, миграцијата на гасот, налегнувањето на земјиштето, вегетацијата, итн. и истиот ќе биде определен со дозволата за ИСКЗ и специфичниот дизајн за затворање на депонијата</w:t>
      </w:r>
      <w:r w:rsidR="00FB43DE">
        <w:t xml:space="preserve">. </w:t>
      </w:r>
    </w:p>
    <w:p w14:paraId="0B75EA89" w14:textId="77777777" w:rsidR="00046AE6" w:rsidRPr="00575EB8" w:rsidRDefault="00CC1949" w:rsidP="00063845">
      <w:pPr>
        <w:pStyle w:val="Heading1"/>
      </w:pPr>
      <w:bookmarkStart w:id="70" w:name="_Toc493762247"/>
      <w:r w:rsidRPr="003323A9">
        <w:lastRenderedPageBreak/>
        <w:t>ОСНОВА</w:t>
      </w:r>
      <w:bookmarkEnd w:id="70"/>
    </w:p>
    <w:p w14:paraId="45B33E38" w14:textId="77777777" w:rsidR="001F3690" w:rsidRPr="00575EB8" w:rsidRDefault="00063845" w:rsidP="003323A9">
      <w:pPr>
        <w:pStyle w:val="Heading2"/>
        <w:numPr>
          <w:ilvl w:val="0"/>
          <w:numId w:val="0"/>
        </w:numPr>
      </w:pPr>
      <w:bookmarkStart w:id="71" w:name="_Toc493762248"/>
      <w:r>
        <w:rPr>
          <w:lang w:val="en-US"/>
        </w:rPr>
        <w:t>2</w:t>
      </w:r>
      <w:r w:rsidR="003323A9">
        <w:rPr>
          <w:lang w:val="en-US"/>
        </w:rPr>
        <w:t xml:space="preserve">.1 </w:t>
      </w:r>
      <w:r w:rsidR="00CC1949">
        <w:t>Вовед</w:t>
      </w:r>
      <w:bookmarkEnd w:id="71"/>
    </w:p>
    <w:p w14:paraId="0866C9E2" w14:textId="77777777" w:rsidR="00CC1949" w:rsidRPr="00594CF7" w:rsidRDefault="00CC1949" w:rsidP="00CC1949">
      <w:pPr>
        <w:pStyle w:val="paragraph1"/>
        <w:keepNext w:val="0"/>
        <w:keepLines w:val="0"/>
        <w:rPr>
          <w:noProof/>
        </w:rPr>
      </w:pPr>
      <w:r w:rsidRPr="00594CF7">
        <w:rPr>
          <w:noProof/>
        </w:rPr>
        <w:t xml:space="preserve">Проектот за воспоставување на интегриран и финансиски самоодржлив систем за управување со отпад во Источен и Североисточен регион претставува стратешка акција за спроведување на стандардите на ЕУ во оваа област. Овој проект ја следи Стратегијата за управување со цврст отпад кој предвидува воспоставување на мрежа од 5-7 регионални депонии.  </w:t>
      </w:r>
    </w:p>
    <w:p w14:paraId="6A5B86EA" w14:textId="77777777" w:rsidR="00CC1949" w:rsidRPr="00594CF7" w:rsidRDefault="00CC1949" w:rsidP="00CC1949">
      <w:pPr>
        <w:pStyle w:val="paragraph1"/>
        <w:keepNext w:val="0"/>
        <w:keepLines w:val="0"/>
        <w:rPr>
          <w:noProof/>
        </w:rPr>
      </w:pPr>
      <w:r w:rsidRPr="00594CF7">
        <w:rPr>
          <w:noProof/>
        </w:rPr>
        <w:t>Од проектот се очекува значително да ги подобри практиките за управување со отпад во двата региони преку подобро собирање, селекција, третман и рециклирање на отпадот и негово безбедно отстранување. Со спроведување на проектот ќе се создадат услови за затворање на постојните неусогласени депонии.</w:t>
      </w:r>
    </w:p>
    <w:p w14:paraId="5453B877" w14:textId="77777777" w:rsidR="00CC1949" w:rsidRPr="00594CF7" w:rsidRDefault="00CC1949" w:rsidP="00CC1949">
      <w:pPr>
        <w:pStyle w:val="paragraph1"/>
        <w:keepNext w:val="0"/>
        <w:keepLines w:val="0"/>
        <w:rPr>
          <w:noProof/>
        </w:rPr>
      </w:pPr>
      <w:r w:rsidRPr="00594CF7">
        <w:rPr>
          <w:noProof/>
        </w:rPr>
        <w:t>Оваа Студија за оцена на влијанието врз животната средина (ОВЖС) е изработена како дел од проектот финансиран</w:t>
      </w:r>
      <w:r w:rsidR="00416048">
        <w:rPr>
          <w:noProof/>
        </w:rPr>
        <w:t xml:space="preserve"> од ЕУ (EuropeAid / 136070 / </w:t>
      </w:r>
      <w:r w:rsidR="00416048">
        <w:rPr>
          <w:noProof/>
          <w:lang w:val="en-US"/>
        </w:rPr>
        <w:t>I</w:t>
      </w:r>
      <w:r w:rsidR="00416048">
        <w:rPr>
          <w:noProof/>
        </w:rPr>
        <w:t>.</w:t>
      </w:r>
      <w:r w:rsidR="00416048">
        <w:rPr>
          <w:noProof/>
          <w:lang w:val="en-US"/>
        </w:rPr>
        <w:t>H</w:t>
      </w:r>
      <w:r w:rsidRPr="00594CF7">
        <w:rPr>
          <w:noProof/>
        </w:rPr>
        <w:t xml:space="preserve">. / SER / MK) имплементиран од страна на Eptisa Servicios de Ingenieria S.L. и EPEM (планирање на животната средина, инженерство и менаџмент). Студијата за оцена на влијание врз животната средина е изготвена во согласност со Директивата на ЕУ 2014/52/ЕУ за оценување на ефектите на одредени јавни и приватни проекти врз животната средина и со македонското национално законодавство. </w:t>
      </w:r>
    </w:p>
    <w:p w14:paraId="2AD897EE" w14:textId="77777777" w:rsidR="00CC1949" w:rsidRPr="00594CF7" w:rsidRDefault="00CC1949" w:rsidP="00CC1949">
      <w:pPr>
        <w:pStyle w:val="paragraph1"/>
        <w:keepNext w:val="0"/>
        <w:keepLines w:val="0"/>
        <w:rPr>
          <w:noProof/>
        </w:rPr>
      </w:pPr>
      <w:r w:rsidRPr="00594CF7">
        <w:rPr>
          <w:noProof/>
        </w:rPr>
        <w:t>Изградбата на постројките за интегрираниот систем за управување со отпад во Источниот и Североисточниот регион се очекува во периодот 2017 – 2019, додека работата на целиот систем да</w:t>
      </w:r>
      <w:r w:rsidR="009D5BA7">
        <w:rPr>
          <w:noProof/>
          <w:lang w:val="en-US"/>
        </w:rPr>
        <w:t xml:space="preserve"> </w:t>
      </w:r>
      <w:r w:rsidRPr="00594CF7">
        <w:rPr>
          <w:noProof/>
        </w:rPr>
        <w:t>започне во 2020.</w:t>
      </w:r>
    </w:p>
    <w:p w14:paraId="5249521D" w14:textId="77777777" w:rsidR="00720717" w:rsidRDefault="00CC1949" w:rsidP="00CC1949">
      <w:pPr>
        <w:pStyle w:val="paragraph1"/>
        <w:keepNext w:val="0"/>
        <w:keepLines w:val="0"/>
        <w:rPr>
          <w:noProof/>
        </w:rPr>
      </w:pPr>
      <w:r w:rsidRPr="00594CF7">
        <w:rPr>
          <w:noProof/>
        </w:rPr>
        <w:t xml:space="preserve">Времетраењето на </w:t>
      </w:r>
      <w:r w:rsidR="00D063F3">
        <w:rPr>
          <w:noProof/>
        </w:rPr>
        <w:t>проектот</w:t>
      </w:r>
      <w:r w:rsidR="00D063F3" w:rsidRPr="00594CF7">
        <w:rPr>
          <w:noProof/>
        </w:rPr>
        <w:t xml:space="preserve"> </w:t>
      </w:r>
      <w:r w:rsidRPr="00594CF7">
        <w:rPr>
          <w:noProof/>
        </w:rPr>
        <w:t>е 30 години, што е директно поврзано со времетраењето на депонијата</w:t>
      </w:r>
      <w:r w:rsidR="00720717" w:rsidRPr="00594CF7">
        <w:rPr>
          <w:noProof/>
        </w:rPr>
        <w:t xml:space="preserve">. </w:t>
      </w:r>
    </w:p>
    <w:p w14:paraId="61DFF567" w14:textId="77777777" w:rsidR="002712FB" w:rsidRPr="002712FB" w:rsidRDefault="002712FB" w:rsidP="00CC1949">
      <w:pPr>
        <w:pStyle w:val="paragraph1"/>
        <w:keepNext w:val="0"/>
        <w:keepLines w:val="0"/>
        <w:rPr>
          <w:noProof/>
        </w:rPr>
      </w:pPr>
      <w:r w:rsidRPr="002712FB">
        <w:rPr>
          <w:noProof/>
        </w:rPr>
        <w:t xml:space="preserve">Паралелно со овој проект за воспоставување на интегриран систем за управување со отпадот во Источниот и Североисточниот регион, се имплементира уште еден проект за подготовка на техничка и тендерска документација за затворање на </w:t>
      </w:r>
      <w:r w:rsidR="003358BC">
        <w:rPr>
          <w:noProof/>
        </w:rPr>
        <w:t>неусогласени</w:t>
      </w:r>
      <w:r w:rsidRPr="002712FB">
        <w:rPr>
          <w:noProof/>
        </w:rPr>
        <w:t>те депонии во Источниот и Североисточниот регион, финансиран од Европската унија (IPA/OPRD2007-2011/3.2/LOT6/13) и имплементиран од Particip GmbH и ETI</w:t>
      </w:r>
      <w:r w:rsidRPr="002712FB">
        <w:rPr>
          <w:noProof/>
          <w:lang w:val="en-US"/>
        </w:rPr>
        <w:t xml:space="preserve"> </w:t>
      </w:r>
      <w:r w:rsidRPr="002712FB">
        <w:rPr>
          <w:noProof/>
        </w:rPr>
        <w:t>Consulting</w:t>
      </w:r>
      <w:r w:rsidRPr="002712FB">
        <w:rPr>
          <w:noProof/>
          <w:lang w:val="en-US"/>
        </w:rPr>
        <w:t>.</w:t>
      </w:r>
      <w:r>
        <w:rPr>
          <w:noProof/>
        </w:rPr>
        <w:t xml:space="preserve"> Во рамките на овој проект изготвен е Извештај за </w:t>
      </w:r>
      <w:r w:rsidR="00075C80">
        <w:rPr>
          <w:noProof/>
        </w:rPr>
        <w:t xml:space="preserve">проценка на сегашната состојба кај општинските диви и </w:t>
      </w:r>
      <w:r w:rsidR="003358BC">
        <w:rPr>
          <w:noProof/>
        </w:rPr>
        <w:t>неусогласени</w:t>
      </w:r>
      <w:r w:rsidR="00075C80">
        <w:rPr>
          <w:noProof/>
        </w:rPr>
        <w:t xml:space="preserve"> депонии во Источниот и Североисточниот регион, кој е заеднички документ за двата региони и кој става акцент на ситуацијата со </w:t>
      </w:r>
      <w:r w:rsidR="003358BC">
        <w:rPr>
          <w:noProof/>
        </w:rPr>
        <w:t>неусогласени</w:t>
      </w:r>
      <w:r w:rsidR="00075C80">
        <w:rPr>
          <w:noProof/>
        </w:rPr>
        <w:t xml:space="preserve">те диви и други депонии. Двата документи (Планот за затворање на </w:t>
      </w:r>
      <w:r w:rsidR="003358BC">
        <w:rPr>
          <w:noProof/>
        </w:rPr>
        <w:t>неусогласени</w:t>
      </w:r>
      <w:r w:rsidR="00075C80">
        <w:rPr>
          <w:noProof/>
        </w:rPr>
        <w:t xml:space="preserve">те депонии во Македонија, подготвен од Министерството за животна средина и просторно планирање и Изештајот за проценка на сегашната состојба  со цел затворање на </w:t>
      </w:r>
      <w:r w:rsidR="003358BC">
        <w:rPr>
          <w:noProof/>
        </w:rPr>
        <w:t>неусогласени</w:t>
      </w:r>
      <w:r w:rsidR="00075C80">
        <w:rPr>
          <w:noProof/>
        </w:rPr>
        <w:t>те депонии во Источниот и Североисточниот регион) предлагаат ремедијација на општинските депонии во двата региони.</w:t>
      </w:r>
    </w:p>
    <w:p w14:paraId="67D66C92" w14:textId="77777777" w:rsidR="00C236E4" w:rsidRPr="00594CF7" w:rsidRDefault="00267112" w:rsidP="004764EF">
      <w:pPr>
        <w:pStyle w:val="Heading2"/>
        <w:numPr>
          <w:ilvl w:val="1"/>
          <w:numId w:val="42"/>
        </w:numPr>
        <w:rPr>
          <w:noProof/>
        </w:rPr>
      </w:pPr>
      <w:bookmarkStart w:id="72" w:name="_Toc493762249"/>
      <w:r w:rsidRPr="00594CF7">
        <w:rPr>
          <w:noProof/>
        </w:rPr>
        <w:t>Методологија за ОВЖС</w:t>
      </w:r>
      <w:bookmarkEnd w:id="72"/>
    </w:p>
    <w:p w14:paraId="28101C6B" w14:textId="77777777" w:rsidR="00267112" w:rsidRPr="00594CF7" w:rsidRDefault="00267112" w:rsidP="00267112">
      <w:pPr>
        <w:keepNext w:val="0"/>
        <w:keepLines w:val="0"/>
        <w:rPr>
          <w:noProof/>
        </w:rPr>
      </w:pPr>
      <w:r w:rsidRPr="00594CF7">
        <w:rPr>
          <w:noProof/>
        </w:rPr>
        <w:t>Севкупниот пристап на оваа оценка е базиран на следното:</w:t>
      </w:r>
    </w:p>
    <w:p w14:paraId="0D1F069F" w14:textId="77777777" w:rsidR="00267112" w:rsidRPr="007D1CFD" w:rsidRDefault="00267112" w:rsidP="004764EF">
      <w:pPr>
        <w:pStyle w:val="ListParagraph"/>
        <w:keepNext w:val="0"/>
        <w:keepLines w:val="0"/>
        <w:numPr>
          <w:ilvl w:val="0"/>
          <w:numId w:val="43"/>
        </w:numPr>
        <w:rPr>
          <w:noProof/>
        </w:rPr>
      </w:pPr>
      <w:r w:rsidRPr="007D1CFD">
        <w:rPr>
          <w:noProof/>
        </w:rPr>
        <w:t>Воспоставување на основните услови на животната средина во областа на студијата;</w:t>
      </w:r>
    </w:p>
    <w:p w14:paraId="7A4DBBC1" w14:textId="77777777" w:rsidR="00267112" w:rsidRPr="007D1CFD" w:rsidRDefault="00267112" w:rsidP="0091293B">
      <w:pPr>
        <w:pStyle w:val="ListParagraph"/>
        <w:keepNext w:val="0"/>
        <w:keepLines w:val="0"/>
        <w:numPr>
          <w:ilvl w:val="0"/>
          <w:numId w:val="43"/>
        </w:numPr>
        <w:jc w:val="both"/>
        <w:rPr>
          <w:noProof/>
        </w:rPr>
      </w:pPr>
      <w:r w:rsidRPr="007D1CFD">
        <w:rPr>
          <w:noProof/>
        </w:rPr>
        <w:lastRenderedPageBreak/>
        <w:t>Идентификација на законската рамка за предложениот развој и применливи насоки;</w:t>
      </w:r>
    </w:p>
    <w:p w14:paraId="1328CB95" w14:textId="77777777" w:rsidR="00267112" w:rsidRPr="007D1CFD" w:rsidRDefault="00267112" w:rsidP="0091293B">
      <w:pPr>
        <w:pStyle w:val="ListParagraph"/>
        <w:keepNext w:val="0"/>
        <w:keepLines w:val="0"/>
        <w:numPr>
          <w:ilvl w:val="0"/>
          <w:numId w:val="43"/>
        </w:numPr>
        <w:jc w:val="both"/>
        <w:rPr>
          <w:noProof/>
        </w:rPr>
      </w:pPr>
      <w:r w:rsidRPr="007D1CFD">
        <w:rPr>
          <w:noProof/>
        </w:rPr>
        <w:t>Утврдување на значајните критериуми за оценка на степенот на сите идентификувани потенцијални влијанија кои произлегуваат од предложениот развој;</w:t>
      </w:r>
    </w:p>
    <w:p w14:paraId="1F16DF55" w14:textId="77777777" w:rsidR="00267112" w:rsidRPr="007D1CFD" w:rsidRDefault="00267112" w:rsidP="0091293B">
      <w:pPr>
        <w:pStyle w:val="ListParagraph"/>
        <w:keepNext w:val="0"/>
        <w:keepLines w:val="0"/>
        <w:numPr>
          <w:ilvl w:val="0"/>
          <w:numId w:val="43"/>
        </w:numPr>
        <w:jc w:val="both"/>
        <w:rPr>
          <w:noProof/>
        </w:rPr>
      </w:pPr>
      <w:r w:rsidRPr="007D1CFD">
        <w:rPr>
          <w:noProof/>
        </w:rPr>
        <w:t>Идентификација, предвидување и оценка на веројатното значење на животната средина и социјалните ефекти, позитивни и негативни, на предлог проектот (за време на изградбата и работењето);</w:t>
      </w:r>
    </w:p>
    <w:p w14:paraId="4B828F4D" w14:textId="77777777" w:rsidR="00267112" w:rsidRPr="007D1CFD" w:rsidRDefault="00267112" w:rsidP="0091293B">
      <w:pPr>
        <w:pStyle w:val="ListParagraph"/>
        <w:keepNext w:val="0"/>
        <w:keepLines w:val="0"/>
        <w:numPr>
          <w:ilvl w:val="0"/>
          <w:numId w:val="43"/>
        </w:numPr>
        <w:jc w:val="both"/>
        <w:rPr>
          <w:noProof/>
        </w:rPr>
      </w:pPr>
      <w:r w:rsidRPr="007D1CFD">
        <w:rPr>
          <w:noProof/>
        </w:rPr>
        <w:t>Идентификација на соодветните ублажувања, подобрувања и мерки за спречување, намалување или поправка на евентуалните значителни негативни влијанија врз животната средина;</w:t>
      </w:r>
    </w:p>
    <w:p w14:paraId="6AC06B7D" w14:textId="77777777" w:rsidR="00267112" w:rsidRPr="007D1CFD" w:rsidRDefault="00267112" w:rsidP="0091293B">
      <w:pPr>
        <w:pStyle w:val="ListParagraph"/>
        <w:keepNext w:val="0"/>
        <w:keepLines w:val="0"/>
        <w:numPr>
          <w:ilvl w:val="0"/>
          <w:numId w:val="43"/>
        </w:numPr>
        <w:jc w:val="both"/>
        <w:rPr>
          <w:noProof/>
        </w:rPr>
      </w:pPr>
      <w:r w:rsidRPr="007D1CFD">
        <w:rPr>
          <w:noProof/>
        </w:rPr>
        <w:t>Проценка на значењето на сите преостанати влијанија (оние што остануваат по спроведување на мерките за ублажување);</w:t>
      </w:r>
    </w:p>
    <w:p w14:paraId="72E8978A" w14:textId="77777777" w:rsidR="003D63F7" w:rsidRPr="00594CF7" w:rsidRDefault="00267112" w:rsidP="0091293B">
      <w:pPr>
        <w:keepNext w:val="0"/>
        <w:keepLines w:val="0"/>
        <w:rPr>
          <w:noProof/>
        </w:rPr>
      </w:pPr>
      <w:r w:rsidRPr="00594CF7">
        <w:rPr>
          <w:noProof/>
        </w:rPr>
        <w:t>Предложениот проект е оценет со извршени посети на локации и достапните информации и знаењето за областа на истражување, со цел да се утврдат можностите за значителни ефекти врз животната средина.  Онаму каде веројатните значителни ефекти врз животната средина се идентификувани, се препорачуваат мерки за ублажување, спречување, намалување или отстранување на овие ефекти</w:t>
      </w:r>
      <w:r w:rsidR="003D63F7" w:rsidRPr="00594CF7">
        <w:rPr>
          <w:noProof/>
        </w:rPr>
        <w:t>.</w:t>
      </w:r>
    </w:p>
    <w:p w14:paraId="600A7002" w14:textId="77777777" w:rsidR="00CD5127" w:rsidRPr="00594CF7" w:rsidRDefault="00267112" w:rsidP="0028080D">
      <w:pPr>
        <w:pStyle w:val="Heading2"/>
        <w:rPr>
          <w:noProof/>
        </w:rPr>
      </w:pPr>
      <w:bookmarkStart w:id="73" w:name="_Toc493762250"/>
      <w:r w:rsidRPr="00594CF7">
        <w:rPr>
          <w:noProof/>
        </w:rPr>
        <w:t>Област на влијание на проектот</w:t>
      </w:r>
      <w:bookmarkEnd w:id="73"/>
    </w:p>
    <w:p w14:paraId="0B77E5B4" w14:textId="77777777" w:rsidR="00267112" w:rsidRPr="00594CF7" w:rsidRDefault="00267112" w:rsidP="00267112">
      <w:pPr>
        <w:keepNext w:val="0"/>
        <w:keepLines w:val="0"/>
        <w:rPr>
          <w:noProof/>
        </w:rPr>
      </w:pPr>
      <w:r w:rsidRPr="00594CF7">
        <w:rPr>
          <w:noProof/>
        </w:rPr>
        <w:t xml:space="preserve">За развој на централна постројка за управување со отпад (ЦПУО) ќе биде неопходно од прилика 22,6 хектари земјиште со придружна инфраструктура, како и околу 8,4 хектари за развој на шест постројки за управување со отпад распространети во регионот на проектот. </w:t>
      </w:r>
    </w:p>
    <w:p w14:paraId="11B3F03A" w14:textId="77777777" w:rsidR="00267112" w:rsidRPr="00594CF7" w:rsidRDefault="00267112" w:rsidP="00267112">
      <w:pPr>
        <w:keepNext w:val="0"/>
        <w:keepLines w:val="0"/>
        <w:rPr>
          <w:noProof/>
        </w:rPr>
      </w:pPr>
      <w:r w:rsidRPr="00594CF7">
        <w:rPr>
          <w:noProof/>
        </w:rPr>
        <w:t>Областа на влијание на проектот е определена за секој од еколошките рецептори/</w:t>
      </w:r>
      <w:r w:rsidR="002E5F6F">
        <w:rPr>
          <w:noProof/>
        </w:rPr>
        <w:t xml:space="preserve"> </w:t>
      </w:r>
      <w:r w:rsidRPr="00594CF7">
        <w:rPr>
          <w:noProof/>
        </w:rPr>
        <w:t>потенцијални ефекти како што следи:</w:t>
      </w:r>
    </w:p>
    <w:p w14:paraId="3F139FA3" w14:textId="77777777" w:rsidR="00267112" w:rsidRPr="00594CF7" w:rsidRDefault="00267112" w:rsidP="00267112">
      <w:pPr>
        <w:keepNext w:val="0"/>
        <w:keepLines w:val="0"/>
        <w:rPr>
          <w:noProof/>
        </w:rPr>
      </w:pPr>
      <w:r w:rsidRPr="00594CF7">
        <w:rPr>
          <w:noProof/>
        </w:rPr>
        <w:t>Квалитет на амбиентен воздух: Просторниот обем на оценувањето е одраз на областа во која ефектите, најверојатно ќе бидат мерливи од непосредна близина во рамките на 100 метри од градилиштето (пр. за емисиите на прашина) за рецепторите потенцијално засегнати од застојот на сообраќајот за време на градежните работи;</w:t>
      </w:r>
    </w:p>
    <w:p w14:paraId="6EDFFD63" w14:textId="77777777" w:rsidR="00267112" w:rsidRPr="00594CF7" w:rsidRDefault="00267112" w:rsidP="00267112">
      <w:pPr>
        <w:keepNext w:val="0"/>
        <w:keepLines w:val="0"/>
        <w:rPr>
          <w:noProof/>
        </w:rPr>
      </w:pPr>
      <w:r w:rsidRPr="00594CF7">
        <w:rPr>
          <w:noProof/>
        </w:rPr>
        <w:t>Површински води: сите површински води во непосредна близина на локацијата и оние кои ќе бидат рецептори на отпадните води од локациите на кои ќе се врши преработка на отпад;</w:t>
      </w:r>
    </w:p>
    <w:p w14:paraId="2208C29E" w14:textId="77777777" w:rsidR="00267112" w:rsidRPr="00594CF7" w:rsidRDefault="00267112" w:rsidP="00267112">
      <w:pPr>
        <w:keepNext w:val="0"/>
        <w:keepLines w:val="0"/>
        <w:rPr>
          <w:noProof/>
        </w:rPr>
      </w:pPr>
      <w:r w:rsidRPr="00594CF7">
        <w:rPr>
          <w:noProof/>
        </w:rPr>
        <w:t xml:space="preserve">Подземни води: Во областа на истражување се земаат предвид плитките водни површини под локациите на проектот (локални постројки за управување со отпад-ЛПУО и ЦПУО) и области кои ќе бидат користени како пристапни патишта за градежните работи; </w:t>
      </w:r>
    </w:p>
    <w:p w14:paraId="451EE06B" w14:textId="77777777" w:rsidR="00267112" w:rsidRPr="00594CF7" w:rsidRDefault="00267112" w:rsidP="00267112">
      <w:pPr>
        <w:keepNext w:val="0"/>
        <w:keepLines w:val="0"/>
        <w:rPr>
          <w:noProof/>
        </w:rPr>
      </w:pPr>
      <w:r w:rsidRPr="00594CF7">
        <w:rPr>
          <w:noProof/>
        </w:rPr>
        <w:t>Почва: Прашањата за нарушување и загадување се земени предвид во рамките на 250 метри од границата на локациите и во рамките на 100 метри од пристапните патишта за градежни работи;</w:t>
      </w:r>
    </w:p>
    <w:p w14:paraId="4C944B7A" w14:textId="77777777" w:rsidR="00267112" w:rsidRPr="00594CF7" w:rsidRDefault="00267112" w:rsidP="00267112">
      <w:pPr>
        <w:keepNext w:val="0"/>
        <w:keepLines w:val="0"/>
        <w:rPr>
          <w:noProof/>
        </w:rPr>
      </w:pPr>
      <w:r w:rsidRPr="00594CF7">
        <w:rPr>
          <w:noProof/>
        </w:rPr>
        <w:t>Заштита на природата и екологија: За сите еколошки рецептори, како минимум, вклучени се области лоцирани во рамките на и во непосредна близина на локации (до 250 метри радиус). Индиректната област на влијание (главно поврзана со птиците) се протега до 10 км од локацијата на ЦПУО и до 2 км од локациите за ЛПУО.</w:t>
      </w:r>
    </w:p>
    <w:p w14:paraId="702062A8" w14:textId="77777777" w:rsidR="00267112" w:rsidRPr="00594CF7" w:rsidRDefault="00267112" w:rsidP="00267112">
      <w:pPr>
        <w:keepNext w:val="0"/>
        <w:keepLines w:val="0"/>
        <w:rPr>
          <w:noProof/>
        </w:rPr>
      </w:pPr>
      <w:r w:rsidRPr="00594CF7">
        <w:rPr>
          <w:noProof/>
        </w:rPr>
        <w:lastRenderedPageBreak/>
        <w:t>Пејзаж/визуелен ефект: Карактеристиките на пејзажот и визуелните рецептори во рамките на 500 метри од предложените локации. Сепак, ова се менува во зависност од локалната топографија и структурите кои веќе се присутни.</w:t>
      </w:r>
    </w:p>
    <w:p w14:paraId="2575B0FB" w14:textId="77777777" w:rsidR="00267112" w:rsidRPr="00594CF7" w:rsidRDefault="00267112" w:rsidP="00267112">
      <w:pPr>
        <w:keepNext w:val="0"/>
        <w:keepLines w:val="0"/>
        <w:rPr>
          <w:noProof/>
        </w:rPr>
      </w:pPr>
      <w:r w:rsidRPr="00594CF7">
        <w:rPr>
          <w:noProof/>
        </w:rPr>
        <w:t>Бучава и вибрации: Областа на влијание обично е дефинирана да биде во рамките на 250 метри од границата на локацијата и пристапните патишта</w:t>
      </w:r>
    </w:p>
    <w:p w14:paraId="2F136108" w14:textId="77777777" w:rsidR="00267112" w:rsidRPr="00594CF7" w:rsidRDefault="00267112" w:rsidP="00267112">
      <w:pPr>
        <w:keepNext w:val="0"/>
        <w:keepLines w:val="0"/>
        <w:rPr>
          <w:noProof/>
        </w:rPr>
      </w:pPr>
      <w:r w:rsidRPr="00594CF7">
        <w:rPr>
          <w:noProof/>
        </w:rPr>
        <w:t>Културното наследство и археологија: Областа од интерес се состои од земјиштето потребно за изградба (привремени и трајни градби), плус 500 метри радиус.</w:t>
      </w:r>
    </w:p>
    <w:p w14:paraId="157E2D33" w14:textId="77777777" w:rsidR="00267112" w:rsidRPr="00594CF7" w:rsidRDefault="00267112" w:rsidP="00267112">
      <w:pPr>
        <w:keepNext w:val="0"/>
        <w:keepLines w:val="0"/>
        <w:rPr>
          <w:noProof/>
        </w:rPr>
      </w:pPr>
      <w:r w:rsidRPr="00594CF7">
        <w:rPr>
          <w:noProof/>
        </w:rPr>
        <w:t>Сообраќај и транспорт: Областа од интерес ги вклучува сите засегнати патишта во патната мрежа</w:t>
      </w:r>
    </w:p>
    <w:p w14:paraId="2498C755" w14:textId="77777777" w:rsidR="00F126A4" w:rsidRPr="00594CF7" w:rsidRDefault="00267112" w:rsidP="00AE2473">
      <w:pPr>
        <w:keepNext w:val="0"/>
        <w:keepLines w:val="0"/>
        <w:rPr>
          <w:noProof/>
        </w:rPr>
      </w:pPr>
      <w:r w:rsidRPr="00594CF7">
        <w:rPr>
          <w:noProof/>
        </w:rPr>
        <w:t>Социјалната сфера на влијание ги вклучува локалните заедници ви регионот на проектот</w:t>
      </w:r>
      <w:r w:rsidR="00AE4897" w:rsidRPr="00594CF7">
        <w:rPr>
          <w:noProof/>
        </w:rPr>
        <w:t xml:space="preserve">. </w:t>
      </w:r>
    </w:p>
    <w:p w14:paraId="1423DE80" w14:textId="77777777" w:rsidR="00CD5127" w:rsidRPr="00594CF7" w:rsidRDefault="00267112" w:rsidP="0028080D">
      <w:pPr>
        <w:pStyle w:val="Heading2"/>
        <w:rPr>
          <w:noProof/>
        </w:rPr>
      </w:pPr>
      <w:bookmarkStart w:id="74" w:name="_Toc493762251"/>
      <w:r w:rsidRPr="00594CF7">
        <w:rPr>
          <w:noProof/>
        </w:rPr>
        <w:t>Појдовна основа за оценка</w:t>
      </w:r>
      <w:bookmarkEnd w:id="74"/>
      <w:r w:rsidRPr="00594CF7">
        <w:rPr>
          <w:noProof/>
        </w:rPr>
        <w:t xml:space="preserve"> </w:t>
      </w:r>
    </w:p>
    <w:p w14:paraId="3F1B8714" w14:textId="77777777" w:rsidR="007D01B7" w:rsidRPr="00594CF7" w:rsidRDefault="00267112" w:rsidP="006849CF">
      <w:pPr>
        <w:keepNext w:val="0"/>
        <w:keepLines w:val="0"/>
        <w:rPr>
          <w:noProof/>
        </w:rPr>
      </w:pPr>
      <w:r w:rsidRPr="00594CF7">
        <w:rPr>
          <w:noProof/>
        </w:rPr>
        <w:t>Основните услови на животната средина беа воспоставени преку студии, посети и испитувања (еколошки, топографски, хидрогеолошки истражувања), теренски истражувања (геотехнички и хидрогеолошки дупчења и земање примероци), преглед на постојните информации и консултации со засегнатите страни</w:t>
      </w:r>
      <w:r w:rsidR="00CE01AF" w:rsidRPr="00594CF7">
        <w:rPr>
          <w:noProof/>
        </w:rPr>
        <w:t>.</w:t>
      </w:r>
      <w:r w:rsidR="007E74D2" w:rsidRPr="00594CF7">
        <w:rPr>
          <w:noProof/>
        </w:rPr>
        <w:t xml:space="preserve"> </w:t>
      </w:r>
    </w:p>
    <w:p w14:paraId="1E19D50C" w14:textId="77777777" w:rsidR="00CD5127" w:rsidRPr="00594CF7" w:rsidRDefault="00267112" w:rsidP="0028080D">
      <w:pPr>
        <w:pStyle w:val="Heading2"/>
        <w:rPr>
          <w:noProof/>
        </w:rPr>
      </w:pPr>
      <w:bookmarkStart w:id="75" w:name="_Toc493762252"/>
      <w:r w:rsidRPr="00594CF7">
        <w:rPr>
          <w:noProof/>
        </w:rPr>
        <w:t>Идентификација на ефектите и оценка на нивната значајност</w:t>
      </w:r>
      <w:bookmarkEnd w:id="75"/>
    </w:p>
    <w:p w14:paraId="600EEB79" w14:textId="77777777" w:rsidR="00267112" w:rsidRPr="00594CF7" w:rsidRDefault="00267112" w:rsidP="00267112">
      <w:pPr>
        <w:keepNext w:val="0"/>
        <w:keepLines w:val="0"/>
        <w:rPr>
          <w:noProof/>
        </w:rPr>
      </w:pPr>
      <w:r w:rsidRPr="00594CF7">
        <w:rPr>
          <w:noProof/>
        </w:rPr>
        <w:t>Со цел да се утврди можноста за значителни ефекти од изградбата и работата на предложениот проект врз животната средина, се применети различни методологии. Специфичните методологии се разработени во Поглавје 4 од оваа ОВЖС.</w:t>
      </w:r>
    </w:p>
    <w:p w14:paraId="376C710D" w14:textId="77777777" w:rsidR="007E74D2" w:rsidRPr="00594CF7" w:rsidRDefault="00267112" w:rsidP="00267112">
      <w:pPr>
        <w:keepNext w:val="0"/>
        <w:keepLines w:val="0"/>
        <w:rPr>
          <w:noProof/>
        </w:rPr>
      </w:pPr>
      <w:r w:rsidRPr="00594CF7">
        <w:rPr>
          <w:noProof/>
        </w:rPr>
        <w:t>Проценката на веројатното значење на потенцијалните влијанија врз животната средина кои произлегуваат од градежните работи и функционирањето на предложениот проект бара разгледување на следново</w:t>
      </w:r>
      <w:r w:rsidR="007E74D2" w:rsidRPr="00594CF7">
        <w:rPr>
          <w:noProof/>
        </w:rPr>
        <w:t>:</w:t>
      </w:r>
    </w:p>
    <w:p w14:paraId="5639CF5F" w14:textId="77777777" w:rsidR="00267112" w:rsidRPr="00594CF7" w:rsidRDefault="00267112" w:rsidP="00267112">
      <w:pPr>
        <w:pStyle w:val="ListParagraph"/>
        <w:keepNext w:val="0"/>
        <w:keepLines w:val="0"/>
        <w:numPr>
          <w:ilvl w:val="0"/>
          <w:numId w:val="15"/>
        </w:numPr>
        <w:rPr>
          <w:noProof/>
        </w:rPr>
      </w:pPr>
      <w:r w:rsidRPr="00594CF7">
        <w:rPr>
          <w:noProof/>
        </w:rPr>
        <w:t>Позитивните и негативните влијанија</w:t>
      </w:r>
    </w:p>
    <w:p w14:paraId="02D54C94" w14:textId="77777777" w:rsidR="00267112" w:rsidRPr="00594CF7" w:rsidRDefault="00267112" w:rsidP="00267112">
      <w:pPr>
        <w:pStyle w:val="ListParagraph"/>
        <w:keepNext w:val="0"/>
        <w:keepLines w:val="0"/>
        <w:numPr>
          <w:ilvl w:val="0"/>
          <w:numId w:val="15"/>
        </w:numPr>
        <w:rPr>
          <w:noProof/>
        </w:rPr>
      </w:pPr>
      <w:r w:rsidRPr="00594CF7">
        <w:rPr>
          <w:noProof/>
        </w:rPr>
        <w:t>Краткорочни, среднорочни и долгорочни влијанија;</w:t>
      </w:r>
    </w:p>
    <w:p w14:paraId="4BE76DCE" w14:textId="77777777" w:rsidR="00267112" w:rsidRPr="00594CF7" w:rsidRDefault="00267112" w:rsidP="00267112">
      <w:pPr>
        <w:pStyle w:val="ListParagraph"/>
        <w:keepNext w:val="0"/>
        <w:keepLines w:val="0"/>
        <w:numPr>
          <w:ilvl w:val="0"/>
          <w:numId w:val="15"/>
        </w:numPr>
        <w:rPr>
          <w:noProof/>
        </w:rPr>
      </w:pPr>
      <w:r w:rsidRPr="00594CF7">
        <w:rPr>
          <w:noProof/>
        </w:rPr>
        <w:t>Директни и индиректни влијанија;</w:t>
      </w:r>
    </w:p>
    <w:p w14:paraId="086C5FD8" w14:textId="77777777" w:rsidR="00267112" w:rsidRPr="00594CF7" w:rsidRDefault="00267112" w:rsidP="00267112">
      <w:pPr>
        <w:pStyle w:val="ListParagraph"/>
        <w:keepNext w:val="0"/>
        <w:keepLines w:val="0"/>
        <w:numPr>
          <w:ilvl w:val="0"/>
          <w:numId w:val="15"/>
        </w:numPr>
        <w:rPr>
          <w:noProof/>
        </w:rPr>
      </w:pPr>
      <w:r w:rsidRPr="00594CF7">
        <w:rPr>
          <w:noProof/>
        </w:rPr>
        <w:t>Постојани и привремени влијанија; и</w:t>
      </w:r>
    </w:p>
    <w:p w14:paraId="40A58A15" w14:textId="77777777" w:rsidR="007E74D2" w:rsidRPr="00594CF7" w:rsidRDefault="00267112" w:rsidP="00267112">
      <w:pPr>
        <w:pStyle w:val="ListParagraph"/>
        <w:keepNext w:val="0"/>
        <w:keepLines w:val="0"/>
        <w:numPr>
          <w:ilvl w:val="0"/>
          <w:numId w:val="15"/>
        </w:numPr>
        <w:rPr>
          <w:noProof/>
        </w:rPr>
      </w:pPr>
      <w:r w:rsidRPr="00594CF7">
        <w:rPr>
          <w:noProof/>
        </w:rPr>
        <w:t>Кумулативни влијанија</w:t>
      </w:r>
      <w:r w:rsidR="007E74D2" w:rsidRPr="00594CF7">
        <w:rPr>
          <w:noProof/>
        </w:rPr>
        <w:t>.</w:t>
      </w:r>
    </w:p>
    <w:p w14:paraId="29AF0C57" w14:textId="77777777" w:rsidR="00267112" w:rsidRPr="00594CF7" w:rsidRDefault="00267112" w:rsidP="00267112">
      <w:pPr>
        <w:keepNext w:val="0"/>
        <w:keepLines w:val="0"/>
        <w:rPr>
          <w:noProof/>
        </w:rPr>
      </w:pPr>
      <w:r w:rsidRPr="00594CF7">
        <w:rPr>
          <w:noProof/>
        </w:rPr>
        <w:t>За да се утврди дали веројатниот ефект од развојот на предложениот проект ќе се смета за „значаен“ за животната средина или не, се користат  повеќе критериуми. Каде е можно, ефектите се оценуваат квантитативно.</w:t>
      </w:r>
    </w:p>
    <w:p w14:paraId="3B792EBC" w14:textId="77777777" w:rsidR="007E74D2" w:rsidRPr="00594CF7" w:rsidRDefault="00267112" w:rsidP="00267112">
      <w:pPr>
        <w:keepNext w:val="0"/>
        <w:keepLines w:val="0"/>
        <w:rPr>
          <w:noProof/>
        </w:rPr>
      </w:pPr>
      <w:r w:rsidRPr="00594CF7">
        <w:rPr>
          <w:noProof/>
        </w:rPr>
        <w:t>Воглавно, значајноста на ефектите се оценува преку примена на еден или на повеќе од следните критериуми</w:t>
      </w:r>
      <w:r w:rsidR="007E74D2" w:rsidRPr="00594CF7">
        <w:rPr>
          <w:noProof/>
        </w:rPr>
        <w:t>:</w:t>
      </w:r>
    </w:p>
    <w:p w14:paraId="3302C6ED" w14:textId="77777777" w:rsidR="00267112" w:rsidRPr="00594CF7" w:rsidRDefault="00267112" w:rsidP="00267112">
      <w:pPr>
        <w:pStyle w:val="ListParagraph"/>
        <w:keepNext w:val="0"/>
        <w:keepLines w:val="0"/>
        <w:numPr>
          <w:ilvl w:val="0"/>
          <w:numId w:val="15"/>
        </w:numPr>
        <w:rPr>
          <w:noProof/>
        </w:rPr>
      </w:pPr>
      <w:r w:rsidRPr="00594CF7">
        <w:rPr>
          <w:noProof/>
        </w:rPr>
        <w:t>ЕУ, Македонски и општински стандарди;</w:t>
      </w:r>
    </w:p>
    <w:p w14:paraId="0C9649C4" w14:textId="77777777" w:rsidR="00267112" w:rsidRPr="00594CF7" w:rsidRDefault="00267112" w:rsidP="00267112">
      <w:pPr>
        <w:pStyle w:val="ListParagraph"/>
        <w:keepNext w:val="0"/>
        <w:keepLines w:val="0"/>
        <w:numPr>
          <w:ilvl w:val="0"/>
          <w:numId w:val="15"/>
        </w:numPr>
        <w:rPr>
          <w:noProof/>
        </w:rPr>
      </w:pPr>
      <w:r w:rsidRPr="00594CF7">
        <w:rPr>
          <w:noProof/>
        </w:rPr>
        <w:t>Чувствителноста на животната средина;</w:t>
      </w:r>
    </w:p>
    <w:p w14:paraId="7C98AB9B" w14:textId="77777777" w:rsidR="00267112" w:rsidRPr="00594CF7" w:rsidRDefault="00267112" w:rsidP="00267112">
      <w:pPr>
        <w:pStyle w:val="ListParagraph"/>
        <w:keepNext w:val="0"/>
        <w:keepLines w:val="0"/>
        <w:numPr>
          <w:ilvl w:val="0"/>
          <w:numId w:val="15"/>
        </w:numPr>
        <w:rPr>
          <w:noProof/>
        </w:rPr>
      </w:pPr>
      <w:r w:rsidRPr="00594CF7">
        <w:rPr>
          <w:noProof/>
        </w:rPr>
        <w:t>Степенот и јачината на влијанието;</w:t>
      </w:r>
    </w:p>
    <w:p w14:paraId="07FC5D7C" w14:textId="77777777" w:rsidR="00267112" w:rsidRPr="00594CF7" w:rsidRDefault="00267112" w:rsidP="00267112">
      <w:pPr>
        <w:pStyle w:val="ListParagraph"/>
        <w:keepNext w:val="0"/>
        <w:keepLines w:val="0"/>
        <w:numPr>
          <w:ilvl w:val="0"/>
          <w:numId w:val="15"/>
        </w:numPr>
        <w:rPr>
          <w:noProof/>
        </w:rPr>
      </w:pPr>
      <w:r w:rsidRPr="00594CF7">
        <w:rPr>
          <w:noProof/>
        </w:rPr>
        <w:t>Реверзибилност и времетраење на влијанието;</w:t>
      </w:r>
    </w:p>
    <w:p w14:paraId="779B2168" w14:textId="77777777" w:rsidR="00267112" w:rsidRPr="00594CF7" w:rsidRDefault="00267112" w:rsidP="00267112">
      <w:pPr>
        <w:pStyle w:val="ListParagraph"/>
        <w:keepNext w:val="0"/>
        <w:keepLines w:val="0"/>
        <w:numPr>
          <w:ilvl w:val="0"/>
          <w:numId w:val="15"/>
        </w:numPr>
        <w:rPr>
          <w:noProof/>
        </w:rPr>
      </w:pPr>
      <w:r w:rsidRPr="00594CF7">
        <w:rPr>
          <w:noProof/>
        </w:rPr>
        <w:t>Односот помеѓу ефектите; и</w:t>
      </w:r>
    </w:p>
    <w:p w14:paraId="155D77F0" w14:textId="77777777" w:rsidR="007E74D2" w:rsidRPr="00594CF7" w:rsidRDefault="00267112" w:rsidP="00267112">
      <w:pPr>
        <w:pStyle w:val="ListParagraph"/>
        <w:keepNext w:val="0"/>
        <w:keepLines w:val="0"/>
        <w:numPr>
          <w:ilvl w:val="0"/>
          <w:numId w:val="15"/>
        </w:numPr>
        <w:rPr>
          <w:noProof/>
        </w:rPr>
      </w:pPr>
      <w:r w:rsidRPr="00594CF7">
        <w:rPr>
          <w:noProof/>
        </w:rPr>
        <w:t>Природата и степенот на кумулативните ефекти</w:t>
      </w:r>
      <w:r w:rsidR="007E74D2" w:rsidRPr="00594CF7">
        <w:rPr>
          <w:noProof/>
        </w:rPr>
        <w:t>.</w:t>
      </w:r>
    </w:p>
    <w:p w14:paraId="3DCEEE0E" w14:textId="77777777" w:rsidR="00511B96" w:rsidRPr="00594CF7" w:rsidRDefault="00267112" w:rsidP="006849CF">
      <w:pPr>
        <w:keepNext w:val="0"/>
        <w:keepLines w:val="0"/>
        <w:rPr>
          <w:noProof/>
        </w:rPr>
      </w:pPr>
      <w:r w:rsidRPr="00594CF7">
        <w:rPr>
          <w:noProof/>
        </w:rPr>
        <w:lastRenderedPageBreak/>
        <w:t>Секое влијание се оценува во однос на промената на големината и чувствителност на рецепторот како што е прикажано во Табела 1 подолу</w:t>
      </w:r>
      <w:r w:rsidR="007E74D2" w:rsidRPr="00594CF7">
        <w:rPr>
          <w:noProof/>
        </w:rPr>
        <w:t>.</w:t>
      </w:r>
    </w:p>
    <w:p w14:paraId="468F6DF2" w14:textId="77777777" w:rsidR="00511B96" w:rsidRPr="00594CF7" w:rsidRDefault="00B175CE" w:rsidP="00B175CE">
      <w:pPr>
        <w:pStyle w:val="Caption"/>
        <w:rPr>
          <w:b w:val="0"/>
          <w:noProof/>
        </w:rPr>
      </w:pPr>
      <w:bookmarkStart w:id="76" w:name="_Toc493762398"/>
      <w:r>
        <w:t xml:space="preserve">Табела </w:t>
      </w:r>
      <w:r w:rsidR="00E03BA9">
        <w:fldChar w:fldCharType="begin"/>
      </w:r>
      <w:r>
        <w:instrText xml:space="preserve"> SEQ Табела \* ARABIC </w:instrText>
      </w:r>
      <w:r w:rsidR="00E03BA9">
        <w:fldChar w:fldCharType="separate"/>
      </w:r>
      <w:r w:rsidR="002A4C9D">
        <w:rPr>
          <w:noProof/>
        </w:rPr>
        <w:t>1</w:t>
      </w:r>
      <w:r w:rsidR="00E03BA9">
        <w:fldChar w:fldCharType="end"/>
      </w:r>
      <w:r w:rsidR="00511B96" w:rsidRPr="00594CF7">
        <w:rPr>
          <w:noProof/>
        </w:rPr>
        <w:t xml:space="preserve">: </w:t>
      </w:r>
      <w:r w:rsidR="00267112" w:rsidRPr="00594CF7">
        <w:rPr>
          <w:noProof/>
        </w:rPr>
        <w:t>Матрица за определување на значењето на влијанието</w:t>
      </w:r>
      <w:bookmarkEnd w:id="76"/>
    </w:p>
    <w:tbl>
      <w:tblPr>
        <w:tblW w:w="4959"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1445"/>
        <w:gridCol w:w="1626"/>
        <w:gridCol w:w="1626"/>
        <w:gridCol w:w="1626"/>
        <w:gridCol w:w="1646"/>
      </w:tblGrid>
      <w:tr w:rsidR="00511B96" w:rsidRPr="00594CF7" w14:paraId="35436DD1" w14:textId="77777777" w:rsidTr="00587384">
        <w:tc>
          <w:tcPr>
            <w:tcW w:w="2461" w:type="dxa"/>
            <w:gridSpan w:val="2"/>
            <w:vMerge w:val="restart"/>
            <w:shd w:val="clear" w:color="auto" w:fill="D9D9D9" w:themeFill="background1" w:themeFillShade="D9"/>
            <w:vAlign w:val="center"/>
          </w:tcPr>
          <w:p w14:paraId="0779B51C" w14:textId="77777777" w:rsidR="00511B96" w:rsidRPr="00594CF7" w:rsidRDefault="00511B96" w:rsidP="006849CF">
            <w:pPr>
              <w:keepNext w:val="0"/>
              <w:keepLines w:val="0"/>
              <w:spacing w:before="60" w:after="60"/>
              <w:ind w:left="0"/>
              <w:jc w:val="left"/>
              <w:rPr>
                <w:rFonts w:cs="Calibri"/>
                <w:b/>
                <w:bCs/>
                <w:noProof/>
                <w:w w:val="95"/>
                <w:szCs w:val="22"/>
                <w:lang w:eastAsia="en-US"/>
              </w:rPr>
            </w:pPr>
          </w:p>
        </w:tc>
        <w:tc>
          <w:tcPr>
            <w:tcW w:w="6524" w:type="dxa"/>
            <w:gridSpan w:val="4"/>
            <w:shd w:val="clear" w:color="auto" w:fill="D9D9D9" w:themeFill="background1" w:themeFillShade="D9"/>
            <w:vAlign w:val="center"/>
          </w:tcPr>
          <w:p w14:paraId="63259EA1" w14:textId="77777777" w:rsidR="00511B96" w:rsidRPr="00594CF7" w:rsidRDefault="0059725E" w:rsidP="006849CF">
            <w:pPr>
              <w:keepNext w:val="0"/>
              <w:keepLines w:val="0"/>
              <w:spacing w:before="60" w:after="60"/>
              <w:ind w:left="0"/>
              <w:jc w:val="center"/>
              <w:rPr>
                <w:rFonts w:cs="Calibri"/>
                <w:b/>
                <w:bCs/>
                <w:noProof/>
                <w:w w:val="95"/>
                <w:szCs w:val="22"/>
                <w:lang w:eastAsia="en-US"/>
              </w:rPr>
            </w:pPr>
            <w:r w:rsidRPr="00594CF7">
              <w:rPr>
                <w:rFonts w:cs="Calibri"/>
                <w:b/>
                <w:bCs/>
                <w:noProof/>
                <w:w w:val="95"/>
                <w:szCs w:val="22"/>
                <w:lang w:eastAsia="en-US"/>
              </w:rPr>
              <w:t>Осетливост на рецепторот/Промена на животната средина/Ефект</w:t>
            </w:r>
          </w:p>
        </w:tc>
      </w:tr>
      <w:tr w:rsidR="0059725E" w:rsidRPr="00594CF7" w14:paraId="15798659" w14:textId="77777777" w:rsidTr="00587384">
        <w:tc>
          <w:tcPr>
            <w:tcW w:w="2461" w:type="dxa"/>
            <w:gridSpan w:val="2"/>
            <w:vMerge/>
            <w:shd w:val="clear" w:color="auto" w:fill="D9D9D9" w:themeFill="background1" w:themeFillShade="D9"/>
            <w:vAlign w:val="center"/>
          </w:tcPr>
          <w:p w14:paraId="76D8B0E8" w14:textId="77777777"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626" w:type="dxa"/>
            <w:shd w:val="clear" w:color="auto" w:fill="D9D9D9" w:themeFill="background1" w:themeFillShade="D9"/>
            <w:vAlign w:val="center"/>
          </w:tcPr>
          <w:p w14:paraId="7207A725"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Високо</w:t>
            </w:r>
          </w:p>
        </w:tc>
        <w:tc>
          <w:tcPr>
            <w:tcW w:w="1626" w:type="dxa"/>
            <w:shd w:val="clear" w:color="auto" w:fill="D9D9D9" w:themeFill="background1" w:themeFillShade="D9"/>
            <w:vAlign w:val="center"/>
          </w:tcPr>
          <w:p w14:paraId="2AA421D1"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Средно</w:t>
            </w:r>
          </w:p>
        </w:tc>
        <w:tc>
          <w:tcPr>
            <w:tcW w:w="1626" w:type="dxa"/>
            <w:shd w:val="clear" w:color="auto" w:fill="D9D9D9" w:themeFill="background1" w:themeFillShade="D9"/>
            <w:vAlign w:val="center"/>
          </w:tcPr>
          <w:p w14:paraId="75B20DA3"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Ниско</w:t>
            </w:r>
          </w:p>
        </w:tc>
        <w:tc>
          <w:tcPr>
            <w:tcW w:w="1646" w:type="dxa"/>
            <w:shd w:val="clear" w:color="auto" w:fill="D9D9D9" w:themeFill="background1" w:themeFillShade="D9"/>
            <w:vAlign w:val="center"/>
          </w:tcPr>
          <w:p w14:paraId="4AC227B1"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Занемарливо</w:t>
            </w:r>
          </w:p>
        </w:tc>
      </w:tr>
      <w:tr w:rsidR="0059725E" w:rsidRPr="00594CF7" w14:paraId="378E4FA6" w14:textId="77777777" w:rsidTr="00587384">
        <w:tc>
          <w:tcPr>
            <w:tcW w:w="1016" w:type="dxa"/>
            <w:vMerge w:val="restart"/>
            <w:shd w:val="clear" w:color="auto" w:fill="D9D9D9" w:themeFill="background1" w:themeFillShade="D9"/>
            <w:textDirection w:val="btLr"/>
            <w:vAlign w:val="center"/>
          </w:tcPr>
          <w:p w14:paraId="7223BE06" w14:textId="77777777" w:rsidR="0059725E" w:rsidRPr="00594CF7" w:rsidRDefault="0059725E" w:rsidP="0059725E">
            <w:pPr>
              <w:keepNext w:val="0"/>
              <w:keepLines w:val="0"/>
              <w:spacing w:before="60" w:after="60"/>
              <w:ind w:left="0"/>
              <w:jc w:val="center"/>
              <w:rPr>
                <w:rFonts w:cs="Calibri"/>
                <w:b/>
                <w:bCs/>
                <w:noProof/>
                <w:w w:val="95"/>
                <w:szCs w:val="22"/>
                <w:lang w:eastAsia="en-US"/>
              </w:rPr>
            </w:pPr>
            <w:r w:rsidRPr="00594CF7">
              <w:rPr>
                <w:rFonts w:cs="Calibri"/>
                <w:b/>
                <w:bCs/>
                <w:noProof/>
                <w:w w:val="95"/>
                <w:szCs w:val="22"/>
                <w:lang w:eastAsia="en-US"/>
              </w:rPr>
              <w:t>Големина на промената/ Ефект</w:t>
            </w:r>
          </w:p>
        </w:tc>
        <w:tc>
          <w:tcPr>
            <w:tcW w:w="1445" w:type="dxa"/>
            <w:shd w:val="clear" w:color="auto" w:fill="D9D9D9" w:themeFill="background1" w:themeFillShade="D9"/>
            <w:vAlign w:val="center"/>
          </w:tcPr>
          <w:p w14:paraId="603DE723"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Високо</w:t>
            </w:r>
          </w:p>
        </w:tc>
        <w:tc>
          <w:tcPr>
            <w:tcW w:w="1626" w:type="dxa"/>
            <w:shd w:val="clear" w:color="000000" w:fill="auto"/>
            <w:vAlign w:val="center"/>
          </w:tcPr>
          <w:p w14:paraId="41D90667"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Големо</w:t>
            </w:r>
          </w:p>
        </w:tc>
        <w:tc>
          <w:tcPr>
            <w:tcW w:w="1626" w:type="dxa"/>
            <w:shd w:val="clear" w:color="000000" w:fill="auto"/>
            <w:vAlign w:val="center"/>
          </w:tcPr>
          <w:p w14:paraId="3DD76B58"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 до Големо</w:t>
            </w:r>
          </w:p>
        </w:tc>
        <w:tc>
          <w:tcPr>
            <w:tcW w:w="1626" w:type="dxa"/>
            <w:shd w:val="clear" w:color="000000" w:fill="auto"/>
            <w:vAlign w:val="center"/>
          </w:tcPr>
          <w:p w14:paraId="0C3DE537"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 до Умерено</w:t>
            </w:r>
          </w:p>
        </w:tc>
        <w:tc>
          <w:tcPr>
            <w:tcW w:w="1646" w:type="dxa"/>
            <w:shd w:val="clear" w:color="000000" w:fill="auto"/>
            <w:vAlign w:val="center"/>
          </w:tcPr>
          <w:p w14:paraId="3D8F2514"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14:paraId="64829301" w14:textId="77777777" w:rsidTr="00587384">
        <w:tc>
          <w:tcPr>
            <w:tcW w:w="1016" w:type="dxa"/>
            <w:vMerge/>
            <w:shd w:val="clear" w:color="auto" w:fill="D9D9D9" w:themeFill="background1" w:themeFillShade="D9"/>
            <w:vAlign w:val="center"/>
          </w:tcPr>
          <w:p w14:paraId="699275E8" w14:textId="77777777"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14:paraId="32C246FC"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Средно</w:t>
            </w:r>
          </w:p>
        </w:tc>
        <w:tc>
          <w:tcPr>
            <w:tcW w:w="1626" w:type="dxa"/>
            <w:shd w:val="clear" w:color="000000" w:fill="auto"/>
            <w:vAlign w:val="center"/>
          </w:tcPr>
          <w:p w14:paraId="6229F521"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 до Големо</w:t>
            </w:r>
          </w:p>
        </w:tc>
        <w:tc>
          <w:tcPr>
            <w:tcW w:w="1626" w:type="dxa"/>
            <w:shd w:val="clear" w:color="000000" w:fill="auto"/>
            <w:vAlign w:val="center"/>
          </w:tcPr>
          <w:p w14:paraId="7EADED0B"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w:t>
            </w:r>
          </w:p>
        </w:tc>
        <w:tc>
          <w:tcPr>
            <w:tcW w:w="1626" w:type="dxa"/>
            <w:shd w:val="clear" w:color="000000" w:fill="auto"/>
            <w:vAlign w:val="center"/>
          </w:tcPr>
          <w:p w14:paraId="716BBB13"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w:t>
            </w:r>
          </w:p>
        </w:tc>
        <w:tc>
          <w:tcPr>
            <w:tcW w:w="1646" w:type="dxa"/>
            <w:shd w:val="clear" w:color="000000" w:fill="auto"/>
            <w:vAlign w:val="center"/>
          </w:tcPr>
          <w:p w14:paraId="4CF4C050"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14:paraId="11C4DE4A" w14:textId="77777777" w:rsidTr="00587384">
        <w:tc>
          <w:tcPr>
            <w:tcW w:w="1016" w:type="dxa"/>
            <w:vMerge/>
            <w:shd w:val="clear" w:color="auto" w:fill="D9D9D9" w:themeFill="background1" w:themeFillShade="D9"/>
            <w:vAlign w:val="center"/>
          </w:tcPr>
          <w:p w14:paraId="004E7452" w14:textId="77777777"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14:paraId="5CD110EE"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Ниско</w:t>
            </w:r>
          </w:p>
        </w:tc>
        <w:tc>
          <w:tcPr>
            <w:tcW w:w="1626" w:type="dxa"/>
            <w:shd w:val="clear" w:color="000000" w:fill="auto"/>
            <w:vAlign w:val="center"/>
          </w:tcPr>
          <w:p w14:paraId="5B835B91"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 до Умерено</w:t>
            </w:r>
          </w:p>
        </w:tc>
        <w:tc>
          <w:tcPr>
            <w:tcW w:w="1626" w:type="dxa"/>
            <w:shd w:val="clear" w:color="000000" w:fill="auto"/>
            <w:vAlign w:val="center"/>
          </w:tcPr>
          <w:p w14:paraId="595CC17C"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w:t>
            </w:r>
          </w:p>
        </w:tc>
        <w:tc>
          <w:tcPr>
            <w:tcW w:w="1626" w:type="dxa"/>
            <w:shd w:val="clear" w:color="000000" w:fill="auto"/>
            <w:vAlign w:val="center"/>
          </w:tcPr>
          <w:p w14:paraId="56779CE5"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 до Мало</w:t>
            </w:r>
          </w:p>
        </w:tc>
        <w:tc>
          <w:tcPr>
            <w:tcW w:w="1646" w:type="dxa"/>
            <w:shd w:val="clear" w:color="000000" w:fill="auto"/>
            <w:vAlign w:val="center"/>
          </w:tcPr>
          <w:p w14:paraId="45CAD7C8"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14:paraId="25769A4E" w14:textId="77777777" w:rsidTr="00587384">
        <w:tc>
          <w:tcPr>
            <w:tcW w:w="1016" w:type="dxa"/>
            <w:vMerge/>
            <w:shd w:val="clear" w:color="auto" w:fill="D9D9D9" w:themeFill="background1" w:themeFillShade="D9"/>
            <w:vAlign w:val="center"/>
          </w:tcPr>
          <w:p w14:paraId="48906D10" w14:textId="77777777"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14:paraId="67B4D0C8" w14:textId="77777777"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Занемарливо</w:t>
            </w:r>
          </w:p>
        </w:tc>
        <w:tc>
          <w:tcPr>
            <w:tcW w:w="1626" w:type="dxa"/>
            <w:shd w:val="clear" w:color="000000" w:fill="auto"/>
          </w:tcPr>
          <w:p w14:paraId="1EBA7DEC"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26" w:type="dxa"/>
            <w:shd w:val="clear" w:color="000000" w:fill="auto"/>
          </w:tcPr>
          <w:p w14:paraId="737D8479"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26" w:type="dxa"/>
            <w:shd w:val="clear" w:color="000000" w:fill="auto"/>
          </w:tcPr>
          <w:p w14:paraId="31500993"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46" w:type="dxa"/>
            <w:shd w:val="clear" w:color="000000" w:fill="auto"/>
          </w:tcPr>
          <w:p w14:paraId="668C0A5E" w14:textId="77777777"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bl>
    <w:p w14:paraId="520A7A3A" w14:textId="77777777" w:rsidR="007E74D2" w:rsidRPr="00594CF7" w:rsidRDefault="0059725E" w:rsidP="006849CF">
      <w:pPr>
        <w:keepNext w:val="0"/>
        <w:keepLines w:val="0"/>
        <w:rPr>
          <w:noProof/>
        </w:rPr>
      </w:pPr>
      <w:r w:rsidRPr="00594CF7">
        <w:rPr>
          <w:noProof/>
        </w:rPr>
        <w:t>Следниве термини се користат за да се процени значајноста на ефектите, каде што се предвидува да се случат</w:t>
      </w:r>
      <w:r w:rsidR="007E74D2" w:rsidRPr="00594CF7">
        <w:rPr>
          <w:noProof/>
        </w:rPr>
        <w:t>:</w:t>
      </w:r>
    </w:p>
    <w:p w14:paraId="76FFDF61" w14:textId="77777777" w:rsidR="007E74D2" w:rsidRPr="00594CF7" w:rsidRDefault="0059725E" w:rsidP="006849CF">
      <w:pPr>
        <w:keepNext w:val="0"/>
        <w:keepLines w:val="0"/>
        <w:numPr>
          <w:ilvl w:val="0"/>
          <w:numId w:val="14"/>
        </w:numPr>
        <w:rPr>
          <w:noProof/>
        </w:rPr>
      </w:pPr>
      <w:r w:rsidRPr="00594CF7">
        <w:rPr>
          <w:b/>
          <w:noProof/>
        </w:rPr>
        <w:t xml:space="preserve">Големи корисни или негативни ефекти </w:t>
      </w:r>
      <w:r w:rsidR="007E74D2" w:rsidRPr="00594CF7">
        <w:rPr>
          <w:noProof/>
        </w:rPr>
        <w:t xml:space="preserve">- </w:t>
      </w:r>
      <w:r w:rsidRPr="00594CF7">
        <w:rPr>
          <w:noProof/>
        </w:rPr>
        <w:t>каде предлог проектот би предизвикал значително подобрување или влошување на постојната животна средина</w:t>
      </w:r>
      <w:r w:rsidR="007E74D2" w:rsidRPr="00594CF7">
        <w:rPr>
          <w:noProof/>
        </w:rPr>
        <w:t>;</w:t>
      </w:r>
    </w:p>
    <w:p w14:paraId="5129840C" w14:textId="77777777" w:rsidR="007E74D2" w:rsidRPr="00594CF7" w:rsidRDefault="0059725E" w:rsidP="006849CF">
      <w:pPr>
        <w:keepNext w:val="0"/>
        <w:keepLines w:val="0"/>
        <w:numPr>
          <w:ilvl w:val="0"/>
          <w:numId w:val="14"/>
        </w:numPr>
        <w:rPr>
          <w:noProof/>
        </w:rPr>
      </w:pPr>
      <w:r w:rsidRPr="00594CF7">
        <w:rPr>
          <w:b/>
          <w:noProof/>
        </w:rPr>
        <w:t xml:space="preserve">Умерено корисни или негативни ефекти </w:t>
      </w:r>
      <w:r w:rsidR="007E74D2" w:rsidRPr="00594CF7">
        <w:rPr>
          <w:noProof/>
        </w:rPr>
        <w:t xml:space="preserve">- </w:t>
      </w:r>
      <w:r w:rsidRPr="00594CF7">
        <w:rPr>
          <w:noProof/>
        </w:rPr>
        <w:t>каде предлог проектот би предизвикал приметливо подобрување или влошување на постојната животна средина</w:t>
      </w:r>
      <w:r w:rsidR="007E74D2" w:rsidRPr="00594CF7">
        <w:rPr>
          <w:noProof/>
        </w:rPr>
        <w:t xml:space="preserve">; </w:t>
      </w:r>
    </w:p>
    <w:p w14:paraId="40BBAB48" w14:textId="77777777" w:rsidR="007E74D2" w:rsidRPr="00594CF7" w:rsidRDefault="0059725E" w:rsidP="006849CF">
      <w:pPr>
        <w:keepNext w:val="0"/>
        <w:keepLines w:val="0"/>
        <w:numPr>
          <w:ilvl w:val="0"/>
          <w:numId w:val="14"/>
        </w:numPr>
        <w:rPr>
          <w:noProof/>
        </w:rPr>
      </w:pPr>
      <w:r w:rsidRPr="00594CF7">
        <w:rPr>
          <w:b/>
          <w:noProof/>
        </w:rPr>
        <w:t xml:space="preserve">Мали корисни или негативни ефекти </w:t>
      </w:r>
      <w:r w:rsidR="007E74D2" w:rsidRPr="00594CF7">
        <w:rPr>
          <w:noProof/>
        </w:rPr>
        <w:t xml:space="preserve">- </w:t>
      </w:r>
      <w:r w:rsidR="00F21EA1" w:rsidRPr="00F21EA1">
        <w:rPr>
          <w:noProof/>
        </w:rPr>
        <w:t>каде што предложениот проект ќе предизвика едвај видливо подобрување или влошување на постоечката животна средина; и</w:t>
      </w:r>
    </w:p>
    <w:p w14:paraId="7AA6CAB6" w14:textId="77777777" w:rsidR="007E74D2" w:rsidRPr="00594CF7" w:rsidRDefault="00AE4AAC" w:rsidP="006849CF">
      <w:pPr>
        <w:keepNext w:val="0"/>
        <w:keepLines w:val="0"/>
        <w:numPr>
          <w:ilvl w:val="0"/>
          <w:numId w:val="14"/>
        </w:numPr>
        <w:rPr>
          <w:noProof/>
        </w:rPr>
      </w:pPr>
      <w:r w:rsidRPr="00594CF7">
        <w:rPr>
          <w:b/>
          <w:noProof/>
        </w:rPr>
        <w:t xml:space="preserve">Занемарливо </w:t>
      </w:r>
      <w:r w:rsidR="007E74D2" w:rsidRPr="00594CF7">
        <w:rPr>
          <w:noProof/>
        </w:rPr>
        <w:t xml:space="preserve">- </w:t>
      </w:r>
      <w:r w:rsidRPr="00594CF7">
        <w:rPr>
          <w:noProof/>
        </w:rPr>
        <w:t>каде предлог проектот би резултирал со незабележливо подобрување или влошување на постојната животна средина</w:t>
      </w:r>
      <w:r w:rsidR="007E74D2" w:rsidRPr="00594CF7">
        <w:rPr>
          <w:noProof/>
        </w:rPr>
        <w:t>.</w:t>
      </w:r>
    </w:p>
    <w:p w14:paraId="6BBB94FC" w14:textId="77777777" w:rsidR="00CD5127" w:rsidRPr="00594CF7" w:rsidRDefault="00AE4AAC" w:rsidP="006849CF">
      <w:pPr>
        <w:keepNext w:val="0"/>
        <w:keepLines w:val="0"/>
        <w:rPr>
          <w:noProof/>
        </w:rPr>
      </w:pPr>
      <w:r w:rsidRPr="00594CF7">
        <w:rPr>
          <w:noProof/>
        </w:rPr>
        <w:t>Исто така, беа дискутирани и влијанијата помеѓу  веројатно значителните ефекти врз животната средина и останатите влијанија по имплементација на мерките за ублажување</w:t>
      </w:r>
      <w:r w:rsidR="007E74D2" w:rsidRPr="00594CF7">
        <w:rPr>
          <w:noProof/>
        </w:rPr>
        <w:t>.</w:t>
      </w:r>
    </w:p>
    <w:p w14:paraId="164F84E8" w14:textId="77777777" w:rsidR="00CD5127" w:rsidRPr="00594CF7" w:rsidRDefault="00AE4AAC" w:rsidP="0028080D">
      <w:pPr>
        <w:pStyle w:val="Heading2"/>
        <w:rPr>
          <w:noProof/>
        </w:rPr>
      </w:pPr>
      <w:bookmarkStart w:id="77" w:name="_Toc493762253"/>
      <w:r w:rsidRPr="00594CF7">
        <w:rPr>
          <w:noProof/>
        </w:rPr>
        <w:t>Мерки за ублажување</w:t>
      </w:r>
      <w:bookmarkEnd w:id="77"/>
    </w:p>
    <w:p w14:paraId="03AA676A" w14:textId="77777777" w:rsidR="00CD5127" w:rsidRPr="00594CF7" w:rsidRDefault="00AE4AAC" w:rsidP="006849CF">
      <w:pPr>
        <w:keepNext w:val="0"/>
        <w:keepLines w:val="0"/>
        <w:rPr>
          <w:noProof/>
        </w:rPr>
      </w:pPr>
      <w:r w:rsidRPr="00594CF7">
        <w:rPr>
          <w:noProof/>
        </w:rPr>
        <w:t xml:space="preserve">По извршената проценка, каде што е </w:t>
      </w:r>
      <w:r w:rsidR="00090779" w:rsidRPr="00594CF7">
        <w:rPr>
          <w:noProof/>
        </w:rPr>
        <w:t>соодветн</w:t>
      </w:r>
      <w:r w:rsidR="00090779">
        <w:rPr>
          <w:noProof/>
        </w:rPr>
        <w:t>о</w:t>
      </w:r>
      <w:r w:rsidRPr="00594CF7">
        <w:rPr>
          <w:noProof/>
        </w:rPr>
        <w:t>, се препорачуваат мерки за ублажување со цел спречување, намалување или ремедијација на сите потенцијални ефекти врз животната средина. Овие мерки треба да се спроведат во текот на проектирањето, изградбата и/или работата на предлог проектот</w:t>
      </w:r>
      <w:r w:rsidR="00945869" w:rsidRPr="00594CF7">
        <w:rPr>
          <w:noProof/>
        </w:rPr>
        <w:t>.</w:t>
      </w:r>
    </w:p>
    <w:p w14:paraId="3B4E0AA6" w14:textId="77777777" w:rsidR="00CD5127" w:rsidRPr="00594CF7" w:rsidRDefault="00AE4AAC" w:rsidP="0028080D">
      <w:pPr>
        <w:pStyle w:val="Heading2"/>
        <w:rPr>
          <w:noProof/>
        </w:rPr>
      </w:pPr>
      <w:bookmarkStart w:id="78" w:name="_Toc493762254"/>
      <w:r w:rsidRPr="00594CF7">
        <w:rPr>
          <w:noProof/>
        </w:rPr>
        <w:t>Проценка на преостанатите влијанија</w:t>
      </w:r>
      <w:bookmarkEnd w:id="78"/>
    </w:p>
    <w:p w14:paraId="3BFB6489" w14:textId="77777777" w:rsidR="00CD5127" w:rsidRDefault="00AE4AAC" w:rsidP="006849CF">
      <w:pPr>
        <w:keepNext w:val="0"/>
        <w:keepLines w:val="0"/>
        <w:rPr>
          <w:noProof/>
        </w:rPr>
      </w:pPr>
      <w:r w:rsidRPr="00594CF7">
        <w:rPr>
          <w:noProof/>
        </w:rPr>
        <w:t>По спроведување на мерките за ублажување, беше спроведена проценка на значењето на сите преостанати влијанија. Врз основа на последиците, веројатноста, реверзибилноста, географскиот контекст и времетраењето, се оценува значењето на останатите влијанија а наодите се претставени во Поглавјето 4 од оваа Студија</w:t>
      </w:r>
      <w:r w:rsidR="00945869" w:rsidRPr="00594CF7">
        <w:rPr>
          <w:noProof/>
        </w:rPr>
        <w:t>.</w:t>
      </w:r>
    </w:p>
    <w:p w14:paraId="364CBAA1" w14:textId="77777777" w:rsidR="00AE2473" w:rsidRPr="00594CF7" w:rsidRDefault="00AE2473" w:rsidP="006849CF">
      <w:pPr>
        <w:keepNext w:val="0"/>
        <w:keepLines w:val="0"/>
        <w:rPr>
          <w:noProof/>
        </w:rPr>
      </w:pPr>
    </w:p>
    <w:p w14:paraId="38A08AAE" w14:textId="77777777" w:rsidR="001F3690" w:rsidRPr="00594CF7" w:rsidRDefault="00AE4AAC" w:rsidP="0028080D">
      <w:pPr>
        <w:pStyle w:val="Heading2"/>
        <w:rPr>
          <w:noProof/>
        </w:rPr>
      </w:pPr>
      <w:bookmarkStart w:id="79" w:name="_Toc493762255"/>
      <w:r w:rsidRPr="00594CF7">
        <w:rPr>
          <w:noProof/>
        </w:rPr>
        <w:lastRenderedPageBreak/>
        <w:t>Законска рамка</w:t>
      </w:r>
      <w:bookmarkEnd w:id="79"/>
    </w:p>
    <w:p w14:paraId="01F50709" w14:textId="77777777" w:rsidR="00AE4AAC" w:rsidRPr="00594CF7" w:rsidRDefault="00AE4AAC" w:rsidP="00AE4AAC">
      <w:pPr>
        <w:keepNext w:val="0"/>
        <w:keepLines w:val="0"/>
        <w:rPr>
          <w:rFonts w:cs="Calibri"/>
          <w:bCs/>
          <w:noProof/>
        </w:rPr>
      </w:pPr>
      <w:r w:rsidRPr="00594CF7">
        <w:rPr>
          <w:rFonts w:cs="Calibri"/>
          <w:bCs/>
          <w:noProof/>
        </w:rPr>
        <w:t>Проектите кои може да имаат значително влијание врз животната средина поради нивниот карактер, обем или локација се предмет на постапката за оцена на влијание врз животната средина (ОВЖС). Оценувањето на проектите се врши преку идентификација, опис и оцена на влијанието врз животната средина за време на изградба, работење и затворање на одредени проекти врз биолошката разновидност, почвата, површинските и подземните води, воздухот, материјалните добра како и климата, историското и културното наследство како и односот помеѓу овие елементи.</w:t>
      </w:r>
    </w:p>
    <w:p w14:paraId="301BA53C" w14:textId="77777777" w:rsidR="00AE4AAC" w:rsidRPr="00594CF7" w:rsidRDefault="00AE4AAC" w:rsidP="00AE4AAC">
      <w:pPr>
        <w:keepNext w:val="0"/>
        <w:keepLines w:val="0"/>
        <w:rPr>
          <w:rFonts w:cs="Calibri"/>
          <w:bCs/>
          <w:noProof/>
        </w:rPr>
      </w:pPr>
      <w:r w:rsidRPr="00594CF7">
        <w:rPr>
          <w:rFonts w:cs="Calibri"/>
          <w:bCs/>
          <w:noProof/>
        </w:rPr>
        <w:t>Постапката за ОВЖС е пропишана во Глава XI – Оцена на влијанието врз животната средина на одредени проекти од Законот за животна средина (ЗЖС) („Службен весник на Република Македонија“ бр. 53/05, 81/05, 24/07, 159/08, 83/09, 48/10, 124/10, 51/11, 123/12, 93/13, 44/15 и 39/2016).</w:t>
      </w:r>
    </w:p>
    <w:p w14:paraId="2F9EB4C9" w14:textId="77777777" w:rsidR="00AE4AAC" w:rsidRPr="00594CF7" w:rsidRDefault="00AE4AAC" w:rsidP="00AE4AAC">
      <w:pPr>
        <w:keepNext w:val="0"/>
        <w:keepLines w:val="0"/>
        <w:rPr>
          <w:rFonts w:cs="Calibri"/>
          <w:bCs/>
          <w:noProof/>
        </w:rPr>
      </w:pPr>
      <w:r w:rsidRPr="00594CF7">
        <w:rPr>
          <w:rFonts w:cs="Calibri"/>
          <w:bCs/>
          <w:noProof/>
        </w:rPr>
        <w:t>Во согласност со Анекс 1 од Уредбата за определување на проектите и за критериумите врз основа на кои се утврдува потребата за спроведување на оцена на влијание врз животната средина („Службен весник на РМ“ бр. 74/05, 109/09), регионалните депонии се регулирани во точка 8 Анекс 1 како Инсталации за депонирање на отпадот, горење и согорување и физички и хемиски третман на отпад, како проекти за кои ОВЖС е задолжителна.</w:t>
      </w:r>
    </w:p>
    <w:p w14:paraId="768A4028" w14:textId="77777777" w:rsidR="00B25704" w:rsidRPr="00594CF7" w:rsidRDefault="00AE4AAC" w:rsidP="00206A70">
      <w:pPr>
        <w:keepNext w:val="0"/>
        <w:keepLines w:val="0"/>
        <w:rPr>
          <w:rFonts w:cs="Calibri"/>
          <w:bCs/>
          <w:noProof/>
        </w:rPr>
      </w:pPr>
      <w:r w:rsidRPr="00594CF7">
        <w:rPr>
          <w:rFonts w:cs="Calibri"/>
          <w:bCs/>
          <w:noProof/>
        </w:rPr>
        <w:t>Дополнително, постапката за ОВЖС е регулирана во повеќе детали во следните подзаконски акти како што се</w:t>
      </w:r>
      <w:r w:rsidR="00B25704" w:rsidRPr="00594CF7">
        <w:rPr>
          <w:rFonts w:cs="Calibri"/>
          <w:bCs/>
          <w:noProof/>
        </w:rPr>
        <w:t>:</w:t>
      </w:r>
    </w:p>
    <w:p w14:paraId="30CC4720"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формата и содржината на барањето заради неможноста да се донесе одлука за одобрување или одбивање на барањето за спроведување на проектот ("Службен весник на РМ" бр. 130/11);</w:t>
      </w:r>
    </w:p>
    <w:p w14:paraId="27D17590"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видот и висината на трошоците кои ќе бидат покриени од страна на инвеститорот за вршење на оцена на влијанието врз животната средина ("Службен весник на РМ" бр. 116/09);</w:t>
      </w:r>
    </w:p>
    <w:p w14:paraId="2997CE1C"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Уредба за определување на проектите и за критериумите врз основа на кои се определува потребата од спроведување на оцена на влијанието врз животната средина ("Службен весник на РМ" бр. 74/05, 109/09);</w:t>
      </w:r>
    </w:p>
    <w:p w14:paraId="3FCAD5DF"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составот на комисијата и начинот на нејзината работа и на програмата и начинот на полагање на испитот, висината на надоместокот за полагање на стручниот испит и надоместокот за воспоставување и одржување на листата на експерти и начинот на стекнување и губење на статус на експерт за оцена на влијанието на проектот врз животната средина, како и начинот и постапката за вклучување и исклучување од листата на експерти ("Службен весник на РМ" бр. 93/07);</w:t>
      </w:r>
    </w:p>
    <w:p w14:paraId="637BB3B6"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содржината на извештајот за животната средина ("Службен весник на РМ" бр. 35/06);</w:t>
      </w:r>
    </w:p>
    <w:p w14:paraId="1BAA35F2"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информациите содржани во известувањето на писмото за намера за извршување на проектот и постапката за утврдување на потребата од оцена на влијанието на проектот врз животната средина ("Службен весник на РМ" бр. 33/06);</w:t>
      </w:r>
    </w:p>
    <w:p w14:paraId="6BE43CCF"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Правилник за условите кои треба да бидат исполнети од страна на Студијата за оцена на влијанието врз животната средина ("Службен весник на РМ" бр. 33/06);</w:t>
      </w:r>
    </w:p>
    <w:p w14:paraId="2DFDBE5F" w14:textId="77777777" w:rsidR="00AE4AAC" w:rsidRPr="00594CF7" w:rsidRDefault="00AE4AAC" w:rsidP="004764EF">
      <w:pPr>
        <w:pStyle w:val="ListParagraph"/>
        <w:keepNext w:val="0"/>
        <w:keepLines w:val="0"/>
        <w:numPr>
          <w:ilvl w:val="0"/>
          <w:numId w:val="17"/>
        </w:numPr>
        <w:contextualSpacing/>
        <w:jc w:val="both"/>
        <w:rPr>
          <w:rFonts w:cs="Calibri"/>
          <w:bCs/>
          <w:noProof/>
        </w:rPr>
      </w:pPr>
      <w:r w:rsidRPr="00594CF7">
        <w:rPr>
          <w:rFonts w:cs="Calibri"/>
          <w:bCs/>
          <w:noProof/>
        </w:rPr>
        <w:t xml:space="preserve">Правилник за формата, содржината, постапката и начинот на изработка на извештајот за соодветноста на студијата за оцена на влијанието врз животната средина и постапката за </w:t>
      </w:r>
      <w:r w:rsidRPr="00594CF7">
        <w:rPr>
          <w:rFonts w:cs="Calibri"/>
          <w:bCs/>
          <w:noProof/>
        </w:rPr>
        <w:lastRenderedPageBreak/>
        <w:t>овластување на лицата од листата на експерти за оцена на влијанието на животната средина кои ќе го изготват извештајот ("Службен весник на РМ "бр. 33/06);</w:t>
      </w:r>
    </w:p>
    <w:p w14:paraId="7A7D0F03" w14:textId="77777777" w:rsidR="00AE4AAC" w:rsidRPr="00AE4AAC" w:rsidRDefault="00AE4AAC" w:rsidP="004764EF">
      <w:pPr>
        <w:pStyle w:val="ListParagraph"/>
        <w:keepNext w:val="0"/>
        <w:keepLines w:val="0"/>
        <w:numPr>
          <w:ilvl w:val="0"/>
          <w:numId w:val="17"/>
        </w:numPr>
        <w:contextualSpacing/>
        <w:jc w:val="both"/>
        <w:rPr>
          <w:rFonts w:cs="Calibri"/>
          <w:bCs/>
          <w:lang w:val="en-US"/>
        </w:rPr>
      </w:pPr>
      <w:r w:rsidRPr="00594CF7">
        <w:rPr>
          <w:rFonts w:cs="Calibri"/>
          <w:bCs/>
          <w:noProof/>
        </w:rPr>
        <w:t>Правилник за објавување на писмо за намера за спроведување на проект, на решението за потребата од оцена на влијанието врз животната</w:t>
      </w:r>
      <w:r w:rsidRPr="00AE4AAC">
        <w:rPr>
          <w:rFonts w:cs="Calibri"/>
          <w:bCs/>
          <w:lang w:val="en-US"/>
        </w:rPr>
        <w:t xml:space="preserve"> средина на проектот, на студијата за оцена на влијанието врз животната средина, на извештајот за соодветноста на студијата за оцена на влијанието врз животната средина и на решението да го одобри или одбие спроведувањето на проектот, како и методи за консултирање на јавноста ("Службен весник на РМ" бр. 33/06);</w:t>
      </w:r>
    </w:p>
    <w:p w14:paraId="2AB5D164" w14:textId="77777777" w:rsidR="003D254F" w:rsidRPr="00086135" w:rsidRDefault="00AE4AAC" w:rsidP="004764EF">
      <w:pPr>
        <w:pStyle w:val="ListParagraph"/>
        <w:keepNext w:val="0"/>
        <w:keepLines w:val="0"/>
        <w:numPr>
          <w:ilvl w:val="0"/>
          <w:numId w:val="17"/>
        </w:numPr>
        <w:spacing w:before="120"/>
        <w:contextualSpacing/>
        <w:jc w:val="both"/>
        <w:rPr>
          <w:rFonts w:eastAsia="Calibri" w:cs="Calibri"/>
          <w:lang w:val="en-US"/>
        </w:rPr>
      </w:pPr>
      <w:r w:rsidRPr="00AE4AAC">
        <w:rPr>
          <w:rFonts w:cs="Calibri"/>
          <w:bCs/>
          <w:lang w:val="en-US"/>
        </w:rPr>
        <w:t>Правилник за трошоците за спроведување на оцена на влијанието врз животната средина на проектот кои треба да бидат покриени од страна на инвеститорот ("Службен весник на РМ" бр. 33/06)</w:t>
      </w:r>
      <w:r w:rsidR="00B25704" w:rsidRPr="00086135">
        <w:rPr>
          <w:rFonts w:cs="Calibri"/>
          <w:bCs/>
          <w:lang w:val="en-US"/>
        </w:rPr>
        <w:t>.</w:t>
      </w:r>
      <w:r w:rsidR="003D254F" w:rsidRPr="00086135">
        <w:rPr>
          <w:rFonts w:cs="Calibri"/>
          <w:bCs/>
          <w:lang w:val="en-US"/>
        </w:rPr>
        <w:t xml:space="preserve"> </w:t>
      </w:r>
    </w:p>
    <w:p w14:paraId="1C2EA101" w14:textId="77777777" w:rsidR="003D254F" w:rsidRPr="00086135" w:rsidRDefault="003D254F" w:rsidP="006849CF">
      <w:pPr>
        <w:pStyle w:val="ListParagraph"/>
        <w:keepNext w:val="0"/>
        <w:keepLines w:val="0"/>
        <w:spacing w:before="120"/>
        <w:ind w:left="567"/>
        <w:contextualSpacing/>
        <w:rPr>
          <w:rFonts w:cs="Calibri"/>
          <w:bCs/>
          <w:lang w:val="en-US"/>
        </w:rPr>
      </w:pPr>
    </w:p>
    <w:p w14:paraId="43E35544" w14:textId="77777777" w:rsidR="003D254F" w:rsidRPr="002D06BE" w:rsidRDefault="00AE4AAC" w:rsidP="006849CF">
      <w:pPr>
        <w:pStyle w:val="ListParagraph"/>
        <w:keepNext w:val="0"/>
        <w:keepLines w:val="0"/>
        <w:spacing w:before="120"/>
        <w:ind w:left="567"/>
        <w:contextualSpacing/>
        <w:jc w:val="both"/>
        <w:rPr>
          <w:rFonts w:eastAsia="Calibri" w:cs="Calibri"/>
          <w:lang w:val="en-US"/>
        </w:rPr>
      </w:pPr>
      <w:r w:rsidRPr="00AE4AAC">
        <w:rPr>
          <w:rFonts w:eastAsia="Calibri" w:cs="Calibri"/>
        </w:rPr>
        <w:t>Управувањето со отпадот во РМ е регулирано со Законот за управување со отпадот (ЗУО)</w:t>
      </w:r>
      <w:r w:rsidRPr="00AE4AAC">
        <w:rPr>
          <w:rFonts w:eastAsia="Calibri" w:cs="Calibri"/>
          <w:lang w:val="en-US"/>
        </w:rPr>
        <w:t xml:space="preserve"> („</w:t>
      </w:r>
      <w:r w:rsidRPr="00AE4AAC">
        <w:rPr>
          <w:rFonts w:eastAsia="Calibri" w:cs="Calibri"/>
        </w:rPr>
        <w:t xml:space="preserve">Службен весник на </w:t>
      </w:r>
      <w:r w:rsidRPr="00AE4AAC">
        <w:rPr>
          <w:rFonts w:eastAsia="Calibri" w:cs="Calibri"/>
          <w:lang w:val="en-US"/>
        </w:rPr>
        <w:t>РМ“</w:t>
      </w:r>
      <w:r w:rsidRPr="00AE4AAC">
        <w:rPr>
          <w:rFonts w:eastAsia="Calibri" w:cs="Calibri"/>
        </w:rPr>
        <w:t xml:space="preserve"> </w:t>
      </w:r>
      <w:r w:rsidRPr="00AE4AAC">
        <w:rPr>
          <w:rFonts w:eastAsia="Calibri" w:cs="Calibri"/>
          <w:lang w:val="en-US"/>
        </w:rPr>
        <w:t xml:space="preserve">бр. 68/04, 71/04, 107/07, 102/08, 134/08, 09/11, 123/12, 147/13, 163/13, 51/15, 146/15, 156/15,192/15, 29/16 </w:t>
      </w:r>
      <w:r w:rsidRPr="00AE4AAC">
        <w:rPr>
          <w:rFonts w:eastAsia="Calibri" w:cs="Calibri"/>
        </w:rPr>
        <w:t xml:space="preserve">и </w:t>
      </w:r>
      <w:r w:rsidRPr="00AE4AAC">
        <w:rPr>
          <w:rFonts w:eastAsia="Calibri" w:cs="Calibri"/>
          <w:lang w:val="en-US"/>
        </w:rPr>
        <w:t>63/16).</w:t>
      </w:r>
      <w:r w:rsidRPr="00AE4AAC">
        <w:rPr>
          <w:rFonts w:eastAsia="Calibri" w:cs="Calibri"/>
        </w:rPr>
        <w:t xml:space="preserve"> Дополнително, Законот ја регулира националната политика за управување со отпад преку Стратегијата за управување со отпадот 2008-2020, Националниот план за управување со отпадот 2009 – 2015 и соодветните програми за управување со отпадот на централно и локално ниво</w:t>
      </w:r>
      <w:r w:rsidR="00B25704" w:rsidRPr="002D06BE">
        <w:rPr>
          <w:rFonts w:eastAsia="Calibri" w:cs="Calibri"/>
          <w:lang w:val="en-US"/>
        </w:rPr>
        <w:t xml:space="preserve">. </w:t>
      </w:r>
    </w:p>
    <w:p w14:paraId="034AEA7F" w14:textId="77777777" w:rsidR="003D254F" w:rsidRPr="00594CF7" w:rsidRDefault="003D254F" w:rsidP="006849CF">
      <w:pPr>
        <w:pStyle w:val="ListParagraph"/>
        <w:keepNext w:val="0"/>
        <w:keepLines w:val="0"/>
        <w:spacing w:before="120"/>
        <w:ind w:left="567"/>
        <w:contextualSpacing/>
        <w:rPr>
          <w:rFonts w:eastAsia="Calibri" w:cs="Calibri"/>
          <w:noProof/>
        </w:rPr>
      </w:pPr>
    </w:p>
    <w:p w14:paraId="6C12C6FA" w14:textId="77777777" w:rsidR="003D254F" w:rsidRPr="00594CF7" w:rsidRDefault="00AE4AAC" w:rsidP="006849CF">
      <w:pPr>
        <w:pStyle w:val="ListParagraph"/>
        <w:keepNext w:val="0"/>
        <w:keepLines w:val="0"/>
        <w:spacing w:before="120"/>
        <w:ind w:left="567"/>
        <w:contextualSpacing/>
        <w:jc w:val="both"/>
        <w:rPr>
          <w:rFonts w:eastAsia="Calibri" w:cs="Calibri"/>
          <w:noProof/>
        </w:rPr>
      </w:pPr>
      <w:r w:rsidRPr="00594CF7">
        <w:rPr>
          <w:rFonts w:eastAsia="Calibri" w:cs="Calibri"/>
          <w:noProof/>
        </w:rPr>
        <w:t>Стратегијата за управување со отпад ја одразува националната политика во доменот на управување со отпадот и претставува основа за подготвување и спроведување на интегриран систем за управување со отпадот, кој ќе биде ефективен во однос на трошоците. Националниот план за управување со отпад (2009-2015) е заснован на усвоената Стратегија за управување со отпад на Република Македонија и ги одредува целите, активностите и задачите на поединечните инволвирани субјекти во општеството, поставува приоритети на задачите и задава временски распоред за реализација на поединечните задачи, ги одредува човечките, институционалните и финансиските ресурси потребни за постигнување на поставените општи, посебни и квантитативни цели во период од 6 години. Иако рокот за спроведување на Планот е исте</w:t>
      </w:r>
      <w:r w:rsidR="00A87897">
        <w:rPr>
          <w:rFonts w:eastAsia="Calibri" w:cs="Calibri"/>
          <w:noProof/>
        </w:rPr>
        <w:t xml:space="preserve">чен, сепак при подготовката на </w:t>
      </w:r>
      <w:r w:rsidRPr="00594CF7">
        <w:rPr>
          <w:rFonts w:eastAsia="Calibri" w:cs="Calibri"/>
          <w:noProof/>
        </w:rPr>
        <w:t>О</w:t>
      </w:r>
      <w:r w:rsidR="00A87897">
        <w:rPr>
          <w:rFonts w:eastAsia="Calibri" w:cs="Calibri"/>
          <w:noProof/>
        </w:rPr>
        <w:t>В</w:t>
      </w:r>
      <w:r w:rsidRPr="00594CF7">
        <w:rPr>
          <w:rFonts w:eastAsia="Calibri" w:cs="Calibri"/>
          <w:noProof/>
        </w:rPr>
        <w:t>ЖС се зедоа предвид оние цели кои не се постигнати и истите беа споредени со целите поставени во Стратегијата. Врз основа на постојното законодавство и директивите на ЕУ во областа на упраувањето со отпадот, беа земени и анализирани целите кои се задолжителни за Република Македонија како земја кандидат за ЕУ</w:t>
      </w:r>
      <w:r w:rsidR="00B25704" w:rsidRPr="00594CF7">
        <w:rPr>
          <w:rFonts w:eastAsia="Calibri" w:cs="Calibri"/>
          <w:noProof/>
        </w:rPr>
        <w:t xml:space="preserve">. </w:t>
      </w:r>
    </w:p>
    <w:p w14:paraId="2768518C" w14:textId="77777777" w:rsidR="00AE4AAC" w:rsidRPr="00594CF7" w:rsidRDefault="00AE4AAC" w:rsidP="00AE4AAC">
      <w:pPr>
        <w:keepNext w:val="0"/>
        <w:keepLines w:val="0"/>
        <w:contextualSpacing/>
        <w:rPr>
          <w:rFonts w:eastAsia="Calibri" w:cs="Calibri"/>
          <w:noProof/>
          <w:szCs w:val="24"/>
        </w:rPr>
      </w:pPr>
      <w:r w:rsidRPr="00594CF7">
        <w:rPr>
          <w:rFonts w:eastAsia="Calibri" w:cs="Calibri"/>
          <w:noProof/>
          <w:szCs w:val="24"/>
        </w:rPr>
        <w:t xml:space="preserve">Како последица од процесот на децентрализација во земјата, бројни надлежности во делот на управување со отпадот беа делегирани на општините како што се: организација на собирањето, транспортот и депонирањето на комуналниот отпад; надзор над транспортот и депонирањето на индустрискиот неопасен отпад, одлучување во врска со локациите на капацитетите за управување со отпад, издавање на локални прописи за управување со отпад, финансирање и надзор над затворањето на дивите депонии и прекинот на работата на капацитетите за управување со отпад. </w:t>
      </w:r>
    </w:p>
    <w:p w14:paraId="680D217A" w14:textId="77777777" w:rsidR="00AE4AAC" w:rsidRPr="00594CF7" w:rsidRDefault="00AE4AAC" w:rsidP="00AE4AAC">
      <w:pPr>
        <w:keepNext w:val="0"/>
        <w:keepLines w:val="0"/>
        <w:contextualSpacing/>
        <w:rPr>
          <w:rFonts w:eastAsia="Calibri" w:cs="Calibri"/>
          <w:noProof/>
          <w:szCs w:val="24"/>
        </w:rPr>
      </w:pPr>
      <w:r w:rsidRPr="00594CF7">
        <w:rPr>
          <w:rFonts w:eastAsia="Calibri" w:cs="Calibri"/>
          <w:noProof/>
          <w:szCs w:val="24"/>
        </w:rPr>
        <w:t xml:space="preserve">Концептот на регионален систем за управување со отпад всушност претставува врска меѓу државата и општините. На тој начин, најголем дел од надлежностите и задачите за управување со отпадот треба да се пренесат на регионално ниво, со цел постигнување на ефикасност, поголема заштита на животната средина и економичност во управувањето со отпадот во име на општините кои припаѓаат во утврдените региони. </w:t>
      </w:r>
    </w:p>
    <w:p w14:paraId="5ACA394F" w14:textId="77777777" w:rsidR="00AE4AAC" w:rsidRPr="00594CF7" w:rsidRDefault="00AE4AAC" w:rsidP="00AE4AAC">
      <w:pPr>
        <w:keepNext w:val="0"/>
        <w:keepLines w:val="0"/>
        <w:contextualSpacing/>
        <w:rPr>
          <w:rFonts w:eastAsia="Calibri" w:cs="Calibri"/>
          <w:noProof/>
          <w:szCs w:val="24"/>
        </w:rPr>
      </w:pPr>
    </w:p>
    <w:p w14:paraId="1B056C6F" w14:textId="77777777" w:rsidR="00B25704" w:rsidRPr="00594CF7" w:rsidRDefault="00AE4AAC" w:rsidP="00206A70">
      <w:pPr>
        <w:keepNext w:val="0"/>
        <w:keepLines w:val="0"/>
        <w:contextualSpacing/>
        <w:rPr>
          <w:rFonts w:eastAsia="Calibri" w:cs="Calibri"/>
          <w:noProof/>
        </w:rPr>
      </w:pPr>
      <w:r w:rsidRPr="00594CF7">
        <w:rPr>
          <w:rFonts w:eastAsia="Calibri" w:cs="Calibri"/>
          <w:noProof/>
          <w:szCs w:val="24"/>
        </w:rPr>
        <w:lastRenderedPageBreak/>
        <w:t>Други законски и подзаконски акти во делот на управување со отпад кои се од значење з</w:t>
      </w:r>
      <w:r w:rsidR="00A87897">
        <w:rPr>
          <w:rFonts w:eastAsia="Calibri" w:cs="Calibri"/>
          <w:noProof/>
          <w:szCs w:val="24"/>
        </w:rPr>
        <w:t xml:space="preserve">а подготовката на </w:t>
      </w:r>
      <w:r w:rsidRPr="00594CF7">
        <w:rPr>
          <w:rFonts w:eastAsia="Calibri" w:cs="Calibri"/>
          <w:noProof/>
          <w:szCs w:val="24"/>
        </w:rPr>
        <w:t>О</w:t>
      </w:r>
      <w:r w:rsidR="00A87897">
        <w:rPr>
          <w:rFonts w:eastAsia="Calibri" w:cs="Calibri"/>
          <w:noProof/>
          <w:szCs w:val="24"/>
        </w:rPr>
        <w:t>В</w:t>
      </w:r>
      <w:r w:rsidRPr="00594CF7">
        <w:rPr>
          <w:rFonts w:eastAsia="Calibri" w:cs="Calibri"/>
          <w:noProof/>
          <w:szCs w:val="24"/>
        </w:rPr>
        <w:t>ЖС се наведени подолу</w:t>
      </w:r>
      <w:r w:rsidR="00B25704" w:rsidRPr="00594CF7">
        <w:rPr>
          <w:rFonts w:eastAsia="Calibri" w:cs="Calibri"/>
          <w:noProof/>
        </w:rPr>
        <w:t>:</w:t>
      </w:r>
    </w:p>
    <w:p w14:paraId="3A1DA4E8" w14:textId="77777777" w:rsidR="00AE4AAC" w:rsidRPr="00594CF7" w:rsidRDefault="00AE4AAC" w:rsidP="004764EF">
      <w:pPr>
        <w:keepNext w:val="0"/>
        <w:keepLines w:val="0"/>
        <w:numPr>
          <w:ilvl w:val="0"/>
          <w:numId w:val="16"/>
        </w:numPr>
        <w:contextualSpacing/>
        <w:rPr>
          <w:rFonts w:eastAsia="Calibri" w:cs="Calibri"/>
          <w:noProof/>
        </w:rPr>
      </w:pPr>
      <w:r w:rsidRPr="00594CF7">
        <w:rPr>
          <w:rFonts w:eastAsia="Calibri" w:cs="Calibri"/>
          <w:noProof/>
        </w:rPr>
        <w:t xml:space="preserve">Правилник за количеството на биоразградливи состојки во отпадот што смее да се депонира („Службен весник на Република Македонија “ бр. 108/09); </w:t>
      </w:r>
    </w:p>
    <w:p w14:paraId="1E4C362B" w14:textId="77777777" w:rsidR="00AE4AAC" w:rsidRPr="00594CF7" w:rsidRDefault="00AE4AAC" w:rsidP="004764EF">
      <w:pPr>
        <w:keepNext w:val="0"/>
        <w:keepLines w:val="0"/>
        <w:numPr>
          <w:ilvl w:val="0"/>
          <w:numId w:val="16"/>
        </w:numPr>
        <w:contextualSpacing/>
        <w:rPr>
          <w:rFonts w:eastAsia="Calibri" w:cs="Calibri"/>
          <w:noProof/>
        </w:rPr>
      </w:pPr>
      <w:r w:rsidRPr="00594CF7">
        <w:rPr>
          <w:rFonts w:eastAsia="Calibri" w:cs="Calibri"/>
          <w:noProof/>
        </w:rPr>
        <w:t>Правилник за општите правила за постапување со комуналниот и со другите видови неопасен отпад („Службен весник на Република Македонија“ бр.147/07);</w:t>
      </w:r>
    </w:p>
    <w:p w14:paraId="6CC6D9F3" w14:textId="77777777" w:rsidR="00AE4AAC" w:rsidRPr="00594CF7" w:rsidRDefault="00AE4AAC" w:rsidP="004764EF">
      <w:pPr>
        <w:keepNext w:val="0"/>
        <w:keepLines w:val="0"/>
        <w:numPr>
          <w:ilvl w:val="0"/>
          <w:numId w:val="16"/>
        </w:numPr>
        <w:contextualSpacing/>
        <w:rPr>
          <w:rFonts w:eastAsia="Calibri" w:cs="Calibri"/>
          <w:noProof/>
        </w:rPr>
      </w:pPr>
      <w:r w:rsidRPr="00594CF7">
        <w:rPr>
          <w:rFonts w:eastAsia="Calibri" w:cs="Calibri"/>
          <w:noProof/>
        </w:rPr>
        <w:t>Листа на видови отпад („Службен весник на Република Македонија “ бр. 100/05);</w:t>
      </w:r>
    </w:p>
    <w:p w14:paraId="23A42050" w14:textId="77777777" w:rsidR="00AE4AAC" w:rsidRPr="00594CF7" w:rsidRDefault="00AE4AAC" w:rsidP="004764EF">
      <w:pPr>
        <w:keepNext w:val="0"/>
        <w:keepLines w:val="0"/>
        <w:numPr>
          <w:ilvl w:val="0"/>
          <w:numId w:val="16"/>
        </w:numPr>
        <w:contextualSpacing/>
        <w:rPr>
          <w:rFonts w:eastAsia="Calibri" w:cs="Calibri"/>
          <w:noProof/>
        </w:rPr>
      </w:pPr>
      <w:r w:rsidRPr="00594CF7">
        <w:rPr>
          <w:rFonts w:eastAsia="Calibri" w:cs="Calibri"/>
          <w:noProof/>
        </w:rPr>
        <w:t xml:space="preserve"> Правилник за начинот и условите за функционирање на интегрирана мрежа за отстранување на отпадот („Службен весник на Република Македонија “ бр. 7/06); </w:t>
      </w:r>
    </w:p>
    <w:p w14:paraId="6A78593A" w14:textId="77777777" w:rsidR="00AE4AAC" w:rsidRPr="00594CF7" w:rsidRDefault="00AE4AAC" w:rsidP="004764EF">
      <w:pPr>
        <w:keepNext w:val="0"/>
        <w:keepLines w:val="0"/>
        <w:numPr>
          <w:ilvl w:val="0"/>
          <w:numId w:val="16"/>
        </w:numPr>
        <w:contextualSpacing/>
        <w:rPr>
          <w:rFonts w:eastAsia="Calibri" w:cs="Calibri"/>
          <w:noProof/>
        </w:rPr>
      </w:pPr>
      <w:r w:rsidRPr="00594CF7">
        <w:rPr>
          <w:rFonts w:eastAsia="Calibri" w:cs="Calibri"/>
          <w:noProof/>
        </w:rPr>
        <w:t>Правилник за начинот и условите за складирање на отпад, како и за условите кои треба да ги исполнуваат локациите на кои што се врши складирање на отпад („Службен весник на Република Македонија “ бр. 29/07);</w:t>
      </w:r>
    </w:p>
    <w:p w14:paraId="260400CE"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 за водите („Службен весник на РМ“ бр. 87/08, 6/09, 161/09, 83/10, 51/11, 44/12, 23/13, 163/13, 180/14, 146/15 и 52/16);</w:t>
      </w:r>
    </w:p>
    <w:p w14:paraId="029FA68C"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 за квалитетот на амбиентниот воздух („Службен весник на РМ“ бр. 67/04, 92/07, 35/10, 47/11, 100/12, 163/13 и 146/15);</w:t>
      </w:r>
    </w:p>
    <w:p w14:paraId="41C4F5D1"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 за заштита на природата („Службен весник на РМ“ бр. 67/04, 14/06, 84/07, 35/10, 47/11, 148/11, 59/12, 13/13, 163/13, 41/14, 146/15, 39/16 и 63/16);</w:t>
      </w:r>
    </w:p>
    <w:p w14:paraId="3C172C2B"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 за заштита од бучава во животна средина („Службен весник на Република Македонија“ бр. 79/07, 124/10, 47/11,163/13 и 145/15);</w:t>
      </w:r>
    </w:p>
    <w:p w14:paraId="600644E9"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Законот за управување со пакување и отпад од пакување („Службен весник на Република Македонија“ бр. 161/09, 17/11, 47/11, 136/11, 39/12, 163/13, 146/15)</w:t>
      </w:r>
    </w:p>
    <w:p w14:paraId="6B8E8FEF"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Законот за управување со батерии и акумулатори и отпадни батерии и акумулатори („Службен весник на Република Македонија“ бр. 140/10, 47/11, 148/11, 39/12, 163/13, 146/15); и</w:t>
      </w:r>
    </w:p>
    <w:p w14:paraId="5734B63D" w14:textId="77777777" w:rsidR="00AE4AAC" w:rsidRPr="00AE4AAC" w:rsidRDefault="00AE4AAC" w:rsidP="004764EF">
      <w:pPr>
        <w:keepNext w:val="0"/>
        <w:keepLines w:val="0"/>
        <w:numPr>
          <w:ilvl w:val="0"/>
          <w:numId w:val="16"/>
        </w:numPr>
        <w:contextualSpacing/>
        <w:rPr>
          <w:rFonts w:eastAsia="Calibri" w:cs="Calibri"/>
          <w:lang w:val="en-US"/>
        </w:rPr>
      </w:pPr>
      <w:r w:rsidRPr="00AE4AAC">
        <w:rPr>
          <w:rFonts w:eastAsia="Calibri" w:cs="Calibri"/>
          <w:lang w:val="en-US"/>
        </w:rPr>
        <w:t>Законот за управување со електрична и електронска опрема и отпадна електрична и електронска опрема („Службен весник на Република Македонија“ бр. 06/12, 163/13, 146/15).</w:t>
      </w:r>
    </w:p>
    <w:p w14:paraId="1C402A17" w14:textId="77777777" w:rsidR="00B25704" w:rsidRPr="00DE62F9" w:rsidRDefault="00B25704" w:rsidP="006849CF">
      <w:pPr>
        <w:keepNext w:val="0"/>
        <w:keepLines w:val="0"/>
        <w:contextualSpacing/>
        <w:jc w:val="left"/>
        <w:rPr>
          <w:rFonts w:eastAsia="Calibri" w:cs="Calibri"/>
          <w:lang w:val="en-US"/>
        </w:rPr>
      </w:pPr>
    </w:p>
    <w:p w14:paraId="649B655B" w14:textId="77777777" w:rsidR="003D254F" w:rsidRPr="00734628" w:rsidRDefault="00AE4AAC" w:rsidP="00734628">
      <w:pPr>
        <w:keepNext w:val="0"/>
        <w:keepLines w:val="0"/>
        <w:contextualSpacing/>
        <w:rPr>
          <w:rFonts w:eastAsia="Calibri" w:cs="Calibri"/>
          <w:lang w:val="en-US"/>
        </w:rPr>
      </w:pPr>
      <w:r w:rsidRPr="00AE4AAC">
        <w:rPr>
          <w:rFonts w:eastAsia="Calibri"/>
          <w:lang w:val="en-US"/>
        </w:rPr>
        <w:t>Покрај важечките национални правни инструменти кои ј</w:t>
      </w:r>
      <w:r w:rsidR="00A87897">
        <w:rPr>
          <w:rFonts w:eastAsia="Calibri"/>
          <w:lang w:val="en-US"/>
        </w:rPr>
        <w:t xml:space="preserve">а регулираат проблематиката на </w:t>
      </w:r>
      <w:r w:rsidRPr="00AE4AAC">
        <w:rPr>
          <w:rFonts w:eastAsia="Calibri"/>
          <w:lang w:val="en-US"/>
        </w:rPr>
        <w:t>О</w:t>
      </w:r>
      <w:r w:rsidR="00A87897">
        <w:rPr>
          <w:rFonts w:eastAsia="Calibri"/>
        </w:rPr>
        <w:t>В</w:t>
      </w:r>
      <w:r w:rsidRPr="00AE4AAC">
        <w:rPr>
          <w:rFonts w:eastAsia="Calibri"/>
          <w:lang w:val="en-US"/>
        </w:rPr>
        <w:t xml:space="preserve">ЖС, во изработката на овој Извештај користени се и препораките на Директивата за оцена на </w:t>
      </w:r>
      <w:r w:rsidR="00A87897">
        <w:rPr>
          <w:rFonts w:eastAsia="Calibri"/>
        </w:rPr>
        <w:t xml:space="preserve">влијание </w:t>
      </w:r>
      <w:r w:rsidR="00A87897">
        <w:rPr>
          <w:rFonts w:eastAsia="Calibri"/>
          <w:lang w:val="en-US"/>
        </w:rPr>
        <w:t>o</w:t>
      </w:r>
      <w:r w:rsidR="00A87897">
        <w:rPr>
          <w:rFonts w:eastAsia="Calibri"/>
        </w:rPr>
        <w:t xml:space="preserve">д определени јавни и приватни проекти врз </w:t>
      </w:r>
      <w:r w:rsidRPr="00AE4AAC">
        <w:rPr>
          <w:rFonts w:eastAsia="Calibri"/>
          <w:lang w:val="en-US"/>
        </w:rPr>
        <w:t>животната средина (20</w:t>
      </w:r>
      <w:r w:rsidR="00A87897">
        <w:rPr>
          <w:rFonts w:eastAsia="Calibri"/>
        </w:rPr>
        <w:t>14</w:t>
      </w:r>
      <w:r w:rsidR="00A87897">
        <w:rPr>
          <w:rFonts w:eastAsia="Calibri"/>
          <w:lang w:val="en-US"/>
        </w:rPr>
        <w:t>/5</w:t>
      </w:r>
      <w:r w:rsidRPr="00AE4AAC">
        <w:rPr>
          <w:rFonts w:eastAsia="Calibri"/>
          <w:lang w:val="en-US"/>
        </w:rPr>
        <w:t>2/EC), како и модели, препораки, позитивни искуства и методологии од оваа област од држави членки на ЕУ</w:t>
      </w:r>
      <w:r w:rsidR="00B25704" w:rsidRPr="00DE62F9">
        <w:rPr>
          <w:rFonts w:eastAsia="Calibri" w:cs="Calibri"/>
          <w:lang w:val="en-US"/>
        </w:rPr>
        <w:t>.</w:t>
      </w:r>
    </w:p>
    <w:p w14:paraId="388C4C52" w14:textId="77777777" w:rsidR="00AE4AAC" w:rsidRPr="00AE4AAC" w:rsidRDefault="00AE4AAC" w:rsidP="00AE4AAC">
      <w:pPr>
        <w:keepNext w:val="0"/>
        <w:keepLines w:val="0"/>
        <w:autoSpaceDE w:val="0"/>
        <w:autoSpaceDN w:val="0"/>
        <w:adjustRightInd w:val="0"/>
        <w:rPr>
          <w:rFonts w:asciiTheme="minorHAnsi" w:eastAsia="Calibri" w:hAnsiTheme="minorHAnsi" w:cstheme="minorHAnsi"/>
          <w:b/>
          <w:bCs/>
          <w:color w:val="000000"/>
          <w:lang w:val="en-US"/>
        </w:rPr>
      </w:pPr>
      <w:r w:rsidRPr="00AE4AAC">
        <w:rPr>
          <w:rFonts w:asciiTheme="minorHAnsi" w:eastAsia="Calibri" w:hAnsiTheme="minorHAnsi" w:cstheme="minorHAnsi"/>
          <w:b/>
          <w:bCs/>
          <w:color w:val="000000"/>
        </w:rPr>
        <w:t>Постапка за ОВЖС</w:t>
      </w:r>
      <w:r w:rsidR="00734628">
        <w:rPr>
          <w:rFonts w:asciiTheme="minorHAnsi" w:eastAsia="Calibri" w:hAnsiTheme="minorHAnsi" w:cstheme="minorHAnsi"/>
          <w:b/>
          <w:bCs/>
          <w:color w:val="000000"/>
        </w:rPr>
        <w:t xml:space="preserve"> </w:t>
      </w:r>
      <w:r w:rsidRPr="00AE4AAC">
        <w:rPr>
          <w:rFonts w:asciiTheme="minorHAnsi" w:eastAsia="Calibri" w:hAnsiTheme="minorHAnsi" w:cstheme="minorHAnsi"/>
          <w:b/>
          <w:bCs/>
          <w:color w:val="000000"/>
        </w:rPr>
        <w:t>- во чекори</w:t>
      </w:r>
      <w:r w:rsidRPr="00AE4AAC">
        <w:rPr>
          <w:rFonts w:asciiTheme="minorHAnsi" w:eastAsia="Calibri" w:hAnsiTheme="minorHAnsi" w:cstheme="minorHAnsi"/>
          <w:b/>
          <w:bCs/>
          <w:color w:val="000000"/>
          <w:lang w:val="en-US"/>
        </w:rPr>
        <w:t xml:space="preserve"> </w:t>
      </w:r>
    </w:p>
    <w:p w14:paraId="7958ADB8" w14:textId="77777777" w:rsidR="00B25704" w:rsidRPr="00DE62F9" w:rsidRDefault="00AE4AAC" w:rsidP="00D20549">
      <w:pPr>
        <w:keepNext w:val="0"/>
        <w:keepLines w:val="0"/>
        <w:rPr>
          <w:lang w:val="en-US"/>
        </w:rPr>
      </w:pPr>
      <w:r w:rsidRPr="00AE4AAC">
        <w:t>Постапката за ОВЖС се состои од следните 5 чекори</w:t>
      </w:r>
      <w:r w:rsidR="00B25704" w:rsidRPr="00DE62F9">
        <w:rPr>
          <w:lang w:val="en-US"/>
        </w:rPr>
        <w:t>:</w:t>
      </w:r>
    </w:p>
    <w:p w14:paraId="5A0D5411" w14:textId="77777777" w:rsidR="00B25704" w:rsidRPr="00DE62F9" w:rsidRDefault="00AE4AAC" w:rsidP="004764EF">
      <w:pPr>
        <w:pStyle w:val="ListParagraph"/>
        <w:keepNext w:val="0"/>
        <w:keepLines w:val="0"/>
        <w:numPr>
          <w:ilvl w:val="0"/>
          <w:numId w:val="19"/>
        </w:numPr>
        <w:spacing w:before="120"/>
        <w:ind w:left="851" w:hanging="284"/>
        <w:contextualSpacing/>
        <w:rPr>
          <w:lang w:val="en-US"/>
        </w:rPr>
      </w:pPr>
      <w:r w:rsidRPr="00AE4AAC">
        <w:t>Утврдување на потреба за ОВЖС (скрининг)</w:t>
      </w:r>
    </w:p>
    <w:p w14:paraId="4C5F037D" w14:textId="77777777" w:rsidR="00B25704" w:rsidRPr="00DE62F9" w:rsidRDefault="00AE4AAC" w:rsidP="004764EF">
      <w:pPr>
        <w:pStyle w:val="ListParagraph"/>
        <w:keepNext w:val="0"/>
        <w:keepLines w:val="0"/>
        <w:numPr>
          <w:ilvl w:val="0"/>
          <w:numId w:val="19"/>
        </w:numPr>
        <w:spacing w:before="120"/>
        <w:ind w:left="851" w:hanging="284"/>
        <w:contextualSpacing/>
        <w:rPr>
          <w:lang w:val="en-US"/>
        </w:rPr>
      </w:pPr>
      <w:r w:rsidRPr="00AE4AAC">
        <w:t>Утврдување на обемот на Студијата</w:t>
      </w:r>
    </w:p>
    <w:p w14:paraId="7415C127" w14:textId="77777777" w:rsidR="00B25704" w:rsidRPr="00DE62F9" w:rsidRDefault="00AE4AAC" w:rsidP="004764EF">
      <w:pPr>
        <w:pStyle w:val="ListParagraph"/>
        <w:keepNext w:val="0"/>
        <w:keepLines w:val="0"/>
        <w:numPr>
          <w:ilvl w:val="0"/>
          <w:numId w:val="19"/>
        </w:numPr>
        <w:spacing w:before="120"/>
        <w:ind w:left="851" w:hanging="284"/>
        <w:contextualSpacing/>
        <w:rPr>
          <w:lang w:val="en-US"/>
        </w:rPr>
      </w:pPr>
      <w:r w:rsidRPr="00AE4AAC">
        <w:t>Оценка</w:t>
      </w:r>
    </w:p>
    <w:p w14:paraId="019FE0D8" w14:textId="77777777" w:rsidR="00B25704" w:rsidRPr="00DE62F9" w:rsidRDefault="00AE4AAC" w:rsidP="004764EF">
      <w:pPr>
        <w:pStyle w:val="ListParagraph"/>
        <w:keepNext w:val="0"/>
        <w:keepLines w:val="0"/>
        <w:numPr>
          <w:ilvl w:val="0"/>
          <w:numId w:val="19"/>
        </w:numPr>
        <w:spacing w:before="120"/>
        <w:ind w:left="851" w:hanging="284"/>
        <w:contextualSpacing/>
        <w:rPr>
          <w:lang w:val="en-US"/>
        </w:rPr>
      </w:pPr>
      <w:r w:rsidRPr="00AE4AAC">
        <w:t>Ревизија</w:t>
      </w:r>
      <w:r w:rsidRPr="00AE4AAC">
        <w:rPr>
          <w:lang w:val="en-US"/>
        </w:rPr>
        <w:t xml:space="preserve"> </w:t>
      </w:r>
      <w:r>
        <w:t>и</w:t>
      </w:r>
    </w:p>
    <w:p w14:paraId="6D8172B1" w14:textId="77777777" w:rsidR="00B25704" w:rsidRPr="00DE62F9" w:rsidRDefault="00AE4AAC" w:rsidP="004764EF">
      <w:pPr>
        <w:pStyle w:val="ListParagraph"/>
        <w:keepNext w:val="0"/>
        <w:keepLines w:val="0"/>
        <w:numPr>
          <w:ilvl w:val="0"/>
          <w:numId w:val="19"/>
        </w:numPr>
        <w:spacing w:before="120"/>
        <w:ind w:left="851" w:hanging="284"/>
        <w:contextualSpacing/>
        <w:rPr>
          <w:lang w:val="en-US"/>
        </w:rPr>
      </w:pPr>
      <w:r w:rsidRPr="00AE4AAC">
        <w:t>Одлука за прифаќање за ОВЖС</w:t>
      </w:r>
    </w:p>
    <w:p w14:paraId="1A19E14C" w14:textId="77777777" w:rsidR="00DD0A44" w:rsidRDefault="00AE4AAC" w:rsidP="00DD0A44">
      <w:pPr>
        <w:keepNext w:val="0"/>
        <w:keepLines w:val="0"/>
        <w:rPr>
          <w:lang w:val="en-US"/>
        </w:rPr>
      </w:pPr>
      <w:r w:rsidRPr="00AE4AAC">
        <w:t>Опис на секој од чекорите е даден подолу. Деталните чекори на ОВЖС постапката се претставени во Дијаграм 1</w:t>
      </w:r>
      <w:r w:rsidR="00FD393F" w:rsidRPr="006D4DF4">
        <w:rPr>
          <w:lang w:val="en-US"/>
        </w:rPr>
        <w:t>.</w:t>
      </w:r>
    </w:p>
    <w:p w14:paraId="6DE4DC53" w14:textId="77777777" w:rsidR="00DD0A44" w:rsidRPr="006D4DF4" w:rsidRDefault="00DD0A44" w:rsidP="00DD0A44">
      <w:pPr>
        <w:keepNext w:val="0"/>
        <w:keepLines w:val="0"/>
        <w:rPr>
          <w:lang w:val="en-US"/>
        </w:rPr>
      </w:pPr>
    </w:p>
    <w:p w14:paraId="7FE5536F" w14:textId="77777777" w:rsidR="00AE4AAC" w:rsidRPr="00AE4AAC" w:rsidRDefault="00AE4AAC" w:rsidP="00DD0A44">
      <w:pPr>
        <w:keepNext w:val="0"/>
        <w:keepLines w:val="0"/>
        <w:spacing w:before="100" w:beforeAutospacing="1" w:after="100" w:afterAutospacing="1"/>
        <w:contextualSpacing/>
        <w:rPr>
          <w:b/>
        </w:rPr>
      </w:pPr>
      <w:r w:rsidRPr="00AE4AAC">
        <w:rPr>
          <w:b/>
        </w:rPr>
        <w:lastRenderedPageBreak/>
        <w:t>Чекор 1. Утврдување на потребата од ОВЖС</w:t>
      </w:r>
    </w:p>
    <w:p w14:paraId="1BBED01F" w14:textId="77777777" w:rsidR="00AE4AAC" w:rsidRPr="00AE4AAC" w:rsidRDefault="00AE4AAC" w:rsidP="00DD0A44">
      <w:pPr>
        <w:keepNext w:val="0"/>
        <w:keepLines w:val="0"/>
        <w:spacing w:before="100" w:beforeAutospacing="1" w:after="100" w:afterAutospacing="1"/>
        <w:contextualSpacing/>
      </w:pPr>
      <w:r w:rsidRPr="00AE4AAC">
        <w:t>Инвеститорот доставува писмо за намера (нотификација) за спроведување на проект (во пишана и во електронска верзија) до МЖСПП во кое најавува дека има намера да иницира проект кој може да биде предмет на ОВЖС. Заедно со писмото, на инвеститорот му доставува мислење за тоа дали ОВЖС е потребна или не. Ако инвеститорот смета дека ОВЖС е потребно, може да поднесе барање за мислење од МЖСПП за обемот на ОВЖС, заедно со известувањето за намера.</w:t>
      </w:r>
    </w:p>
    <w:p w14:paraId="0243066A" w14:textId="77777777" w:rsidR="00AE4AAC" w:rsidRPr="00AE4AAC" w:rsidRDefault="00AE4AAC" w:rsidP="00AE4AAC">
      <w:pPr>
        <w:keepNext w:val="0"/>
        <w:keepLines w:val="0"/>
      </w:pPr>
      <w:r w:rsidRPr="00AE4AAC">
        <w:t>МЖСПП издава решение со кое се пропишува услови кои треба да бидат земени предвид во Студијата. ОВЖС е задолжителна за сите активности наведени во Прилог 1 од Уредбата за ОВЖС и за оние кои се наведени во Прилог 2, кога има значително влијание, поради карактеристиките на проектот, како што е видот на активноста, локација или поради чувствителноста на животната средина на предложената локација. Решението издадено од МЖСПП содржи образложение за причините за спроведување на ОВЖС. Таквата одлука, откако ќе се изврши, е испратена на инвеститорот и се објавува на веб страната на МЖСПП.</w:t>
      </w:r>
    </w:p>
    <w:p w14:paraId="6059B91E" w14:textId="77777777" w:rsidR="00B25704" w:rsidRPr="002D06BE" w:rsidRDefault="00AE4AAC" w:rsidP="00AE4AAC">
      <w:pPr>
        <w:keepNext w:val="0"/>
        <w:keepLines w:val="0"/>
        <w:rPr>
          <w:lang w:val="en-US"/>
        </w:rPr>
      </w:pPr>
      <w:r w:rsidRPr="00AE4AAC">
        <w:t>Содржината на писмото за намера кое инвеститорот го доставува до МЖСПП треба да содржи</w:t>
      </w:r>
      <w:r w:rsidR="00B25704" w:rsidRPr="002D06BE">
        <w:rPr>
          <w:lang w:val="en-US"/>
        </w:rPr>
        <w:t>:</w:t>
      </w:r>
    </w:p>
    <w:p w14:paraId="6D1F9EF9"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Информации за инвеститорот</w:t>
      </w:r>
      <w:r w:rsidR="003D254F" w:rsidRPr="002D06BE">
        <w:rPr>
          <w:lang w:val="en-US"/>
        </w:rPr>
        <w:t>;</w:t>
      </w:r>
    </w:p>
    <w:p w14:paraId="71229696"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Карактеристики на проектот, вклучувајќи ја и документацијата за капацитетот и големината</w:t>
      </w:r>
      <w:r w:rsidR="003D254F" w:rsidRPr="002D06BE">
        <w:rPr>
          <w:lang w:val="en-US"/>
        </w:rPr>
        <w:t>;</w:t>
      </w:r>
    </w:p>
    <w:p w14:paraId="56F7FA7E"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Опис на категоријата на активност согласно Прилог 1 на која проектот припаѓа</w:t>
      </w:r>
      <w:r w:rsidR="003D254F" w:rsidRPr="002D06BE">
        <w:rPr>
          <w:lang w:val="en-US"/>
        </w:rPr>
        <w:t>;</w:t>
      </w:r>
    </w:p>
    <w:p w14:paraId="02519350"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Ако инвеститорот смета дека ОВЖС не е потребна, треба да се наведе причината за таквото мислење</w:t>
      </w:r>
      <w:r w:rsidR="003D254F" w:rsidRPr="002D06BE">
        <w:rPr>
          <w:lang w:val="en-US"/>
        </w:rPr>
        <w:t>;</w:t>
      </w:r>
    </w:p>
    <w:p w14:paraId="0E8D07E2"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Треба да се обезбеди опис на локацијата на проектот и на околината</w:t>
      </w:r>
      <w:r w:rsidR="003D254F" w:rsidRPr="002D06BE">
        <w:rPr>
          <w:lang w:val="en-US"/>
        </w:rPr>
        <w:t>;</w:t>
      </w:r>
    </w:p>
    <w:p w14:paraId="537415D6"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Треба да се обезбеди идентификација на потенцијални емисии во воздухот, водата и почвата</w:t>
      </w:r>
      <w:r w:rsidR="003D254F" w:rsidRPr="002D06BE">
        <w:rPr>
          <w:lang w:val="en-US"/>
        </w:rPr>
        <w:t>;</w:t>
      </w:r>
    </w:p>
    <w:p w14:paraId="27768E15" w14:textId="77777777" w:rsidR="00B25704"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Карактеристики на потенцијалните влијанија врз животната средина и пределот, историското и културно наследство</w:t>
      </w:r>
      <w:r w:rsidR="003D254F" w:rsidRPr="002D06BE">
        <w:rPr>
          <w:lang w:val="en-US"/>
        </w:rPr>
        <w:t>;</w:t>
      </w:r>
    </w:p>
    <w:p w14:paraId="0A357F38" w14:textId="77777777" w:rsidR="003D254F" w:rsidRPr="002D06BE" w:rsidRDefault="00AE4AAC" w:rsidP="004764EF">
      <w:pPr>
        <w:pStyle w:val="ListParagraph"/>
        <w:keepNext w:val="0"/>
        <w:keepLines w:val="0"/>
        <w:numPr>
          <w:ilvl w:val="0"/>
          <w:numId w:val="18"/>
        </w:numPr>
        <w:spacing w:before="120"/>
        <w:ind w:left="993" w:hanging="426"/>
        <w:contextualSpacing/>
        <w:jc w:val="both"/>
        <w:rPr>
          <w:lang w:val="en-US"/>
        </w:rPr>
      </w:pPr>
      <w:r w:rsidRPr="00AE4AAC">
        <w:t>Идентификација на други надлежни органи</w:t>
      </w:r>
      <w:r w:rsidR="003D254F" w:rsidRPr="002D06BE">
        <w:rPr>
          <w:lang w:val="en-US"/>
        </w:rPr>
        <w:t xml:space="preserve">. </w:t>
      </w:r>
    </w:p>
    <w:p w14:paraId="415E34AD" w14:textId="77777777" w:rsidR="003D254F" w:rsidRPr="002D06BE" w:rsidRDefault="003D254F" w:rsidP="006849CF">
      <w:pPr>
        <w:pStyle w:val="ListParagraph"/>
        <w:keepNext w:val="0"/>
        <w:keepLines w:val="0"/>
        <w:spacing w:before="120"/>
        <w:ind w:left="567"/>
        <w:contextualSpacing/>
        <w:jc w:val="both"/>
        <w:rPr>
          <w:lang w:val="en-US"/>
        </w:rPr>
      </w:pPr>
    </w:p>
    <w:p w14:paraId="5617A691" w14:textId="77777777" w:rsidR="003D254F" w:rsidRPr="002D06BE" w:rsidRDefault="00AE4AAC" w:rsidP="006849CF">
      <w:pPr>
        <w:pStyle w:val="ListParagraph"/>
        <w:keepNext w:val="0"/>
        <w:keepLines w:val="0"/>
        <w:spacing w:before="120"/>
        <w:ind w:left="567"/>
        <w:contextualSpacing/>
        <w:jc w:val="both"/>
        <w:rPr>
          <w:lang w:val="en-US"/>
        </w:rPr>
      </w:pPr>
      <w:r w:rsidRPr="00AE4AAC">
        <w:t>Писмото за намера се објавува на веб-страницата на МЖСПП. Одлуката за потребата за ОВЖС треба да биде објавена во рок од 30 дена од денот на доставување на писмо за намера. Ако инвеститорот побара истовремено мислење за потреба и обемот на Студијата, тогаш одлуката за двете треба да се даде во овие 30 дена. Во вакви случаи, се дава по 15 дена, во рамките на 30 дена период да добие коментари од други органи за опсегот на Студијата</w:t>
      </w:r>
      <w:r w:rsidR="00B25704" w:rsidRPr="002D06BE">
        <w:rPr>
          <w:lang w:val="en-US"/>
        </w:rPr>
        <w:t>.</w:t>
      </w:r>
    </w:p>
    <w:p w14:paraId="645DDAB8" w14:textId="77777777" w:rsidR="003D254F" w:rsidRPr="002D06BE" w:rsidRDefault="003D254F" w:rsidP="006849CF">
      <w:pPr>
        <w:pStyle w:val="ListParagraph"/>
        <w:keepNext w:val="0"/>
        <w:keepLines w:val="0"/>
        <w:spacing w:before="120"/>
        <w:ind w:left="567"/>
        <w:contextualSpacing/>
        <w:jc w:val="both"/>
        <w:rPr>
          <w:lang w:val="en-US"/>
        </w:rPr>
      </w:pPr>
    </w:p>
    <w:p w14:paraId="7F9CC112" w14:textId="77777777" w:rsidR="003D254F" w:rsidRPr="002D06BE" w:rsidRDefault="00DB3B1E" w:rsidP="006849CF">
      <w:pPr>
        <w:pStyle w:val="ListParagraph"/>
        <w:keepNext w:val="0"/>
        <w:keepLines w:val="0"/>
        <w:spacing w:before="120"/>
        <w:ind w:left="567"/>
        <w:contextualSpacing/>
        <w:jc w:val="both"/>
        <w:rPr>
          <w:b/>
          <w:bCs/>
        </w:rPr>
      </w:pPr>
      <w:r>
        <w:rPr>
          <w:b/>
          <w:bCs/>
        </w:rPr>
        <w:t>Чекот</w:t>
      </w:r>
      <w:r w:rsidR="00B25704" w:rsidRPr="002D06BE">
        <w:rPr>
          <w:b/>
          <w:bCs/>
        </w:rPr>
        <w:t xml:space="preserve"> 2. </w:t>
      </w:r>
      <w:r>
        <w:rPr>
          <w:b/>
          <w:bCs/>
        </w:rPr>
        <w:t>Утврдување на обемот</w:t>
      </w:r>
      <w:r w:rsidR="003D254F" w:rsidRPr="002D06BE">
        <w:rPr>
          <w:b/>
          <w:bCs/>
        </w:rPr>
        <w:t xml:space="preserve"> </w:t>
      </w:r>
    </w:p>
    <w:p w14:paraId="3BA7D5E3" w14:textId="77777777" w:rsidR="003162DB" w:rsidRPr="002D06BE" w:rsidRDefault="00DB3B1E" w:rsidP="00DB3B1E">
      <w:pPr>
        <w:pStyle w:val="ListParagraph"/>
        <w:keepNext w:val="0"/>
        <w:keepLines w:val="0"/>
        <w:spacing w:before="120"/>
        <w:ind w:left="567"/>
        <w:contextualSpacing/>
        <w:jc w:val="both"/>
      </w:pPr>
      <w:r w:rsidRPr="00DB3B1E">
        <w:t xml:space="preserve">Утврдување на обемот на Студијата е предвидено во член 82 од Законот за животна средина. МЖСПП е надлежен орган за утврдување на обемот на студијата за ОВЖС. Мислењето за обемот може да се направи со ангажирање на овластен експерт за ОВЖС. МЖСПП го консултира инвеститорот, единиците на локалната самоуправа на чија територија ќе се спроведува проектот и други релевантни органи на државната управа и институции. Сите овие засегнати страни се очекува да обезбедат информации и нивно мислење во рок од 15 дена од денот на поднесување на барањето за консултација. Мислењето за обемот на студијата за ОВЖС треба особено да содржи: алтернативи кои </w:t>
      </w:r>
      <w:r w:rsidRPr="00DB3B1E">
        <w:lastRenderedPageBreak/>
        <w:t>треба да се земат предвид; основен преглед и истражувањата; методите и критериумите кои се користат за предвидување и оценка на ефектите; мерки за подобрување; правните лица кои треба да бидат консултирани за време на подготовката на студијата за ОВЖС и структурата, содржината и обемот на информациите за животната средина. Мислењето за обемот издадено од страна на МЖСПП, исто така, се објавува на веб страната на органот. Согласност Законот за општа управна постапка рокот за определување на обемот на Студијата е 30 дена</w:t>
      </w:r>
      <w:r w:rsidR="00B25704" w:rsidRPr="002D06BE">
        <w:t>.</w:t>
      </w:r>
    </w:p>
    <w:p w14:paraId="30C5332B" w14:textId="77777777" w:rsidR="003162DB" w:rsidRPr="002D06BE" w:rsidRDefault="003162DB" w:rsidP="006849CF">
      <w:pPr>
        <w:pStyle w:val="ListParagraph"/>
        <w:keepNext w:val="0"/>
        <w:keepLines w:val="0"/>
        <w:spacing w:before="120"/>
        <w:ind w:left="567"/>
        <w:contextualSpacing/>
        <w:jc w:val="both"/>
      </w:pPr>
    </w:p>
    <w:p w14:paraId="1848B9F6" w14:textId="77777777" w:rsidR="00DD0A44" w:rsidRDefault="00DB3B1E" w:rsidP="00DD0A44">
      <w:pPr>
        <w:pStyle w:val="ListParagraph"/>
        <w:keepNext w:val="0"/>
        <w:keepLines w:val="0"/>
        <w:spacing w:before="100" w:beforeAutospacing="1" w:after="100" w:afterAutospacing="1"/>
        <w:ind w:left="567"/>
        <w:contextualSpacing/>
        <w:jc w:val="both"/>
        <w:rPr>
          <w:b/>
        </w:rPr>
      </w:pPr>
      <w:r>
        <w:rPr>
          <w:b/>
        </w:rPr>
        <w:t>Чекор</w:t>
      </w:r>
      <w:r w:rsidR="00B25704" w:rsidRPr="002D06BE">
        <w:rPr>
          <w:b/>
        </w:rPr>
        <w:t xml:space="preserve"> 3. </w:t>
      </w:r>
      <w:r w:rsidR="002E62E6">
        <w:rPr>
          <w:b/>
        </w:rPr>
        <w:t>Оценка</w:t>
      </w:r>
      <w:r w:rsidR="003162DB" w:rsidRPr="002D06BE">
        <w:rPr>
          <w:b/>
        </w:rPr>
        <w:t xml:space="preserve"> </w:t>
      </w:r>
    </w:p>
    <w:p w14:paraId="3912D4D4" w14:textId="77777777" w:rsidR="00DB3B1E" w:rsidRPr="00DD0A44" w:rsidRDefault="00DB3B1E" w:rsidP="00DD0A44">
      <w:pPr>
        <w:pStyle w:val="ListParagraph"/>
        <w:keepNext w:val="0"/>
        <w:keepLines w:val="0"/>
        <w:spacing w:before="100" w:beforeAutospacing="1" w:after="100" w:afterAutospacing="1"/>
        <w:ind w:left="567"/>
        <w:contextualSpacing/>
        <w:jc w:val="both"/>
        <w:rPr>
          <w:b/>
        </w:rPr>
      </w:pPr>
      <w:r w:rsidRPr="00F126A4">
        <w:t>Во текот на изработката на студијата за ОВЖС, инвеститорот е должен да ангажира најмалку едно лице од списокот на сертифицирани експерти за ОВЖС кој мора да ја потпише студијата за ОВЖС и со тоа да го гарантира квалитетот на Студијата. Проценката главно се фокусира на влијанието на медиумите и областите на животната средина.</w:t>
      </w:r>
    </w:p>
    <w:p w14:paraId="227BA747" w14:textId="77777777" w:rsidR="003162DB" w:rsidRPr="002D06BE" w:rsidRDefault="00DB3B1E" w:rsidP="00DB3B1E">
      <w:pPr>
        <w:pStyle w:val="ListParagraph"/>
        <w:keepNext w:val="0"/>
        <w:keepLines w:val="0"/>
        <w:spacing w:before="120"/>
        <w:ind w:left="567"/>
        <w:contextualSpacing/>
        <w:jc w:val="both"/>
        <w:rPr>
          <w:lang w:val="en-US"/>
        </w:rPr>
      </w:pPr>
      <w:r w:rsidRPr="00DB3B1E">
        <w:t>Студијата за ОВЖС треба да го содржи следното: опис на проектот, локацијата, карактерот и големината на проектот, како и областа што е потребна; опис на животната средина и на нејзините медиуми на локацијата; опис на пејзажот, историското и културното наследство; опис на видот и количината на емисиите во воздух, вода, почва, видови на отпад кои се очекува да бидат генерирани, отпадни води, како и информации кои се неопходни за да се оценат значајните ефекти на проектот врз животната средина; опис на мерките за спречување, минимизирање и елиминирање на влијанијата врз животната средина, како и мерките кои можат да се преземат во случај на интервенција; опис на карактеристиките на технологијата што ќе се користи; опис на алтернативните решенија за реализација на проектот што инвеститорот ги разгледува и главните причини за предложената опција; исто така нултата опција е вклучена; резиме на студијата без технички детали; преглед на тешкотиите со кои инвеститорот или експертот се соочил во процесот на подготовка на студијата; предлог за големина и карактеристики според кои студијата за оцена на влијанието врз животната средина треба да се ажурира</w:t>
      </w:r>
      <w:r w:rsidR="00B25704" w:rsidRPr="002D06BE">
        <w:rPr>
          <w:lang w:val="en-US"/>
        </w:rPr>
        <w:t>.</w:t>
      </w:r>
      <w:r w:rsidR="003162DB" w:rsidRPr="002D06BE">
        <w:rPr>
          <w:lang w:val="en-US"/>
        </w:rPr>
        <w:t xml:space="preserve"> </w:t>
      </w:r>
    </w:p>
    <w:p w14:paraId="7CCD1599" w14:textId="77777777" w:rsidR="003162DB" w:rsidRPr="002D06BE" w:rsidRDefault="003162DB" w:rsidP="006849CF">
      <w:pPr>
        <w:pStyle w:val="ListParagraph"/>
        <w:keepNext w:val="0"/>
        <w:keepLines w:val="0"/>
        <w:spacing w:before="120"/>
        <w:ind w:left="567"/>
        <w:contextualSpacing/>
        <w:jc w:val="both"/>
        <w:rPr>
          <w:lang w:val="en-US"/>
        </w:rPr>
      </w:pPr>
    </w:p>
    <w:p w14:paraId="62C2815F" w14:textId="77777777" w:rsidR="003162DB" w:rsidRPr="00DB3B1E" w:rsidRDefault="00DB3B1E" w:rsidP="006849CF">
      <w:pPr>
        <w:pStyle w:val="ListParagraph"/>
        <w:keepNext w:val="0"/>
        <w:keepLines w:val="0"/>
        <w:spacing w:before="120"/>
        <w:ind w:left="567"/>
        <w:contextualSpacing/>
        <w:jc w:val="both"/>
        <w:rPr>
          <w:b/>
          <w:bCs/>
        </w:rPr>
      </w:pPr>
      <w:r>
        <w:rPr>
          <w:b/>
          <w:bCs/>
        </w:rPr>
        <w:t>Чекот</w:t>
      </w:r>
      <w:r w:rsidR="00B25704" w:rsidRPr="002D06BE">
        <w:rPr>
          <w:b/>
          <w:bCs/>
          <w:lang w:val="en-US"/>
        </w:rPr>
        <w:t xml:space="preserve"> 4. </w:t>
      </w:r>
      <w:r>
        <w:rPr>
          <w:b/>
          <w:bCs/>
        </w:rPr>
        <w:t>Ревизија</w:t>
      </w:r>
    </w:p>
    <w:p w14:paraId="5AE9FDD7" w14:textId="77777777" w:rsidR="00B4461A" w:rsidRPr="00A92584" w:rsidRDefault="00DB3B1E" w:rsidP="006849CF">
      <w:pPr>
        <w:pStyle w:val="ListParagraph"/>
        <w:keepNext w:val="0"/>
        <w:keepLines w:val="0"/>
        <w:spacing w:before="120"/>
        <w:ind w:left="567"/>
        <w:contextualSpacing/>
        <w:jc w:val="both"/>
        <w:rPr>
          <w:lang w:val="en-US"/>
        </w:rPr>
      </w:pPr>
      <w:r w:rsidRPr="00DB3B1E">
        <w:t>Инвеститорот ја доставува подготвената Студија за ОВЖС до МЖСПП. МЖСПП може да побара дополнителни информации ако информациите дадени во оваа студија не се доволни. Во случај инвеститорот да не ги достави бараните податоци во рок од 40 дена, МЖСПП може да назначи и експерт за ОВЖС да ја подготви студијата за ОВЖС со бараните додатоци. Штом МЖСПП добие информации дека студијата за ОВЖС е подготвена, објавува резиме на својата веб страница. Студија за ОВЖС исто така се испраќа на консултации со релевантните општини. Во рок од 30 дена, сите заинтересирани страни може да го достават своето мислење во писмена форма до МЖСПП. МЖСПП подготвува извештај за преглед на студијата за ОВЖС или за тоа може да назначи овластен експерт кој  во име на МЖСПП (но тоа не треба да биде истиот експерт кој бил вклучен во изработката на студијата за ОВЖС). Ако во текот на претресот, се смета дека некои информации недостасуваат, инвеститорот се бара да обезбеди дополнителни информации во рок од 30 дена. Целта на извештајот на ОВЖС е да се изјасни дали студијата за ОВЖС е во согласност со условите пропишани во Законот за животна средина и истиот предлага услови кои треба да се предвидат во дозволата но и мерки за спречување и намалување на штетните влијанија врз животната средина. Извештајот за ревизија треба да биде врз основа на студијата за ОВЖС и врз основа на добиените коментари од заинтересираните страни. Извештајот од ревизијата се испраќа до надлежните органи и се објавува на веб-</w:t>
      </w:r>
      <w:r w:rsidRPr="00DB3B1E">
        <w:lastRenderedPageBreak/>
        <w:t>страницата на МЖСПП. Извештај за ревизија треба да се изготви во рок од 60 дена, но во некои случаи, овој рок може да се продолжи до 90 дена</w:t>
      </w:r>
      <w:r>
        <w:t xml:space="preserve"> (60+30)</w:t>
      </w:r>
      <w:r w:rsidR="00B25704" w:rsidRPr="002D06BE">
        <w:rPr>
          <w:lang w:val="en-US"/>
        </w:rPr>
        <w:t>.</w:t>
      </w:r>
    </w:p>
    <w:p w14:paraId="5DBC0343" w14:textId="77777777" w:rsidR="00B4461A" w:rsidRPr="002D06BE" w:rsidRDefault="00B4461A" w:rsidP="006849CF">
      <w:pPr>
        <w:pStyle w:val="ListParagraph"/>
        <w:keepNext w:val="0"/>
        <w:keepLines w:val="0"/>
        <w:spacing w:before="120"/>
        <w:ind w:left="567"/>
        <w:contextualSpacing/>
        <w:jc w:val="both"/>
        <w:rPr>
          <w:lang w:val="en-US"/>
        </w:rPr>
      </w:pPr>
    </w:p>
    <w:p w14:paraId="10D5F93C" w14:textId="77777777" w:rsidR="003162DB" w:rsidRPr="002D06BE" w:rsidRDefault="00DB3B1E" w:rsidP="00DA35D5">
      <w:pPr>
        <w:pStyle w:val="ListParagraph"/>
        <w:keepNext w:val="0"/>
        <w:keepLines w:val="0"/>
        <w:spacing w:before="120"/>
        <w:ind w:left="567"/>
        <w:contextualSpacing/>
        <w:jc w:val="both"/>
        <w:rPr>
          <w:b/>
          <w:lang w:val="en-US"/>
        </w:rPr>
      </w:pPr>
      <w:r>
        <w:rPr>
          <w:b/>
        </w:rPr>
        <w:t>Чекор</w:t>
      </w:r>
      <w:r w:rsidR="00B25704" w:rsidRPr="002D06BE">
        <w:rPr>
          <w:b/>
          <w:lang w:val="en-US"/>
        </w:rPr>
        <w:t xml:space="preserve"> 5. </w:t>
      </w:r>
      <w:r>
        <w:rPr>
          <w:b/>
        </w:rPr>
        <w:t>Донесување одлука</w:t>
      </w:r>
      <w:r w:rsidR="003162DB" w:rsidRPr="002D06BE">
        <w:rPr>
          <w:b/>
          <w:lang w:val="en-US"/>
        </w:rPr>
        <w:t xml:space="preserve"> </w:t>
      </w:r>
    </w:p>
    <w:p w14:paraId="7BC728BE" w14:textId="77777777" w:rsidR="00B25704" w:rsidRDefault="00DB3B1E" w:rsidP="00DA35D5">
      <w:pPr>
        <w:pStyle w:val="ListParagraph"/>
        <w:keepNext w:val="0"/>
        <w:keepLines w:val="0"/>
        <w:spacing w:before="120"/>
        <w:ind w:left="567"/>
        <w:contextualSpacing/>
        <w:jc w:val="both"/>
        <w:rPr>
          <w:lang w:val="en-US"/>
        </w:rPr>
      </w:pPr>
      <w:r w:rsidRPr="00DB3B1E">
        <w:t>МЖСПП издава решение со кое дава согласност или одбивање на барањето за спроведување на проектот. МЖСПП е одговорно за доделување на одлуката за согласност на ОВЖС, пред да може да се издадат други дозволи неопходни проектот да продолжи. Одлуката за согласност на процесот на ОВЖС содржи услови од дозволата за спроведување на проектот, како и мерки за спречување и / или намалување на штетните влијанија. Објавувањето на одлуката за согласност треба да содржи информации за тоа дали студијата за ОВЖС ги исполнува условите пропишани со овој закон</w:t>
      </w:r>
      <w:r w:rsidR="00B25704" w:rsidRPr="002D06BE">
        <w:rPr>
          <w:lang w:val="en-US"/>
        </w:rPr>
        <w:t>.</w:t>
      </w:r>
    </w:p>
    <w:p w14:paraId="2272F8D6" w14:textId="77777777" w:rsidR="00F126A4" w:rsidRPr="002D06BE" w:rsidRDefault="00F126A4" w:rsidP="006849CF">
      <w:pPr>
        <w:pStyle w:val="ListParagraph"/>
        <w:keepNext w:val="0"/>
        <w:keepLines w:val="0"/>
        <w:spacing w:before="120"/>
        <w:ind w:left="567"/>
        <w:contextualSpacing/>
        <w:jc w:val="both"/>
      </w:pPr>
    </w:p>
    <w:p w14:paraId="2FC0EE4E" w14:textId="77777777" w:rsidR="00B25704" w:rsidRPr="00DE21B3" w:rsidRDefault="00DB3B1E" w:rsidP="00DA35D5">
      <w:pPr>
        <w:keepNext w:val="0"/>
        <w:keepLines w:val="0"/>
        <w:rPr>
          <w:b/>
        </w:rPr>
      </w:pPr>
      <w:r>
        <w:rPr>
          <w:b/>
        </w:rPr>
        <w:t>Објавување на одлуката</w:t>
      </w:r>
    </w:p>
    <w:p w14:paraId="1782E188" w14:textId="77777777" w:rsidR="00B25704" w:rsidRPr="002D06BE" w:rsidRDefault="00DB3B1E" w:rsidP="00DA35D5">
      <w:pPr>
        <w:keepNext w:val="0"/>
        <w:keepLines w:val="0"/>
      </w:pPr>
      <w:r w:rsidRPr="00DB3B1E">
        <w:t>МЖСПП е должен да ја објави одлуката за согласност во рок од 40 дена од денот на доставувањето на извештајот за ревизија на ОВЖС</w:t>
      </w:r>
      <w:r w:rsidR="00B25704" w:rsidRPr="002D06BE">
        <w:rPr>
          <w:lang w:val="en-US"/>
        </w:rPr>
        <w:t xml:space="preserve">. </w:t>
      </w:r>
    </w:p>
    <w:p w14:paraId="1312E4EB" w14:textId="77777777" w:rsidR="00B25704" w:rsidRPr="00DE21B3" w:rsidRDefault="00DB3B1E" w:rsidP="00D20549">
      <w:pPr>
        <w:keepNext w:val="0"/>
        <w:keepLines w:val="0"/>
        <w:rPr>
          <w:b/>
          <w:bCs/>
        </w:rPr>
      </w:pPr>
      <w:r>
        <w:rPr>
          <w:b/>
          <w:bCs/>
        </w:rPr>
        <w:t>Мониторинг, усогласеност и спроведување</w:t>
      </w:r>
    </w:p>
    <w:p w14:paraId="56E4BBEC" w14:textId="77777777" w:rsidR="00734628" w:rsidRPr="00063845" w:rsidRDefault="00DB3B1E" w:rsidP="00063845">
      <w:pPr>
        <w:keepNext w:val="0"/>
        <w:keepLines w:val="0"/>
        <w:rPr>
          <w:lang w:val="en-US"/>
        </w:rPr>
      </w:pPr>
      <w:r w:rsidRPr="00DB3B1E">
        <w:t>Уредбата за ОВЖС бара планот за мониторинг да биде дел од студијата за ОВЖС. Надлежни институции за имплементација на планот за мониторинг се државниот инспекторат за животна средина и општините кои се под влијание на проектот</w:t>
      </w:r>
      <w:r w:rsidR="00B25704" w:rsidRPr="002D06BE">
        <w:rPr>
          <w:lang w:val="en-US"/>
        </w:rPr>
        <w:t>t.</w:t>
      </w:r>
    </w:p>
    <w:p w14:paraId="200A418D" w14:textId="77777777" w:rsidR="00B25704" w:rsidRPr="00DE21B3" w:rsidRDefault="00DB3B1E" w:rsidP="00D20549">
      <w:pPr>
        <w:keepNext w:val="0"/>
        <w:keepLines w:val="0"/>
        <w:rPr>
          <w:b/>
          <w:bCs/>
        </w:rPr>
      </w:pPr>
      <w:r>
        <w:rPr>
          <w:b/>
          <w:bCs/>
        </w:rPr>
        <w:t>Учество на јавноста</w:t>
      </w:r>
    </w:p>
    <w:p w14:paraId="44817884" w14:textId="77777777" w:rsidR="00B25704" w:rsidRPr="002D06BE" w:rsidRDefault="00DB3B1E" w:rsidP="00D20549">
      <w:pPr>
        <w:keepNext w:val="0"/>
        <w:keepLines w:val="0"/>
        <w:rPr>
          <w:lang w:val="en-US"/>
        </w:rPr>
      </w:pPr>
      <w:r w:rsidRPr="00DB3B1E">
        <w:t>Согласно Законот за животна средина, јавноста може да достави писмени забелешки во текот на фазата на утврдување на обемот и на јавна расправа која е дел од ревизијата на студијата за ОВЖС. МЖСПП е должен да обезбеди достапност на сите информации за јавноста. МЖСПП може да им помогне на инвеститорот во идентификување на засегнатата јавност. Врз основа на член 90 од Законот за животна средина, неопходно е следниве документи да се направат достапни на јавноста: писмо за намера (известување), одлуката за потребата од ОВЖС, студијата за ОВЖС, извештајот на ревизијата, одлуката- согласност за ОВЖС и објавувањето на јавната расправа</w:t>
      </w:r>
      <w:r w:rsidR="00B25704" w:rsidRPr="002D06BE">
        <w:rPr>
          <w:lang w:val="en-US"/>
        </w:rPr>
        <w:t xml:space="preserve">. </w:t>
      </w:r>
    </w:p>
    <w:p w14:paraId="35F945EE" w14:textId="77777777" w:rsidR="00B25704" w:rsidRPr="00DE21B3" w:rsidRDefault="00DB3B1E" w:rsidP="00D20549">
      <w:pPr>
        <w:keepNext w:val="0"/>
        <w:keepLines w:val="0"/>
        <w:jc w:val="left"/>
        <w:rPr>
          <w:b/>
        </w:rPr>
      </w:pPr>
      <w:r>
        <w:rPr>
          <w:b/>
        </w:rPr>
        <w:t>Објава на информации</w:t>
      </w:r>
    </w:p>
    <w:p w14:paraId="36FC9D78" w14:textId="77777777" w:rsidR="00B25704" w:rsidRPr="00DB3B1E" w:rsidRDefault="00DB3B1E" w:rsidP="00DB3B1E">
      <w:pPr>
        <w:keepNext w:val="0"/>
        <w:keepLines w:val="0"/>
      </w:pPr>
      <w:r w:rsidRPr="00DB3B1E">
        <w:t>Согласно Законот за животна средина, одлуката за потребата за спроведување на постапка за ОВЖС се објавува во најмалку еден дневен весник и на веб страната на МЖСПП. Оваа одлука, исто така, се објавува на огласната табла на МЖСПП. Студија за ОВЖС се објавува во најмалку еден дневен национален весник и покрај тоа во една локална радио / ТВ станица. Не-техничко резиме на студијата за ОВЖС се објавува на веб страницата на МЖСПП. Извештајот од ревизијата се објавува во најмалку еден дневен национален весник и на веб страницата на МЖСПП. Објавувањето на јавната расправа е направен во најмалку еден дневен национален весник и на локалните ТВ и радио станица. Јавноста има 30 дена да достави коментари за нацрт студијата за ОВЖС. Сите писмени коментари и сите коментарите добиени за време на јавната расправа треба да се земат во предвид</w:t>
      </w:r>
      <w:r w:rsidR="00B25704" w:rsidRPr="002D06BE">
        <w:rPr>
          <w:lang w:val="en-US"/>
        </w:rPr>
        <w:t>.</w:t>
      </w:r>
    </w:p>
    <w:p w14:paraId="1431CE8D" w14:textId="77777777" w:rsidR="00B25704" w:rsidRDefault="00B25704" w:rsidP="006849CF">
      <w:pPr>
        <w:pStyle w:val="paragraph1"/>
        <w:keepNext w:val="0"/>
        <w:keepLines w:val="0"/>
        <w:rPr>
          <w:b/>
        </w:rPr>
      </w:pPr>
    </w:p>
    <w:p w14:paraId="55CDB56A" w14:textId="77777777" w:rsidR="003162DB" w:rsidRPr="003162DB"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14:paraId="4FB57434" w14:textId="783D11DB" w:rsidR="003162DB" w:rsidRPr="002D06BE" w:rsidRDefault="00E053F7"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val="en-US" w:eastAsia="en-US"/>
        </w:rPr>
        <mc:AlternateContent>
          <mc:Choice Requires="wps">
            <w:drawing>
              <wp:anchor distT="0" distB="0" distL="114300" distR="114300" simplePos="0" relativeHeight="251661312" behindDoc="0" locked="0" layoutInCell="1" allowOverlap="1" wp14:anchorId="34F07210" wp14:editId="7F54EE0B">
                <wp:simplePos x="0" y="0"/>
                <wp:positionH relativeFrom="margin">
                  <wp:posOffset>1181100</wp:posOffset>
                </wp:positionH>
                <wp:positionV relativeFrom="paragraph">
                  <wp:posOffset>9525</wp:posOffset>
                </wp:positionV>
                <wp:extent cx="1971675" cy="600075"/>
                <wp:effectExtent l="0" t="0" r="9525" b="9525"/>
                <wp:wrapNone/>
                <wp:docPr id="17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600075"/>
                        </a:xfrm>
                        <a:prstGeom prst="rect">
                          <a:avLst/>
                        </a:prstGeom>
                        <a:solidFill>
                          <a:srgbClr val="FFFFFF"/>
                        </a:solidFill>
                        <a:ln w="9525">
                          <a:solidFill>
                            <a:srgbClr val="000000"/>
                          </a:solidFill>
                          <a:miter lim="800000"/>
                          <a:headEnd/>
                          <a:tailEnd/>
                        </a:ln>
                      </wps:spPr>
                      <wps:txbx>
                        <w:txbxContent>
                          <w:p w14:paraId="0A5640D7" w14:textId="77777777" w:rsidR="006510EB" w:rsidRPr="00DB3B1E" w:rsidRDefault="006510EB"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1 </w:t>
                            </w:r>
                            <w:r w:rsidRPr="00DB3B1E">
                              <w:rPr>
                                <w:rFonts w:ascii="Arial Narrow" w:hAnsi="Arial Narrow" w:cs="Arial"/>
                                <w:color w:val="222222"/>
                                <w:sz w:val="20"/>
                              </w:rPr>
                              <w:t>Писмо за намера (во пишана и електронска верзија)</w:t>
                            </w:r>
                          </w:p>
                          <w:p w14:paraId="2A0224EA" w14:textId="77777777" w:rsidR="006510EB" w:rsidRPr="00064CC5"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F07210" id="Text Box 42" o:spid="_x0000_s1037" type="#_x0000_t202" style="position:absolute;margin-left:93pt;margin-top:.75pt;width:155.25pt;height:47.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">
                <v:textbox>
                  <w:txbxContent>
                    <w:p w14:paraId="0A5640D7" w14:textId="77777777" w:rsidR="006510EB" w:rsidRPr="00DB3B1E" w:rsidRDefault="006510EB"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1 </w:t>
                      </w:r>
                      <w:r w:rsidRPr="00DB3B1E">
                        <w:rPr>
                          <w:rFonts w:ascii="Arial Narrow" w:hAnsi="Arial Narrow" w:cs="Arial"/>
                          <w:color w:val="222222"/>
                          <w:sz w:val="20"/>
                        </w:rPr>
                        <w:t>Писмо за намера (во пишана и електронска верзија)</w:t>
                      </w:r>
                    </w:p>
                    <w:p w14:paraId="2A0224EA" w14:textId="77777777" w:rsidR="006510EB" w:rsidRPr="00064CC5" w:rsidRDefault="006510EB" w:rsidP="003162DB">
                      <w:pPr>
                        <w:ind w:left="0"/>
                        <w:jc w:val="center"/>
                        <w:rPr>
                          <w:rFonts w:ascii="Arial Narrow" w:hAnsi="Arial Narrow"/>
                          <w:sz w:val="20"/>
                        </w:rPr>
                      </w:pPr>
                    </w:p>
                  </w:txbxContent>
                </v:textbox>
                <w10:wrap anchorx="margin"/>
              </v:shape>
            </w:pict>
          </mc:Fallback>
        </mc:AlternateContent>
      </w:r>
    </w:p>
    <w:p w14:paraId="7F37E0C7" w14:textId="77777777" w:rsidR="003162DB" w:rsidRPr="00D66520"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14:paraId="1DB73618" w14:textId="77777777" w:rsidR="003162DB" w:rsidRPr="00D66520"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14:paraId="18A2FDAE" w14:textId="53655C10" w:rsidR="003162DB" w:rsidRPr="00D66520" w:rsidRDefault="00E053F7"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val="en-US" w:eastAsia="en-US"/>
        </w:rPr>
        <mc:AlternateContent>
          <mc:Choice Requires="wps">
            <w:drawing>
              <wp:anchor distT="0" distB="0" distL="114296" distR="114296" simplePos="0" relativeHeight="251693056" behindDoc="0" locked="0" layoutInCell="1" allowOverlap="1" wp14:anchorId="0754A383" wp14:editId="374B00AA">
                <wp:simplePos x="0" y="0"/>
                <wp:positionH relativeFrom="column">
                  <wp:posOffset>2047874</wp:posOffset>
                </wp:positionH>
                <wp:positionV relativeFrom="paragraph">
                  <wp:posOffset>141605</wp:posOffset>
                </wp:positionV>
                <wp:extent cx="0" cy="676275"/>
                <wp:effectExtent l="76200" t="0" r="76200" b="28575"/>
                <wp:wrapNone/>
                <wp:docPr id="177" name="Straight Arrow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762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953D5C0" id="_x0000_t32" coordsize="21600,21600" o:spt="32" o:oned="t" path="m,l21600,21600e" filled="f">
                <v:path arrowok="t" fillok="f" o:connecttype="none"/>
                <o:lock v:ext="edit" shapetype="t"/>
              </v:shapetype>
              <v:shape id="Straight Arrow Connector 177" o:spid="_x0000_s1026" type="#_x0000_t32" style="position:absolute;margin-left:161.25pt;margin-top:11.15pt;width:0;height:53.25pt;z-index:25169305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" strokecolor="#4472c4" strokeweight=".5pt">
                <v:stroke endarrow="block" joinstyle="miter"/>
                <o:lock v:ext="edit" shapetype="f"/>
              </v:shape>
            </w:pict>
          </mc:Fallback>
        </mc:AlternateContent>
      </w:r>
    </w:p>
    <w:p w14:paraId="3FEAB036" w14:textId="4E032588" w:rsidR="003162DB" w:rsidRPr="00D66520" w:rsidRDefault="00E053F7"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val="en-US" w:eastAsia="en-US"/>
        </w:rPr>
        <mc:AlternateContent>
          <mc:Choice Requires="wps">
            <w:drawing>
              <wp:anchor distT="0" distB="0" distL="114300" distR="114300" simplePos="0" relativeHeight="251662336" behindDoc="0" locked="0" layoutInCell="1" allowOverlap="1" wp14:anchorId="551187F2" wp14:editId="542296E1">
                <wp:simplePos x="0" y="0"/>
                <wp:positionH relativeFrom="column">
                  <wp:posOffset>2238375</wp:posOffset>
                </wp:positionH>
                <wp:positionV relativeFrom="paragraph">
                  <wp:posOffset>120650</wp:posOffset>
                </wp:positionV>
                <wp:extent cx="2019300" cy="447675"/>
                <wp:effectExtent l="0" t="0" r="0" b="9525"/>
                <wp:wrapNone/>
                <wp:docPr id="178"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447675"/>
                        </a:xfrm>
                        <a:prstGeom prst="rect">
                          <a:avLst/>
                        </a:prstGeom>
                        <a:solidFill>
                          <a:sysClr val="window" lastClr="FFFFFF"/>
                        </a:solidFill>
                        <a:ln w="6350">
                          <a:solidFill>
                            <a:prstClr val="black"/>
                          </a:solidFill>
                        </a:ln>
                      </wps:spPr>
                      <wps:txbx>
                        <w:txbxContent>
                          <w:p w14:paraId="0265F599" w14:textId="77777777" w:rsidR="006510EB" w:rsidRPr="005833FC" w:rsidRDefault="006510EB" w:rsidP="00DB3B1E">
                            <w:pPr>
                              <w:ind w:left="0"/>
                              <w:rPr>
                                <w:rFonts w:ascii="Arial Narrow" w:hAnsi="Arial Narrow"/>
                                <w:color w:val="000000" w:themeColor="text1"/>
                                <w:sz w:val="20"/>
                              </w:rPr>
                            </w:pPr>
                            <w:r w:rsidRPr="005833FC">
                              <w:rPr>
                                <w:rFonts w:ascii="Arial Narrow" w:hAnsi="Arial Narrow"/>
                                <w:color w:val="000000" w:themeColor="text1"/>
                                <w:sz w:val="20"/>
                              </w:rPr>
                              <w:t xml:space="preserve">Во рок од </w:t>
                            </w:r>
                            <w:r w:rsidRPr="005833FC">
                              <w:rPr>
                                <w:rFonts w:ascii="Arial Narrow" w:hAnsi="Arial Narrow"/>
                                <w:b/>
                                <w:color w:val="000000" w:themeColor="text1"/>
                                <w:sz w:val="20"/>
                              </w:rPr>
                              <w:t xml:space="preserve">10 дена </w:t>
                            </w:r>
                            <w:r w:rsidRPr="005833FC">
                              <w:rPr>
                                <w:rFonts w:ascii="Arial Narrow" w:hAnsi="Arial Narrow"/>
                                <w:color w:val="000000" w:themeColor="text1"/>
                                <w:sz w:val="20"/>
                              </w:rPr>
                              <w:t>РО информира за потребата за ОВЖС</w:t>
                            </w:r>
                          </w:p>
                          <w:p w14:paraId="1C8B9B77" w14:textId="77777777" w:rsidR="006510EB" w:rsidRPr="006977FB" w:rsidRDefault="006510EB" w:rsidP="00DB3B1E">
                            <w:pPr>
                              <w:ind w:left="0"/>
                              <w:rPr>
                                <w:rFonts w:ascii="Arial Narrow" w:hAnsi="Arial Narrow"/>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1187F2" id="Text Box 178" o:spid="_x0000_s1038" type="#_x0000_t202" style="position:absolute;margin-left:176.25pt;margin-top:9.5pt;width:159pt;height:3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" fillcolor="window" strokeweight=".5pt">
                <v:path arrowok="t"/>
                <v:textbox>
                  <w:txbxContent>
                    <w:p w14:paraId="0265F599" w14:textId="77777777" w:rsidR="006510EB" w:rsidRPr="005833FC" w:rsidRDefault="006510EB" w:rsidP="00DB3B1E">
                      <w:pPr>
                        <w:ind w:left="0"/>
                        <w:rPr>
                          <w:rFonts w:ascii="Arial Narrow" w:hAnsi="Arial Narrow"/>
                          <w:color w:val="000000" w:themeColor="text1"/>
                          <w:sz w:val="20"/>
                        </w:rPr>
                      </w:pPr>
                      <w:r w:rsidRPr="005833FC">
                        <w:rPr>
                          <w:rFonts w:ascii="Arial Narrow" w:hAnsi="Arial Narrow"/>
                          <w:color w:val="000000" w:themeColor="text1"/>
                          <w:sz w:val="20"/>
                        </w:rPr>
                        <w:t xml:space="preserve">Во </w:t>
                      </w:r>
                      <w:r w:rsidRPr="005833FC">
                        <w:rPr>
                          <w:rFonts w:ascii="Arial Narrow" w:hAnsi="Arial Narrow"/>
                          <w:color w:val="000000" w:themeColor="text1"/>
                          <w:sz w:val="20"/>
                        </w:rPr>
                        <w:t xml:space="preserve">рок од </w:t>
                      </w:r>
                      <w:r w:rsidRPr="005833FC">
                        <w:rPr>
                          <w:rFonts w:ascii="Arial Narrow" w:hAnsi="Arial Narrow"/>
                          <w:b/>
                          <w:color w:val="000000" w:themeColor="text1"/>
                          <w:sz w:val="20"/>
                        </w:rPr>
                        <w:t xml:space="preserve">10 дена </w:t>
                      </w:r>
                      <w:r w:rsidRPr="005833FC">
                        <w:rPr>
                          <w:rFonts w:ascii="Arial Narrow" w:hAnsi="Arial Narrow"/>
                          <w:color w:val="000000" w:themeColor="text1"/>
                          <w:sz w:val="20"/>
                        </w:rPr>
                        <w:t>РО информира за потребата за ОВЖС</w:t>
                      </w:r>
                    </w:p>
                    <w:p w14:paraId="1C8B9B77" w14:textId="77777777" w:rsidR="006510EB" w:rsidRPr="006977FB" w:rsidRDefault="006510EB" w:rsidP="00DB3B1E">
                      <w:pPr>
                        <w:ind w:left="0"/>
                        <w:rPr>
                          <w:rFonts w:ascii="Arial Narrow" w:hAnsi="Arial Narrow"/>
                          <w:sz w:val="20"/>
                        </w:rPr>
                      </w:pPr>
                    </w:p>
                  </w:txbxContent>
                </v:textbox>
              </v:shape>
            </w:pict>
          </mc:Fallback>
        </mc:AlternateContent>
      </w:r>
    </w:p>
    <w:p w14:paraId="2976E3B5" w14:textId="4DCE779A" w:rsidR="003162DB" w:rsidRPr="00D66520" w:rsidRDefault="00E053F7" w:rsidP="006849CF">
      <w:pPr>
        <w:keepNext w:val="0"/>
        <w:keepLines w:val="0"/>
        <w:spacing w:before="0" w:after="160" w:line="259" w:lineRule="auto"/>
        <w:ind w:left="0"/>
        <w:jc w:val="left"/>
        <w:rPr>
          <w:rFonts w:eastAsia="Calibri" w:cs="Calibri"/>
          <w:bCs/>
          <w:szCs w:val="22"/>
          <w:lang w:val="en-US" w:eastAsia="en-US"/>
        </w:rPr>
      </w:pPr>
      <w:r>
        <w:rPr>
          <w:rFonts w:ascii="Arial Narrow" w:hAnsi="Arial Narrow"/>
          <w:b/>
          <w:bCs/>
          <w:noProof/>
          <w:szCs w:val="22"/>
          <w:lang w:val="en-US" w:eastAsia="en-US"/>
        </w:rPr>
        <mc:AlternateContent>
          <mc:Choice Requires="wps">
            <w:drawing>
              <wp:anchor distT="0" distB="0" distL="114300" distR="114300" simplePos="0" relativeHeight="251672576" behindDoc="0" locked="0" layoutInCell="1" allowOverlap="1" wp14:anchorId="1C9920F7" wp14:editId="1275D73A">
                <wp:simplePos x="0" y="0"/>
                <wp:positionH relativeFrom="margin">
                  <wp:posOffset>1061720</wp:posOffset>
                </wp:positionH>
                <wp:positionV relativeFrom="paragraph">
                  <wp:posOffset>2466975</wp:posOffset>
                </wp:positionV>
                <wp:extent cx="2095500" cy="600075"/>
                <wp:effectExtent l="0" t="0" r="0" b="9525"/>
                <wp:wrapNone/>
                <wp:docPr id="6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600075"/>
                        </a:xfrm>
                        <a:prstGeom prst="rect">
                          <a:avLst/>
                        </a:prstGeom>
                        <a:solidFill>
                          <a:srgbClr val="FFFFFF"/>
                        </a:solidFill>
                        <a:ln w="9525">
                          <a:solidFill>
                            <a:srgbClr val="000000"/>
                          </a:solidFill>
                          <a:miter lim="800000"/>
                          <a:headEnd/>
                          <a:tailEnd/>
                        </a:ln>
                      </wps:spPr>
                      <wps:txbx>
                        <w:txbxContent>
                          <w:p w14:paraId="22188E47" w14:textId="77777777" w:rsidR="006510EB" w:rsidRPr="00DB3B1E" w:rsidRDefault="006510EB" w:rsidP="00DB3B1E">
                            <w:pPr>
                              <w:jc w:val="center"/>
                              <w:rPr>
                                <w:rFonts w:ascii="Arial Narrow" w:hAnsi="Arial Narrow" w:cs="Arial"/>
                                <w:b/>
                                <w:color w:val="222222"/>
                                <w:sz w:val="20"/>
                              </w:rPr>
                            </w:pPr>
                            <w:r w:rsidRPr="00DB3B1E">
                              <w:rPr>
                                <w:rFonts w:ascii="Arial Narrow" w:hAnsi="Arial Narrow" w:cs="Arial"/>
                                <w:b/>
                                <w:color w:val="222222"/>
                                <w:sz w:val="20"/>
                              </w:rPr>
                              <w:t xml:space="preserve">Чекор 2 </w:t>
                            </w:r>
                            <w:r w:rsidRPr="00DB3B1E">
                              <w:rPr>
                                <w:rFonts w:ascii="Arial Narrow" w:hAnsi="Arial Narrow" w:cs="Arial"/>
                                <w:color w:val="222222"/>
                                <w:sz w:val="20"/>
                              </w:rPr>
                              <w:t>Консултација за обемот (мислење за</w:t>
                            </w:r>
                            <w:r w:rsidRPr="00DB3B1E">
                              <w:rPr>
                                <w:rFonts w:ascii="Arial Narrow" w:hAnsi="Arial Narrow" w:cs="Arial"/>
                                <w:b/>
                                <w:color w:val="222222"/>
                                <w:sz w:val="20"/>
                              </w:rPr>
                              <w:t xml:space="preserve"> 15 дена</w:t>
                            </w:r>
                            <w:r w:rsidRPr="00DB3B1E">
                              <w:rPr>
                                <w:rFonts w:ascii="Arial Narrow" w:hAnsi="Arial Narrow" w:cs="Arial"/>
                                <w:color w:val="222222"/>
                                <w:sz w:val="20"/>
                              </w:rPr>
                              <w:t>)</w:t>
                            </w:r>
                          </w:p>
                          <w:p w14:paraId="23170459" w14:textId="77777777" w:rsidR="006510EB" w:rsidRPr="006977FB" w:rsidRDefault="006510EB"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9920F7" id="_x0000_s1039" type="#_x0000_t202" style="position:absolute;margin-left:83.6pt;margin-top:194.25pt;width:165pt;height:47.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">
                <v:textbox>
                  <w:txbxContent>
                    <w:p w14:paraId="22188E47" w14:textId="77777777" w:rsidR="006510EB" w:rsidRPr="00DB3B1E" w:rsidRDefault="006510EB" w:rsidP="00DB3B1E">
                      <w:pPr>
                        <w:jc w:val="center"/>
                        <w:rPr>
                          <w:rFonts w:ascii="Arial Narrow" w:hAnsi="Arial Narrow" w:cs="Arial"/>
                          <w:b/>
                          <w:color w:val="222222"/>
                          <w:sz w:val="20"/>
                        </w:rPr>
                      </w:pPr>
                      <w:r w:rsidRPr="00DB3B1E">
                        <w:rPr>
                          <w:rFonts w:ascii="Arial Narrow" w:hAnsi="Arial Narrow" w:cs="Arial"/>
                          <w:b/>
                          <w:color w:val="222222"/>
                          <w:sz w:val="20"/>
                        </w:rPr>
                        <w:t xml:space="preserve">Чекор </w:t>
                      </w:r>
                      <w:r w:rsidRPr="00DB3B1E">
                        <w:rPr>
                          <w:rFonts w:ascii="Arial Narrow" w:hAnsi="Arial Narrow" w:cs="Arial"/>
                          <w:b/>
                          <w:color w:val="222222"/>
                          <w:sz w:val="20"/>
                        </w:rPr>
                        <w:t xml:space="preserve">2 </w:t>
                      </w:r>
                      <w:r w:rsidRPr="00DB3B1E">
                        <w:rPr>
                          <w:rFonts w:ascii="Arial Narrow" w:hAnsi="Arial Narrow" w:cs="Arial"/>
                          <w:color w:val="222222"/>
                          <w:sz w:val="20"/>
                        </w:rPr>
                        <w:t>Консултација за обемот (мислење за</w:t>
                      </w:r>
                      <w:r w:rsidRPr="00DB3B1E">
                        <w:rPr>
                          <w:rFonts w:ascii="Arial Narrow" w:hAnsi="Arial Narrow" w:cs="Arial"/>
                          <w:b/>
                          <w:color w:val="222222"/>
                          <w:sz w:val="20"/>
                        </w:rPr>
                        <w:t xml:space="preserve"> 15 дена</w:t>
                      </w:r>
                      <w:r w:rsidRPr="00DB3B1E">
                        <w:rPr>
                          <w:rFonts w:ascii="Arial Narrow" w:hAnsi="Arial Narrow" w:cs="Arial"/>
                          <w:color w:val="222222"/>
                          <w:sz w:val="20"/>
                        </w:rPr>
                        <w:t>)</w:t>
                      </w:r>
                    </w:p>
                    <w:p w14:paraId="23170459" w14:textId="77777777" w:rsidR="006510EB" w:rsidRPr="006977FB" w:rsidRDefault="006510EB"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0528" behindDoc="0" locked="0" layoutInCell="1" allowOverlap="1" wp14:anchorId="3992533C" wp14:editId="50CE27BE">
                <wp:simplePos x="0" y="0"/>
                <wp:positionH relativeFrom="margin">
                  <wp:posOffset>-371475</wp:posOffset>
                </wp:positionH>
                <wp:positionV relativeFrom="paragraph">
                  <wp:posOffset>1760855</wp:posOffset>
                </wp:positionV>
                <wp:extent cx="790575" cy="333375"/>
                <wp:effectExtent l="0" t="0" r="9525" b="9525"/>
                <wp:wrapNone/>
                <wp:docPr id="5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33375"/>
                        </a:xfrm>
                        <a:prstGeom prst="rect">
                          <a:avLst/>
                        </a:prstGeom>
                        <a:solidFill>
                          <a:srgbClr val="FFFFFF"/>
                        </a:solidFill>
                        <a:ln w="9525">
                          <a:solidFill>
                            <a:srgbClr val="000000"/>
                          </a:solidFill>
                          <a:miter lim="800000"/>
                          <a:headEnd/>
                          <a:tailEnd/>
                        </a:ln>
                      </wps:spPr>
                      <wps:txbx>
                        <w:txbxContent>
                          <w:p w14:paraId="5C332F5F" w14:textId="77777777" w:rsidR="006510EB" w:rsidRPr="00B713BB" w:rsidRDefault="006510EB" w:rsidP="003162DB">
                            <w:pPr>
                              <w:ind w:left="0"/>
                              <w:jc w:val="center"/>
                              <w:rPr>
                                <w:rFonts w:ascii="Arial Narrow" w:hAnsi="Arial Narrow"/>
                                <w:sz w:val="20"/>
                              </w:rPr>
                            </w:pPr>
                            <w:r>
                              <w:rPr>
                                <w:rStyle w:val="hps"/>
                                <w:rFonts w:ascii="Arial Narrow" w:hAnsi="Arial Narrow" w:cs="Arial"/>
                                <w:color w:val="222222"/>
                                <w:sz w:val="20"/>
                              </w:rPr>
                              <w:t>Жалба</w:t>
                            </w:r>
                            <w:r w:rsidRPr="00B713BB">
                              <w:rPr>
                                <w:rStyle w:val="hps"/>
                                <w:rFonts w:ascii="Arial Narrow" w:hAnsi="Arial Narrow" w:cs="Arial"/>
                                <w:color w:val="222222"/>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92533C" id="_x0000_s1040" type="#_x0000_t202" style="position:absolute;margin-left:-29.25pt;margin-top:138.65pt;width:62.25pt;height:26.2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">
                <v:textbox>
                  <w:txbxContent>
                    <w:p w14:paraId="5C332F5F" w14:textId="77777777" w:rsidR="006510EB" w:rsidRPr="00B713BB" w:rsidRDefault="006510EB" w:rsidP="003162DB">
                      <w:pPr>
                        <w:ind w:left="0"/>
                        <w:jc w:val="center"/>
                        <w:rPr>
                          <w:rFonts w:ascii="Arial Narrow" w:hAnsi="Arial Narrow"/>
                          <w:sz w:val="20"/>
                        </w:rPr>
                      </w:pPr>
                      <w:r>
                        <w:rPr>
                          <w:rStyle w:val="hps"/>
                          <w:rFonts w:ascii="Arial Narrow" w:hAnsi="Arial Narrow" w:cs="Arial"/>
                          <w:color w:val="222222"/>
                          <w:sz w:val="20"/>
                        </w:rPr>
                        <w:t>Жалба</w:t>
                      </w:r>
                      <w:r w:rsidRPr="00B713BB">
                        <w:rPr>
                          <w:rStyle w:val="hps"/>
                          <w:rFonts w:ascii="Arial Narrow" w:hAnsi="Arial Narrow" w:cs="Arial"/>
                          <w:color w:val="222222"/>
                          <w:sz w:val="20"/>
                        </w:rPr>
                        <w:t xml:space="preserve"> </w:t>
                      </w:r>
                    </w:p>
                  </w:txbxContent>
                </v:textbox>
                <w10:wrap anchorx="margin"/>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86912" behindDoc="0" locked="0" layoutInCell="1" allowOverlap="1" wp14:anchorId="3D9004C8" wp14:editId="56F6AA0A">
                <wp:simplePos x="0" y="0"/>
                <wp:positionH relativeFrom="column">
                  <wp:posOffset>421640</wp:posOffset>
                </wp:positionH>
                <wp:positionV relativeFrom="paragraph">
                  <wp:posOffset>1922779</wp:posOffset>
                </wp:positionV>
                <wp:extent cx="798830" cy="0"/>
                <wp:effectExtent l="38100" t="76200" r="0" b="76200"/>
                <wp:wrapNone/>
                <wp:docPr id="185" name="Straight Arrow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98830"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919177" id="Straight Arrow Connector 185" o:spid="_x0000_s1026" type="#_x0000_t32" style="position:absolute;margin-left:33.2pt;margin-top:151.4pt;width:62.9pt;height:0;flip:x;z-index:2516869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1552" behindDoc="0" locked="0" layoutInCell="1" allowOverlap="1" wp14:anchorId="59143A48" wp14:editId="7B4E835B">
                <wp:simplePos x="0" y="0"/>
                <wp:positionH relativeFrom="margin">
                  <wp:posOffset>518795</wp:posOffset>
                </wp:positionH>
                <wp:positionV relativeFrom="paragraph">
                  <wp:posOffset>1504950</wp:posOffset>
                </wp:positionV>
                <wp:extent cx="685800" cy="342900"/>
                <wp:effectExtent l="0" t="0" r="0" b="0"/>
                <wp:wrapNone/>
                <wp:docPr id="6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2900"/>
                        </a:xfrm>
                        <a:prstGeom prst="rect">
                          <a:avLst/>
                        </a:prstGeom>
                        <a:solidFill>
                          <a:srgbClr val="FFFFFF"/>
                        </a:solidFill>
                        <a:ln w="9525">
                          <a:noFill/>
                          <a:miter lim="800000"/>
                          <a:headEnd/>
                          <a:tailEnd/>
                        </a:ln>
                      </wps:spPr>
                      <wps:txbx>
                        <w:txbxContent>
                          <w:p w14:paraId="3C25E4AE" w14:textId="77777777" w:rsidR="006510EB" w:rsidRPr="00B713BB" w:rsidRDefault="006510EB" w:rsidP="003162DB">
                            <w:pPr>
                              <w:ind w:left="0"/>
                              <w:jc w:val="center"/>
                              <w:rPr>
                                <w:rFonts w:ascii="Arial Narrow" w:hAnsi="Arial Narrow"/>
                                <w:sz w:val="20"/>
                              </w:rPr>
                            </w:pPr>
                            <w:r w:rsidRPr="00DB3B1E">
                              <w:rPr>
                                <w:rStyle w:val="hps"/>
                                <w:rFonts w:ascii="Arial Narrow" w:hAnsi="Arial Narrow" w:cs="Arial"/>
                                <w:b/>
                                <w:color w:val="222222"/>
                                <w:sz w:val="20"/>
                              </w:rPr>
                              <w:t>8</w:t>
                            </w:r>
                            <w:r>
                              <w:rPr>
                                <w:rStyle w:val="hps"/>
                                <w:rFonts w:ascii="Arial Narrow" w:hAnsi="Arial Narrow" w:cs="Arial"/>
                                <w:color w:val="222222"/>
                                <w:sz w:val="20"/>
                              </w:rPr>
                              <w:t xml:space="preserve"> </w:t>
                            </w:r>
                            <w:r w:rsidRPr="00DB3B1E">
                              <w:rPr>
                                <w:rFonts w:ascii="Arial Narrow" w:hAnsi="Arial Narrow" w:cs="Arial"/>
                                <w:b/>
                                <w:color w:val="222222"/>
                                <w:sz w:val="20"/>
                              </w:rPr>
                              <w:t>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9143A48" id="_x0000_s1041" type="#_x0000_t202" style="position:absolute;margin-left:40.85pt;margin-top:118.5pt;width:54pt;height:2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" stroked="f">
                <v:textbox>
                  <w:txbxContent>
                    <w:p w14:paraId="3C25E4AE" w14:textId="77777777" w:rsidR="006510EB" w:rsidRPr="00B713BB" w:rsidRDefault="006510EB" w:rsidP="003162DB">
                      <w:pPr>
                        <w:ind w:left="0"/>
                        <w:jc w:val="center"/>
                        <w:rPr>
                          <w:rFonts w:ascii="Arial Narrow" w:hAnsi="Arial Narrow"/>
                          <w:sz w:val="20"/>
                        </w:rPr>
                      </w:pPr>
                      <w:r w:rsidRPr="00DB3B1E">
                        <w:rPr>
                          <w:rStyle w:val="hps"/>
                          <w:rFonts w:ascii="Arial Narrow" w:hAnsi="Arial Narrow" w:cs="Arial"/>
                          <w:b/>
                          <w:color w:val="222222"/>
                          <w:sz w:val="20"/>
                        </w:rPr>
                        <w:t>8</w:t>
                      </w:r>
                      <w:r>
                        <w:rPr>
                          <w:rStyle w:val="hps"/>
                          <w:rFonts w:ascii="Arial Narrow" w:hAnsi="Arial Narrow" w:cs="Arial"/>
                          <w:color w:val="222222"/>
                          <w:sz w:val="20"/>
                        </w:rPr>
                        <w:t xml:space="preserve"> </w:t>
                      </w:r>
                      <w:r w:rsidRPr="00DB3B1E">
                        <w:rPr>
                          <w:rFonts w:ascii="Arial Narrow" w:hAnsi="Arial Narrow" w:cs="Arial"/>
                          <w:b/>
                          <w:color w:val="222222"/>
                          <w:sz w:val="20"/>
                        </w:rPr>
                        <w:t>дена</w:t>
                      </w:r>
                    </w:p>
                  </w:txbxContent>
                </v:textbox>
                <w10:wrap anchorx="margin"/>
              </v:shape>
            </w:pict>
          </mc:Fallback>
        </mc:AlternateContent>
      </w:r>
      <w:r>
        <w:rPr>
          <w:rFonts w:ascii="Arial Narrow" w:eastAsia="Calibri" w:hAnsi="Arial Narrow" w:cs="Calibri"/>
          <w:b/>
          <w:bCs/>
          <w:noProof/>
          <w:color w:val="000000"/>
          <w:szCs w:val="22"/>
          <w:lang w:val="en-US" w:eastAsia="en-US"/>
        </w:rPr>
        <mc:AlternateContent>
          <mc:Choice Requires="wps">
            <w:drawing>
              <wp:anchor distT="0" distB="0" distL="114296" distR="114296" simplePos="0" relativeHeight="251694080" behindDoc="0" locked="0" layoutInCell="1" allowOverlap="1" wp14:anchorId="780CBCE3" wp14:editId="5523BA07">
                <wp:simplePos x="0" y="0"/>
                <wp:positionH relativeFrom="column">
                  <wp:posOffset>2057399</wp:posOffset>
                </wp:positionH>
                <wp:positionV relativeFrom="paragraph">
                  <wp:posOffset>1033145</wp:posOffset>
                </wp:positionV>
                <wp:extent cx="0" cy="676275"/>
                <wp:effectExtent l="76200" t="0" r="76200" b="28575"/>
                <wp:wrapNone/>
                <wp:docPr id="179" name="Straight Arrow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762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4C8182" id="Straight Arrow Connector 179" o:spid="_x0000_s1026" type="#_x0000_t32" style="position:absolute;margin-left:162pt;margin-top:81.35pt;width:0;height:53.25pt;z-index:25169408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" strokecolor="#4472c4" strokeweight=".5pt">
                <v:stroke endarrow="block" joinstyle="miter"/>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3600" behindDoc="0" locked="0" layoutInCell="1" allowOverlap="1" wp14:anchorId="1BB73D6A" wp14:editId="67846BD6">
                <wp:simplePos x="0" y="0"/>
                <wp:positionH relativeFrom="margin">
                  <wp:posOffset>2286000</wp:posOffset>
                </wp:positionH>
                <wp:positionV relativeFrom="paragraph">
                  <wp:posOffset>3170555</wp:posOffset>
                </wp:positionV>
                <wp:extent cx="2085975" cy="390525"/>
                <wp:effectExtent l="0" t="0" r="9525" b="9525"/>
                <wp:wrapNone/>
                <wp:docPr id="6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90525"/>
                        </a:xfrm>
                        <a:prstGeom prst="rect">
                          <a:avLst/>
                        </a:prstGeom>
                        <a:solidFill>
                          <a:srgbClr val="FFFFFF"/>
                        </a:solidFill>
                        <a:ln w="9525">
                          <a:solidFill>
                            <a:srgbClr val="000000"/>
                          </a:solidFill>
                          <a:miter lim="800000"/>
                          <a:headEnd/>
                          <a:tailEnd/>
                        </a:ln>
                      </wps:spPr>
                      <wps:txbx>
                        <w:txbxContent>
                          <w:p w14:paraId="0FA8738F" w14:textId="77777777" w:rsidR="006510EB" w:rsidRPr="00DB3B1E" w:rsidRDefault="006510EB" w:rsidP="00DB3B1E">
                            <w:pPr>
                              <w:jc w:val="center"/>
                              <w:rPr>
                                <w:rFonts w:ascii="Arial Narrow" w:hAnsi="Arial Narrow" w:cs="Arial"/>
                                <w:color w:val="222222"/>
                                <w:sz w:val="20"/>
                              </w:rPr>
                            </w:pPr>
                            <w:r w:rsidRPr="00DB3B1E">
                              <w:rPr>
                                <w:rFonts w:ascii="Arial Narrow" w:hAnsi="Arial Narrow" w:cs="Arial"/>
                                <w:color w:val="222222"/>
                                <w:sz w:val="20"/>
                              </w:rPr>
                              <w:t xml:space="preserve">Објава на мислењето - </w:t>
                            </w:r>
                            <w:r w:rsidRPr="00DB3B1E">
                              <w:rPr>
                                <w:rFonts w:ascii="Arial Narrow" w:hAnsi="Arial Narrow" w:cs="Arial"/>
                                <w:b/>
                                <w:color w:val="222222"/>
                                <w:sz w:val="20"/>
                              </w:rPr>
                              <w:t xml:space="preserve">5 дена </w:t>
                            </w:r>
                          </w:p>
                          <w:p w14:paraId="4C65FB62" w14:textId="77777777" w:rsidR="006510EB" w:rsidRPr="00B713BB" w:rsidRDefault="006510EB"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B73D6A" id="_x0000_s1042" type="#_x0000_t202" style="position:absolute;margin-left:180pt;margin-top:249.65pt;width:164.25pt;height:30.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">
                <v:textbox>
                  <w:txbxContent>
                    <w:p w14:paraId="0FA8738F" w14:textId="77777777" w:rsidR="006510EB" w:rsidRPr="00DB3B1E" w:rsidRDefault="006510EB" w:rsidP="00DB3B1E">
                      <w:pPr>
                        <w:jc w:val="center"/>
                        <w:rPr>
                          <w:rFonts w:ascii="Arial Narrow" w:hAnsi="Arial Narrow" w:cs="Arial"/>
                          <w:color w:val="222222"/>
                          <w:sz w:val="20"/>
                        </w:rPr>
                      </w:pPr>
                      <w:r w:rsidRPr="00DB3B1E">
                        <w:rPr>
                          <w:rFonts w:ascii="Arial Narrow" w:hAnsi="Arial Narrow" w:cs="Arial"/>
                          <w:color w:val="222222"/>
                          <w:sz w:val="20"/>
                        </w:rPr>
                        <w:t xml:space="preserve">Објава </w:t>
                      </w:r>
                      <w:r w:rsidRPr="00DB3B1E">
                        <w:rPr>
                          <w:rFonts w:ascii="Arial Narrow" w:hAnsi="Arial Narrow" w:cs="Arial"/>
                          <w:color w:val="222222"/>
                          <w:sz w:val="20"/>
                        </w:rPr>
                        <w:t xml:space="preserve">на мислењето - </w:t>
                      </w:r>
                      <w:r w:rsidRPr="00DB3B1E">
                        <w:rPr>
                          <w:rFonts w:ascii="Arial Narrow" w:hAnsi="Arial Narrow" w:cs="Arial"/>
                          <w:b/>
                          <w:color w:val="222222"/>
                          <w:sz w:val="20"/>
                        </w:rPr>
                        <w:t xml:space="preserve">5 дена </w:t>
                      </w:r>
                    </w:p>
                    <w:p w14:paraId="4C65FB62" w14:textId="77777777" w:rsidR="006510EB" w:rsidRPr="00B713BB" w:rsidRDefault="006510EB"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92032" behindDoc="0" locked="0" layoutInCell="1" allowOverlap="1" wp14:anchorId="5FBBC32E" wp14:editId="2EEB4C89">
                <wp:simplePos x="0" y="0"/>
                <wp:positionH relativeFrom="column">
                  <wp:posOffset>2114550</wp:posOffset>
                </wp:positionH>
                <wp:positionV relativeFrom="paragraph">
                  <wp:posOffset>3068955</wp:posOffset>
                </wp:positionV>
                <wp:extent cx="9525" cy="619125"/>
                <wp:effectExtent l="76200" t="0" r="47625" b="28575"/>
                <wp:wrapNone/>
                <wp:docPr id="180" name="Straight Arrow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6191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C604BA" id="Straight Arrow Connector 180" o:spid="_x0000_s1026" type="#_x0000_t32" style="position:absolute;margin-left:166.5pt;margin-top:241.65pt;width:.75pt;height:48.7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" strokecolor="#4472c4" strokeweight=".5pt">
                <v:stroke endarrow="block" joinstyle="miter"/>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91008" behindDoc="0" locked="0" layoutInCell="1" allowOverlap="1" wp14:anchorId="413B93FA" wp14:editId="2FD198CD">
                <wp:simplePos x="0" y="0"/>
                <wp:positionH relativeFrom="column">
                  <wp:posOffset>2105025</wp:posOffset>
                </wp:positionH>
                <wp:positionV relativeFrom="paragraph">
                  <wp:posOffset>2240280</wp:posOffset>
                </wp:positionV>
                <wp:extent cx="9525" cy="247650"/>
                <wp:effectExtent l="76200" t="0" r="47625" b="38100"/>
                <wp:wrapNone/>
                <wp:docPr id="181" name="Straight Arrow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8BEF45" id="Straight Arrow Connector 181" o:spid="_x0000_s1026" type="#_x0000_t32" style="position:absolute;margin-left:165.75pt;margin-top:176.4pt;width:.75pt;height:19.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85888" behindDoc="0" locked="0" layoutInCell="1" allowOverlap="1" wp14:anchorId="25A8B69D" wp14:editId="33251F6E">
                <wp:simplePos x="0" y="0"/>
                <wp:positionH relativeFrom="column">
                  <wp:posOffset>2143125</wp:posOffset>
                </wp:positionH>
                <wp:positionV relativeFrom="paragraph">
                  <wp:posOffset>5628005</wp:posOffset>
                </wp:positionV>
                <wp:extent cx="9525" cy="247650"/>
                <wp:effectExtent l="76200" t="0" r="47625" b="3810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CD25DB" id="Straight Arrow Connector 86" o:spid="_x0000_s1026" type="#_x0000_t32" style="position:absolute;margin-left:168.75pt;margin-top:443.15pt;width:.75pt;height:19.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80768" behindDoc="0" locked="0" layoutInCell="1" allowOverlap="1" wp14:anchorId="547261E0" wp14:editId="795A7DF0">
                <wp:simplePos x="0" y="0"/>
                <wp:positionH relativeFrom="column">
                  <wp:posOffset>1419225</wp:posOffset>
                </wp:positionH>
                <wp:positionV relativeFrom="paragraph">
                  <wp:posOffset>5161280</wp:posOffset>
                </wp:positionV>
                <wp:extent cx="1457325" cy="466725"/>
                <wp:effectExtent l="0" t="0" r="9525" b="9525"/>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solidFill>
                          <a:sysClr val="window" lastClr="FFFFFF"/>
                        </a:solidFill>
                        <a:ln w="6350">
                          <a:solidFill>
                            <a:prstClr val="black"/>
                          </a:solidFill>
                        </a:ln>
                      </wps:spPr>
                      <wps:txbx>
                        <w:txbxContent>
                          <w:p w14:paraId="145A29CC" w14:textId="77777777" w:rsidR="006510EB" w:rsidRPr="005833FC" w:rsidRDefault="006510EB" w:rsidP="00DB3B1E">
                            <w:pPr>
                              <w:ind w:left="0"/>
                              <w:jc w:val="center"/>
                              <w:rPr>
                                <w:rFonts w:ascii="Arial Narrow" w:hAnsi="Arial Narrow"/>
                                <w:b/>
                                <w:color w:val="000000" w:themeColor="text1"/>
                                <w:sz w:val="20"/>
                              </w:rPr>
                            </w:pPr>
                            <w:r w:rsidRPr="005833FC">
                              <w:rPr>
                                <w:rFonts w:ascii="Arial Narrow" w:hAnsi="Arial Narrow"/>
                                <w:b/>
                                <w:color w:val="000000" w:themeColor="text1"/>
                                <w:sz w:val="20"/>
                              </w:rPr>
                              <w:t xml:space="preserve">Чекор 4 </w:t>
                            </w:r>
                            <w:r w:rsidRPr="005833FC">
                              <w:rPr>
                                <w:rFonts w:ascii="Arial Narrow" w:hAnsi="Arial Narrow"/>
                                <w:color w:val="000000" w:themeColor="text1"/>
                                <w:sz w:val="20"/>
                              </w:rPr>
                              <w:t>Ревизија на ОВЖС 60+30 дена</w:t>
                            </w:r>
                          </w:p>
                          <w:p w14:paraId="6202312D" w14:textId="77777777" w:rsidR="006510EB" w:rsidRPr="005833FC" w:rsidRDefault="006510EB" w:rsidP="003162DB">
                            <w:pPr>
                              <w:ind w:left="0"/>
                              <w:rPr>
                                <w:rFonts w:ascii="Arial Narrow" w:hAnsi="Arial Narrow"/>
                                <w:color w:val="000000" w:themeColor="text1"/>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7261E0" id="Text Box 78" o:spid="_x0000_s1043" type="#_x0000_t202" style="position:absolute;margin-left:111.75pt;margin-top:406.4pt;width:114.75pt;height:36.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" fillcolor="window" strokeweight=".5pt">
                <v:path arrowok="t"/>
                <v:textbox>
                  <w:txbxContent>
                    <w:p w14:paraId="145A29CC" w14:textId="77777777" w:rsidR="006510EB" w:rsidRPr="005833FC" w:rsidRDefault="006510EB" w:rsidP="00DB3B1E">
                      <w:pPr>
                        <w:ind w:left="0"/>
                        <w:jc w:val="center"/>
                        <w:rPr>
                          <w:rFonts w:ascii="Arial Narrow" w:hAnsi="Arial Narrow"/>
                          <w:b/>
                          <w:color w:val="000000" w:themeColor="text1"/>
                          <w:sz w:val="20"/>
                        </w:rPr>
                      </w:pPr>
                      <w:r w:rsidRPr="005833FC">
                        <w:rPr>
                          <w:rFonts w:ascii="Arial Narrow" w:hAnsi="Arial Narrow"/>
                          <w:b/>
                          <w:color w:val="000000" w:themeColor="text1"/>
                          <w:sz w:val="20"/>
                        </w:rPr>
                        <w:t xml:space="preserve">Чекор </w:t>
                      </w:r>
                      <w:r w:rsidRPr="005833FC">
                        <w:rPr>
                          <w:rFonts w:ascii="Arial Narrow" w:hAnsi="Arial Narrow"/>
                          <w:b/>
                          <w:color w:val="000000" w:themeColor="text1"/>
                          <w:sz w:val="20"/>
                        </w:rPr>
                        <w:t xml:space="preserve">4 </w:t>
                      </w:r>
                      <w:r w:rsidRPr="005833FC">
                        <w:rPr>
                          <w:rFonts w:ascii="Arial Narrow" w:hAnsi="Arial Narrow"/>
                          <w:color w:val="000000" w:themeColor="text1"/>
                          <w:sz w:val="20"/>
                        </w:rPr>
                        <w:t>Ревизија на ОВЖС 60+30 дена</w:t>
                      </w:r>
                    </w:p>
                    <w:p w14:paraId="6202312D" w14:textId="77777777" w:rsidR="006510EB" w:rsidRPr="005833FC" w:rsidRDefault="006510EB" w:rsidP="003162DB">
                      <w:pPr>
                        <w:ind w:left="0"/>
                        <w:rPr>
                          <w:rFonts w:ascii="Arial Narrow" w:hAnsi="Arial Narrow"/>
                          <w:color w:val="000000" w:themeColor="text1"/>
                          <w:sz w:val="20"/>
                        </w:rPr>
                      </w:pPr>
                    </w:p>
                  </w:txbxContent>
                </v:textbox>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88960" behindDoc="0" locked="0" layoutInCell="1" allowOverlap="1" wp14:anchorId="4321BB19" wp14:editId="576B21D0">
                <wp:simplePos x="0" y="0"/>
                <wp:positionH relativeFrom="column">
                  <wp:posOffset>2133600</wp:posOffset>
                </wp:positionH>
                <wp:positionV relativeFrom="paragraph">
                  <wp:posOffset>4921250</wp:posOffset>
                </wp:positionV>
                <wp:extent cx="9525" cy="247650"/>
                <wp:effectExtent l="76200" t="0" r="47625" b="38100"/>
                <wp:wrapNone/>
                <wp:docPr id="182" name="Straight Arrow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083F69" id="Straight Arrow Connector 182" o:spid="_x0000_s1026" type="#_x0000_t32" style="position:absolute;margin-left:168pt;margin-top:387.5pt;width:.75pt;height:19.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89984" behindDoc="0" locked="0" layoutInCell="1" allowOverlap="1" wp14:anchorId="00137711" wp14:editId="3B348295">
                <wp:simplePos x="0" y="0"/>
                <wp:positionH relativeFrom="column">
                  <wp:posOffset>2181225</wp:posOffset>
                </wp:positionH>
                <wp:positionV relativeFrom="paragraph">
                  <wp:posOffset>4123690</wp:posOffset>
                </wp:positionV>
                <wp:extent cx="9525" cy="247650"/>
                <wp:effectExtent l="76200" t="0" r="47625" b="38100"/>
                <wp:wrapNone/>
                <wp:docPr id="183" name="Straight Arrow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061181" id="Straight Arrow Connector 183" o:spid="_x0000_s1026" type="#_x0000_t32" style="position:absolute;margin-left:171.75pt;margin-top:324.7pt;width:.75pt;height:19.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87936" behindDoc="0" locked="0" layoutInCell="1" allowOverlap="1" wp14:anchorId="05CB7782" wp14:editId="098DEF83">
                <wp:simplePos x="0" y="0"/>
                <wp:positionH relativeFrom="column">
                  <wp:posOffset>2962275</wp:posOffset>
                </wp:positionH>
                <wp:positionV relativeFrom="paragraph">
                  <wp:posOffset>4448174</wp:posOffset>
                </wp:positionV>
                <wp:extent cx="276225" cy="0"/>
                <wp:effectExtent l="0" t="76200" r="0" b="76200"/>
                <wp:wrapNone/>
                <wp:docPr id="184" name="Straight Arrow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05D80A" id="Straight Arrow Connector 184" o:spid="_x0000_s1026" type="#_x0000_t32" style="position:absolute;margin-left:233.25pt;margin-top:350.25pt;width:21.75pt;height:0;z-index:2516879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7696" behindDoc="0" locked="0" layoutInCell="1" allowOverlap="1" wp14:anchorId="69B46FC5" wp14:editId="6AD81583">
                <wp:simplePos x="0" y="0"/>
                <wp:positionH relativeFrom="margin">
                  <wp:posOffset>1304925</wp:posOffset>
                </wp:positionH>
                <wp:positionV relativeFrom="paragraph">
                  <wp:posOffset>4370070</wp:posOffset>
                </wp:positionV>
                <wp:extent cx="1657350" cy="542925"/>
                <wp:effectExtent l="0" t="0" r="0" b="9525"/>
                <wp:wrapNone/>
                <wp:docPr id="7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542925"/>
                        </a:xfrm>
                        <a:prstGeom prst="rect">
                          <a:avLst/>
                        </a:prstGeom>
                        <a:solidFill>
                          <a:srgbClr val="FFFFFF"/>
                        </a:solidFill>
                        <a:ln w="9525">
                          <a:solidFill>
                            <a:srgbClr val="000000"/>
                          </a:solidFill>
                          <a:miter lim="800000"/>
                          <a:headEnd/>
                          <a:tailEnd/>
                        </a:ln>
                      </wps:spPr>
                      <wps:txbx>
                        <w:txbxContent>
                          <w:p w14:paraId="7F172106" w14:textId="77777777" w:rsidR="006510EB" w:rsidRPr="005833FC" w:rsidRDefault="006510EB" w:rsidP="00DB3B1E">
                            <w:pPr>
                              <w:ind w:left="0"/>
                              <w:jc w:val="center"/>
                              <w:rPr>
                                <w:rFonts w:ascii="Arial Narrow" w:hAnsi="Arial Narrow" w:cs="Arial"/>
                                <w:color w:val="000000" w:themeColor="text1"/>
                                <w:sz w:val="20"/>
                              </w:rPr>
                            </w:pPr>
                            <w:r w:rsidRPr="005833FC">
                              <w:rPr>
                                <w:rFonts w:ascii="Arial Narrow" w:hAnsi="Arial Narrow" w:cs="Arial"/>
                                <w:color w:val="000000" w:themeColor="text1"/>
                                <w:sz w:val="20"/>
                              </w:rPr>
                              <w:t>Измена на ОВЖС - 40 дена</w:t>
                            </w:r>
                          </w:p>
                          <w:p w14:paraId="355AD260" w14:textId="77777777" w:rsidR="006510EB" w:rsidRPr="005833FC" w:rsidRDefault="006510EB" w:rsidP="003162DB">
                            <w:pPr>
                              <w:ind w:left="0"/>
                              <w:jc w:val="center"/>
                              <w:rPr>
                                <w:rFonts w:ascii="Arial Narrow" w:hAnsi="Arial Narrow"/>
                                <w:color w:val="000000" w:themeColor="text1"/>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B46FC5" id="_x0000_s1044" type="#_x0000_t202" style="position:absolute;margin-left:102.75pt;margin-top:344.1pt;width:130.5pt;height:42.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">
                <v:textbox>
                  <w:txbxContent>
                    <w:p w14:paraId="7F172106" w14:textId="77777777" w:rsidR="006510EB" w:rsidRPr="005833FC" w:rsidRDefault="006510EB" w:rsidP="00DB3B1E">
                      <w:pPr>
                        <w:ind w:left="0"/>
                        <w:jc w:val="center"/>
                        <w:rPr>
                          <w:rFonts w:ascii="Arial Narrow" w:hAnsi="Arial Narrow" w:cs="Arial"/>
                          <w:color w:val="000000" w:themeColor="text1"/>
                          <w:sz w:val="20"/>
                        </w:rPr>
                      </w:pPr>
                      <w:r w:rsidRPr="005833FC">
                        <w:rPr>
                          <w:rFonts w:ascii="Arial Narrow" w:hAnsi="Arial Narrow" w:cs="Arial"/>
                          <w:color w:val="000000" w:themeColor="text1"/>
                          <w:sz w:val="20"/>
                        </w:rPr>
                        <w:t xml:space="preserve">Измена </w:t>
                      </w:r>
                      <w:r w:rsidRPr="005833FC">
                        <w:rPr>
                          <w:rFonts w:ascii="Arial Narrow" w:hAnsi="Arial Narrow" w:cs="Arial"/>
                          <w:color w:val="000000" w:themeColor="text1"/>
                          <w:sz w:val="20"/>
                        </w:rPr>
                        <w:t>на ОВЖС - 40 дена</w:t>
                      </w:r>
                    </w:p>
                    <w:p w14:paraId="355AD260" w14:textId="77777777" w:rsidR="006510EB" w:rsidRPr="005833FC" w:rsidRDefault="006510EB" w:rsidP="003162DB">
                      <w:pPr>
                        <w:ind w:left="0"/>
                        <w:jc w:val="center"/>
                        <w:rPr>
                          <w:rFonts w:ascii="Arial Narrow" w:hAnsi="Arial Narrow"/>
                          <w:color w:val="000000" w:themeColor="text1"/>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6672" behindDoc="0" locked="0" layoutInCell="1" allowOverlap="1" wp14:anchorId="4A30D33E" wp14:editId="559E46A8">
                <wp:simplePos x="0" y="0"/>
                <wp:positionH relativeFrom="margin">
                  <wp:posOffset>3209925</wp:posOffset>
                </wp:positionH>
                <wp:positionV relativeFrom="paragraph">
                  <wp:posOffset>3695700</wp:posOffset>
                </wp:positionV>
                <wp:extent cx="2085975" cy="390525"/>
                <wp:effectExtent l="0" t="0" r="9525" b="9525"/>
                <wp:wrapNone/>
                <wp:docPr id="7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90525"/>
                        </a:xfrm>
                        <a:prstGeom prst="rect">
                          <a:avLst/>
                        </a:prstGeom>
                        <a:solidFill>
                          <a:srgbClr val="FFFFFF"/>
                        </a:solidFill>
                        <a:ln w="9525">
                          <a:solidFill>
                            <a:srgbClr val="000000"/>
                          </a:solidFill>
                          <a:miter lim="800000"/>
                          <a:headEnd/>
                          <a:tailEnd/>
                        </a:ln>
                      </wps:spPr>
                      <wps:txbx>
                        <w:txbxContent>
                          <w:p w14:paraId="1BBE89A4" w14:textId="77777777" w:rsidR="006510EB" w:rsidRPr="00DB3B1E" w:rsidRDefault="006510EB" w:rsidP="00DB3B1E">
                            <w:pPr>
                              <w:jc w:val="center"/>
                              <w:rPr>
                                <w:rFonts w:ascii="Arial Narrow" w:hAnsi="Arial Narrow" w:cs="Arial"/>
                                <w:b/>
                                <w:color w:val="222222"/>
                                <w:sz w:val="20"/>
                              </w:rPr>
                            </w:pPr>
                            <w:r w:rsidRPr="00DB3B1E">
                              <w:rPr>
                                <w:rFonts w:ascii="Arial Narrow" w:hAnsi="Arial Narrow" w:cs="Arial"/>
                                <w:color w:val="222222"/>
                                <w:sz w:val="20"/>
                              </w:rPr>
                              <w:t xml:space="preserve">Мислења - </w:t>
                            </w:r>
                            <w:r w:rsidRPr="00DB3B1E">
                              <w:rPr>
                                <w:rFonts w:ascii="Arial Narrow" w:hAnsi="Arial Narrow" w:cs="Arial"/>
                                <w:b/>
                                <w:color w:val="222222"/>
                                <w:sz w:val="20"/>
                              </w:rPr>
                              <w:t xml:space="preserve">30 дена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30D33E" id="_x0000_s1045" type="#_x0000_t202" style="position:absolute;margin-left:252.75pt;margin-top:291pt;width:164.25pt;height:30.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">
                <v:textbox>
                  <w:txbxContent>
                    <w:p w14:paraId="1BBE89A4" w14:textId="77777777" w:rsidR="006510EB" w:rsidRPr="00DB3B1E" w:rsidRDefault="006510EB" w:rsidP="00DB3B1E">
                      <w:pPr>
                        <w:jc w:val="center"/>
                        <w:rPr>
                          <w:rFonts w:ascii="Arial Narrow" w:hAnsi="Arial Narrow" w:cs="Arial"/>
                          <w:b/>
                          <w:color w:val="222222"/>
                          <w:sz w:val="20"/>
                        </w:rPr>
                      </w:pPr>
                      <w:r w:rsidRPr="00DB3B1E">
                        <w:rPr>
                          <w:rFonts w:ascii="Arial Narrow" w:hAnsi="Arial Narrow" w:cs="Arial"/>
                          <w:color w:val="222222"/>
                          <w:sz w:val="20"/>
                        </w:rPr>
                        <w:t xml:space="preserve">Мислења </w:t>
                      </w:r>
                      <w:r w:rsidRPr="00DB3B1E">
                        <w:rPr>
                          <w:rFonts w:ascii="Arial Narrow" w:hAnsi="Arial Narrow" w:cs="Arial"/>
                          <w:color w:val="222222"/>
                          <w:sz w:val="20"/>
                        </w:rPr>
                        <w:t xml:space="preserve">- </w:t>
                      </w:r>
                      <w:r w:rsidRPr="00DB3B1E">
                        <w:rPr>
                          <w:rFonts w:ascii="Arial Narrow" w:hAnsi="Arial Narrow" w:cs="Arial"/>
                          <w:b/>
                          <w:color w:val="222222"/>
                          <w:sz w:val="20"/>
                        </w:rPr>
                        <w:t xml:space="preserve">30 дена </w:t>
                      </w:r>
                    </w:p>
                  </w:txbxContent>
                </v:textbox>
                <w10:wrap anchorx="margin"/>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75648" behindDoc="0" locked="0" layoutInCell="1" allowOverlap="1" wp14:anchorId="4E24D0C2" wp14:editId="79399EAB">
                <wp:simplePos x="0" y="0"/>
                <wp:positionH relativeFrom="column">
                  <wp:posOffset>2952750</wp:posOffset>
                </wp:positionH>
                <wp:positionV relativeFrom="paragraph">
                  <wp:posOffset>3886199</wp:posOffset>
                </wp:positionV>
                <wp:extent cx="276225" cy="0"/>
                <wp:effectExtent l="0" t="76200" r="0" b="76200"/>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E26E77" id="Straight Arrow Connector 69" o:spid="_x0000_s1026" type="#_x0000_t32" style="position:absolute;margin-left:232.5pt;margin-top:306pt;width:21.75pt;height:0;z-index:251675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74624" behindDoc="0" locked="0" layoutInCell="1" allowOverlap="1" wp14:anchorId="75697725" wp14:editId="56CF140A">
                <wp:simplePos x="0" y="0"/>
                <wp:positionH relativeFrom="margin">
                  <wp:posOffset>1295400</wp:posOffset>
                </wp:positionH>
                <wp:positionV relativeFrom="paragraph">
                  <wp:posOffset>3675380</wp:posOffset>
                </wp:positionV>
                <wp:extent cx="1647825" cy="438150"/>
                <wp:effectExtent l="0" t="0" r="9525" b="0"/>
                <wp:wrapNone/>
                <wp:docPr id="6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438150"/>
                        </a:xfrm>
                        <a:prstGeom prst="rect">
                          <a:avLst/>
                        </a:prstGeom>
                        <a:solidFill>
                          <a:srgbClr val="FFFFFF"/>
                        </a:solidFill>
                        <a:ln w="9525">
                          <a:solidFill>
                            <a:srgbClr val="000000"/>
                          </a:solidFill>
                          <a:miter lim="800000"/>
                          <a:headEnd/>
                          <a:tailEnd/>
                        </a:ln>
                      </wps:spPr>
                      <wps:txbx>
                        <w:txbxContent>
                          <w:p w14:paraId="2DAB26B0" w14:textId="77777777" w:rsidR="006510EB" w:rsidRPr="00DB3B1E" w:rsidRDefault="006510EB"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3 </w:t>
                            </w:r>
                            <w:r w:rsidRPr="00DB3B1E">
                              <w:rPr>
                                <w:rFonts w:ascii="Arial Narrow" w:hAnsi="Arial Narrow" w:cs="Arial"/>
                                <w:color w:val="222222"/>
                                <w:sz w:val="20"/>
                              </w:rPr>
                              <w:t>Подготовка на ОВЖС</w:t>
                            </w:r>
                            <w:r w:rsidRPr="00DB3B1E">
                              <w:rPr>
                                <w:rFonts w:ascii="Arial Narrow" w:hAnsi="Arial Narrow" w:cs="Arial"/>
                                <w:b/>
                                <w:color w:val="222222"/>
                                <w:sz w:val="20"/>
                              </w:rPr>
                              <w:t xml:space="preserve"> - 40 дена</w:t>
                            </w:r>
                          </w:p>
                          <w:p w14:paraId="19F7EEE7" w14:textId="77777777" w:rsidR="006510EB" w:rsidRPr="006977FB"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697725" id="_x0000_s1046" type="#_x0000_t202" style="position:absolute;margin-left:102pt;margin-top:289.4pt;width:129.75pt;height:34.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">
                <v:textbox>
                  <w:txbxContent>
                    <w:p w14:paraId="2DAB26B0" w14:textId="77777777" w:rsidR="006510EB" w:rsidRPr="00DB3B1E" w:rsidRDefault="006510EB"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w:t>
                      </w:r>
                      <w:r w:rsidRPr="00DB3B1E">
                        <w:rPr>
                          <w:rFonts w:ascii="Arial Narrow" w:hAnsi="Arial Narrow" w:cs="Arial"/>
                          <w:b/>
                          <w:color w:val="222222"/>
                          <w:sz w:val="20"/>
                        </w:rPr>
                        <w:t xml:space="preserve">3 </w:t>
                      </w:r>
                      <w:r w:rsidRPr="00DB3B1E">
                        <w:rPr>
                          <w:rFonts w:ascii="Arial Narrow" w:hAnsi="Arial Narrow" w:cs="Arial"/>
                          <w:color w:val="222222"/>
                          <w:sz w:val="20"/>
                        </w:rPr>
                        <w:t>Подготовка на ОВЖС</w:t>
                      </w:r>
                      <w:r w:rsidRPr="00DB3B1E">
                        <w:rPr>
                          <w:rFonts w:ascii="Arial Narrow" w:hAnsi="Arial Narrow" w:cs="Arial"/>
                          <w:b/>
                          <w:color w:val="222222"/>
                          <w:sz w:val="20"/>
                        </w:rPr>
                        <w:t xml:space="preserve"> - 40 дена</w:t>
                      </w:r>
                    </w:p>
                    <w:p w14:paraId="19F7EEE7" w14:textId="77777777" w:rsidR="006510EB" w:rsidRPr="006977FB" w:rsidRDefault="006510EB"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69504" behindDoc="0" locked="0" layoutInCell="1" allowOverlap="1" wp14:anchorId="6A0CAA05" wp14:editId="0C39D5CF">
                <wp:simplePos x="0" y="0"/>
                <wp:positionH relativeFrom="margin">
                  <wp:posOffset>3314700</wp:posOffset>
                </wp:positionH>
                <wp:positionV relativeFrom="paragraph">
                  <wp:posOffset>1704975</wp:posOffset>
                </wp:positionV>
                <wp:extent cx="1800225" cy="514350"/>
                <wp:effectExtent l="0" t="0" r="9525" b="0"/>
                <wp:wrapNone/>
                <wp:docPr id="5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14:paraId="04783F6C"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комплетирање</w:t>
                            </w:r>
                          </w:p>
                          <w:p w14:paraId="1425D72C" w14:textId="77777777" w:rsidR="006510EB" w:rsidRPr="006977FB" w:rsidRDefault="006510EB"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0CAA05" id="_x0000_s1047" type="#_x0000_t202" style="position:absolute;margin-left:261pt;margin-top:134.25pt;width:141.75pt;height:4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">
                <v:textbox>
                  <w:txbxContent>
                    <w:p w14:paraId="04783F6C"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w:t>
                      </w:r>
                      <w:r w:rsidRPr="00DB3B1E">
                        <w:rPr>
                          <w:rFonts w:ascii="Arial Narrow" w:hAnsi="Arial Narrow" w:cs="Arial"/>
                          <w:color w:val="222222"/>
                          <w:sz w:val="20"/>
                        </w:rPr>
                        <w:t xml:space="preserve">на писмото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комплетирање</w:t>
                      </w:r>
                    </w:p>
                    <w:p w14:paraId="1425D72C" w14:textId="77777777" w:rsidR="006510EB" w:rsidRPr="006977FB" w:rsidRDefault="006510EB"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68480" behindDoc="0" locked="0" layoutInCell="1" allowOverlap="1" wp14:anchorId="02E36B18" wp14:editId="6E80EFE4">
                <wp:simplePos x="0" y="0"/>
                <wp:positionH relativeFrom="column">
                  <wp:posOffset>3019425</wp:posOffset>
                </wp:positionH>
                <wp:positionV relativeFrom="paragraph">
                  <wp:posOffset>1962149</wp:posOffset>
                </wp:positionV>
                <wp:extent cx="276225" cy="0"/>
                <wp:effectExtent l="0" t="76200" r="0" b="7620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502DBD" id="Straight Arrow Connector 56" o:spid="_x0000_s1026" type="#_x0000_t32" style="position:absolute;margin-left:237.75pt;margin-top:154.5pt;width:21.75pt;height:0;z-index:2516684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67456" behindDoc="0" locked="0" layoutInCell="1" allowOverlap="1" wp14:anchorId="6990330F" wp14:editId="504FD6CB">
                <wp:simplePos x="0" y="0"/>
                <wp:positionH relativeFrom="margin">
                  <wp:posOffset>1219200</wp:posOffset>
                </wp:positionH>
                <wp:positionV relativeFrom="paragraph">
                  <wp:posOffset>1704975</wp:posOffset>
                </wp:positionV>
                <wp:extent cx="1800225" cy="514350"/>
                <wp:effectExtent l="0" t="0" r="9525" b="0"/>
                <wp:wrapNone/>
                <wp:docPr id="1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14:paraId="7954874B"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Информирање на инвеститорот за Одлуката</w:t>
                            </w:r>
                          </w:p>
                          <w:p w14:paraId="3AD74766" w14:textId="77777777" w:rsidR="006510EB" w:rsidRPr="006977FB"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90330F" id="_x0000_s1048" type="#_x0000_t202" style="position:absolute;margin-left:96pt;margin-top:134.25pt;width:141.75pt;height:4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">
                <v:textbox>
                  <w:txbxContent>
                    <w:p w14:paraId="7954874B"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Информирање </w:t>
                      </w:r>
                      <w:r w:rsidRPr="00DB3B1E">
                        <w:rPr>
                          <w:rFonts w:ascii="Arial Narrow" w:hAnsi="Arial Narrow" w:cs="Arial"/>
                          <w:color w:val="222222"/>
                          <w:sz w:val="20"/>
                        </w:rPr>
                        <w:t>на инвеститорот за Одлуката</w:t>
                      </w:r>
                    </w:p>
                    <w:p w14:paraId="3AD74766" w14:textId="77777777" w:rsidR="006510EB" w:rsidRPr="006977FB" w:rsidRDefault="006510EB"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66432" behindDoc="0" locked="0" layoutInCell="1" allowOverlap="1" wp14:anchorId="5C03C142" wp14:editId="51FB84CC">
                <wp:simplePos x="0" y="0"/>
                <wp:positionH relativeFrom="margin">
                  <wp:posOffset>2305050</wp:posOffset>
                </wp:positionH>
                <wp:positionV relativeFrom="paragraph">
                  <wp:posOffset>1122680</wp:posOffset>
                </wp:positionV>
                <wp:extent cx="2085975" cy="333375"/>
                <wp:effectExtent l="0" t="0" r="9525" b="9525"/>
                <wp:wrapNone/>
                <wp:docPr id="18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33375"/>
                        </a:xfrm>
                        <a:prstGeom prst="rect">
                          <a:avLst/>
                        </a:prstGeom>
                        <a:solidFill>
                          <a:srgbClr val="FFFFFF"/>
                        </a:solidFill>
                        <a:ln w="9525">
                          <a:solidFill>
                            <a:srgbClr val="000000"/>
                          </a:solidFill>
                          <a:miter lim="800000"/>
                          <a:headEnd/>
                          <a:tailEnd/>
                        </a:ln>
                      </wps:spPr>
                      <wps:txbx>
                        <w:txbxContent>
                          <w:p w14:paraId="3E4F6B92" w14:textId="77777777" w:rsidR="006510EB" w:rsidRPr="00B713BB" w:rsidRDefault="006510EB" w:rsidP="003162DB">
                            <w:pPr>
                              <w:ind w:left="0"/>
                              <w:jc w:val="center"/>
                              <w:rPr>
                                <w:rFonts w:ascii="Arial Narrow" w:hAnsi="Arial Narrow"/>
                                <w:sz w:val="20"/>
                              </w:rPr>
                            </w:pPr>
                            <w:r w:rsidRPr="00DB3B1E">
                              <w:rPr>
                                <w:rFonts w:ascii="Arial Narrow" w:hAnsi="Arial Narrow" w:cs="Arial"/>
                                <w:color w:val="222222"/>
                                <w:sz w:val="20"/>
                              </w:rPr>
                              <w:t xml:space="preserve">Завршување на постапката за </w:t>
                            </w:r>
                            <w:r w:rsidRPr="00DB3B1E">
                              <w:rPr>
                                <w:rFonts w:ascii="Arial Narrow" w:hAnsi="Arial Narrow" w:cs="Arial"/>
                                <w:b/>
                                <w:color w:val="222222"/>
                                <w:sz w:val="20"/>
                              </w:rPr>
                              <w:t>30 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03C142" id="_x0000_s1049" type="#_x0000_t202" style="position:absolute;margin-left:181.5pt;margin-top:88.4pt;width:164.25pt;height:26.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">
                <v:textbox>
                  <w:txbxContent>
                    <w:p w14:paraId="3E4F6B92" w14:textId="77777777" w:rsidR="006510EB" w:rsidRPr="00B713BB" w:rsidRDefault="006510EB" w:rsidP="003162DB">
                      <w:pPr>
                        <w:ind w:left="0"/>
                        <w:jc w:val="center"/>
                        <w:rPr>
                          <w:rFonts w:ascii="Arial Narrow" w:hAnsi="Arial Narrow"/>
                          <w:sz w:val="20"/>
                        </w:rPr>
                      </w:pPr>
                      <w:r w:rsidRPr="00DB3B1E">
                        <w:rPr>
                          <w:rFonts w:ascii="Arial Narrow" w:hAnsi="Arial Narrow" w:cs="Arial"/>
                          <w:color w:val="222222"/>
                          <w:sz w:val="20"/>
                        </w:rPr>
                        <w:t xml:space="preserve">Завршување </w:t>
                      </w:r>
                      <w:r w:rsidRPr="00DB3B1E">
                        <w:rPr>
                          <w:rFonts w:ascii="Arial Narrow" w:hAnsi="Arial Narrow" w:cs="Arial"/>
                          <w:color w:val="222222"/>
                          <w:sz w:val="20"/>
                        </w:rPr>
                        <w:t xml:space="preserve">на постапката за </w:t>
                      </w:r>
                      <w:r w:rsidRPr="00DB3B1E">
                        <w:rPr>
                          <w:rFonts w:ascii="Arial Narrow" w:hAnsi="Arial Narrow" w:cs="Arial"/>
                          <w:b/>
                          <w:color w:val="222222"/>
                          <w:sz w:val="20"/>
                        </w:rPr>
                        <w:t>30 дена</w:t>
                      </w:r>
                    </w:p>
                  </w:txbxContent>
                </v:textbox>
                <w10:wrap anchorx="margin"/>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63360" behindDoc="0" locked="0" layoutInCell="1" allowOverlap="1" wp14:anchorId="1719E6A8" wp14:editId="0582C042">
                <wp:simplePos x="0" y="0"/>
                <wp:positionH relativeFrom="margin">
                  <wp:posOffset>3295650</wp:posOffset>
                </wp:positionH>
                <wp:positionV relativeFrom="paragraph">
                  <wp:posOffset>484505</wp:posOffset>
                </wp:positionV>
                <wp:extent cx="1800225" cy="514350"/>
                <wp:effectExtent l="0" t="0" r="9525" b="0"/>
                <wp:wrapNone/>
                <wp:docPr id="18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14:paraId="7E9D429E"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во рок од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комплетно писмо</w:t>
                            </w:r>
                          </w:p>
                          <w:p w14:paraId="7211AA25" w14:textId="77777777" w:rsidR="006510EB" w:rsidRPr="006977FB"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19E6A8" id="_x0000_s1050" type="#_x0000_t202" style="position:absolute;margin-left:259.5pt;margin-top:38.15pt;width:141.75pt;height:4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">
                <v:textbox>
                  <w:txbxContent>
                    <w:p w14:paraId="7E9D429E"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w:t>
                      </w:r>
                      <w:r w:rsidRPr="00DB3B1E">
                        <w:rPr>
                          <w:rFonts w:ascii="Arial Narrow" w:hAnsi="Arial Narrow" w:cs="Arial"/>
                          <w:color w:val="222222"/>
                          <w:sz w:val="20"/>
                        </w:rPr>
                        <w:t xml:space="preserve">на писмото во рок од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комплетно писмо</w:t>
                      </w:r>
                    </w:p>
                    <w:p w14:paraId="7211AA25" w14:textId="77777777" w:rsidR="006510EB" w:rsidRPr="006977FB" w:rsidRDefault="006510EB"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65408" behindDoc="0" locked="0" layoutInCell="1" allowOverlap="1" wp14:anchorId="57B2812A" wp14:editId="3AEDB931">
                <wp:simplePos x="0" y="0"/>
                <wp:positionH relativeFrom="column">
                  <wp:posOffset>3000375</wp:posOffset>
                </wp:positionH>
                <wp:positionV relativeFrom="paragraph">
                  <wp:posOffset>741679</wp:posOffset>
                </wp:positionV>
                <wp:extent cx="276225" cy="0"/>
                <wp:effectExtent l="0" t="76200" r="0" b="76200"/>
                <wp:wrapNone/>
                <wp:docPr id="189" name="Straight Arrow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C962A6" id="Straight Arrow Connector 189" o:spid="_x0000_s1026" type="#_x0000_t32" style="position:absolute;margin-left:236.25pt;margin-top:58.4pt;width:21.75pt;height:0;z-index:251665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64384" behindDoc="0" locked="0" layoutInCell="1" allowOverlap="1" wp14:anchorId="761202B1" wp14:editId="4F9A65E9">
                <wp:simplePos x="0" y="0"/>
                <wp:positionH relativeFrom="margin">
                  <wp:posOffset>1200150</wp:posOffset>
                </wp:positionH>
                <wp:positionV relativeFrom="paragraph">
                  <wp:posOffset>495300</wp:posOffset>
                </wp:positionV>
                <wp:extent cx="1800225" cy="514350"/>
                <wp:effectExtent l="0" t="0" r="9525" b="0"/>
                <wp:wrapNone/>
                <wp:docPr id="19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14:paraId="21B0C705"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Доставување на комплетно писмо</w:t>
                            </w:r>
                          </w:p>
                          <w:p w14:paraId="15CFC244" w14:textId="77777777" w:rsidR="006510EB" w:rsidRPr="006977FB"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1202B1" id="_x0000_s1051" type="#_x0000_t202" style="position:absolute;margin-left:94.5pt;margin-top:39pt;width:141.75pt;height:4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">
                <v:textbox>
                  <w:txbxContent>
                    <w:p w14:paraId="21B0C705" w14:textId="77777777" w:rsidR="006510EB" w:rsidRPr="00DB3B1E" w:rsidRDefault="006510EB"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Доставување </w:t>
                      </w:r>
                      <w:r w:rsidRPr="00DB3B1E">
                        <w:rPr>
                          <w:rFonts w:ascii="Arial Narrow" w:hAnsi="Arial Narrow" w:cs="Arial"/>
                          <w:color w:val="222222"/>
                          <w:sz w:val="20"/>
                        </w:rPr>
                        <w:t>на комплетно писмо</w:t>
                      </w:r>
                    </w:p>
                    <w:p w14:paraId="15CFC244" w14:textId="77777777" w:rsidR="006510EB" w:rsidRPr="006977FB" w:rsidRDefault="006510EB" w:rsidP="003162DB">
                      <w:pPr>
                        <w:ind w:left="0"/>
                        <w:jc w:val="center"/>
                        <w:rPr>
                          <w:rFonts w:ascii="Arial Narrow" w:hAnsi="Arial Narrow"/>
                          <w:sz w:val="20"/>
                        </w:rPr>
                      </w:pPr>
                    </w:p>
                  </w:txbxContent>
                </v:textbox>
                <w10:wrap anchorx="margin"/>
              </v:shape>
            </w:pict>
          </mc:Fallback>
        </mc:AlternateContent>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p>
    <w:p w14:paraId="510A534C" w14:textId="77777777" w:rsidR="003162DB" w:rsidRPr="00E1106D" w:rsidRDefault="003162DB" w:rsidP="006849CF">
      <w:pPr>
        <w:keepNext w:val="0"/>
        <w:keepLines w:val="0"/>
        <w:spacing w:before="0" w:after="160" w:line="259" w:lineRule="auto"/>
        <w:ind w:left="0"/>
        <w:jc w:val="left"/>
        <w:rPr>
          <w:rFonts w:eastAsia="Calibri" w:cs="Calibri"/>
          <w:b/>
          <w:bCs/>
          <w:szCs w:val="22"/>
          <w:lang w:val="en-US" w:eastAsia="en-US"/>
        </w:rPr>
      </w:pPr>
    </w:p>
    <w:p w14:paraId="142A5B76" w14:textId="77777777" w:rsidR="003162DB" w:rsidRPr="00DE62F9" w:rsidRDefault="003162DB" w:rsidP="006849CF">
      <w:pPr>
        <w:pStyle w:val="paragraph1"/>
        <w:keepNext w:val="0"/>
        <w:keepLines w:val="0"/>
        <w:rPr>
          <w:b/>
        </w:rPr>
      </w:pPr>
    </w:p>
    <w:p w14:paraId="380370F8" w14:textId="4972A06C" w:rsidR="00FD393F" w:rsidRPr="002D06BE" w:rsidRDefault="00E053F7" w:rsidP="006849CF">
      <w:pPr>
        <w:pStyle w:val="paragraph1"/>
        <w:keepNext w:val="0"/>
        <w:keepLines w:val="0"/>
        <w:rPr>
          <w:b/>
        </w:rPr>
      </w:pPr>
      <w:r>
        <w:rPr>
          <w:rFonts w:ascii="Arial Narrow" w:hAnsi="Arial Narrow"/>
          <w:b/>
          <w:bCs/>
          <w:noProof/>
          <w:szCs w:val="22"/>
          <w:lang w:val="en-US" w:eastAsia="en-US"/>
        </w:rPr>
        <mc:AlternateContent>
          <mc:Choice Requires="wps">
            <w:drawing>
              <wp:anchor distT="0" distB="0" distL="114300" distR="114300" simplePos="0" relativeHeight="251683840" behindDoc="0" locked="0" layoutInCell="1" allowOverlap="1" wp14:anchorId="2BFE49B9" wp14:editId="6094D9C1">
                <wp:simplePos x="0" y="0"/>
                <wp:positionH relativeFrom="margin">
                  <wp:posOffset>3233420</wp:posOffset>
                </wp:positionH>
                <wp:positionV relativeFrom="paragraph">
                  <wp:posOffset>989330</wp:posOffset>
                </wp:positionV>
                <wp:extent cx="2085975" cy="457200"/>
                <wp:effectExtent l="0" t="0" r="9525" b="0"/>
                <wp:wrapNone/>
                <wp:docPr id="8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457200"/>
                        </a:xfrm>
                        <a:prstGeom prst="rect">
                          <a:avLst/>
                        </a:prstGeom>
                        <a:solidFill>
                          <a:srgbClr val="FFFFFF"/>
                        </a:solidFill>
                        <a:ln w="9525">
                          <a:solidFill>
                            <a:srgbClr val="000000"/>
                          </a:solidFill>
                          <a:miter lim="800000"/>
                          <a:headEnd/>
                          <a:tailEnd/>
                        </a:ln>
                      </wps:spPr>
                      <wps:txbx>
                        <w:txbxContent>
                          <w:p w14:paraId="1AF740F8" w14:textId="77777777" w:rsidR="006510EB" w:rsidRPr="00DB3B1E" w:rsidRDefault="006510EB" w:rsidP="00DB3B1E">
                            <w:pPr>
                              <w:ind w:left="0"/>
                              <w:jc w:val="center"/>
                              <w:rPr>
                                <w:rFonts w:ascii="Arial Narrow" w:hAnsi="Arial Narrow"/>
                                <w:sz w:val="20"/>
                              </w:rPr>
                            </w:pPr>
                            <w:r w:rsidRPr="00DB3B1E">
                              <w:rPr>
                                <w:rFonts w:ascii="Arial Narrow" w:hAnsi="Arial Narrow"/>
                                <w:sz w:val="20"/>
                              </w:rPr>
                              <w:t xml:space="preserve">Јавна расправа - </w:t>
                            </w:r>
                            <w:r w:rsidRPr="00DB3B1E">
                              <w:rPr>
                                <w:rFonts w:ascii="Arial Narrow" w:hAnsi="Arial Narrow"/>
                                <w:b/>
                                <w:sz w:val="20"/>
                              </w:rPr>
                              <w:t xml:space="preserve">5 дена </w:t>
                            </w:r>
                            <w:r w:rsidRPr="00DB3B1E">
                              <w:rPr>
                                <w:rFonts w:ascii="Arial Narrow" w:hAnsi="Arial Narrow"/>
                                <w:sz w:val="20"/>
                              </w:rPr>
                              <w:t>пред крајниот рок</w:t>
                            </w:r>
                          </w:p>
                          <w:p w14:paraId="1A8425D0" w14:textId="77777777" w:rsidR="006510EB" w:rsidRPr="00B713BB" w:rsidRDefault="006510EB"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FE49B9" id="_x0000_s1052" type="#_x0000_t202" style="position:absolute;left:0;text-align:left;margin-left:254.6pt;margin-top:77.9pt;width:164.25pt;height:36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">
                <v:textbox>
                  <w:txbxContent>
                    <w:p w14:paraId="1AF740F8" w14:textId="77777777" w:rsidR="006510EB" w:rsidRPr="00DB3B1E" w:rsidRDefault="006510EB" w:rsidP="00DB3B1E">
                      <w:pPr>
                        <w:ind w:left="0"/>
                        <w:jc w:val="center"/>
                        <w:rPr>
                          <w:rFonts w:ascii="Arial Narrow" w:hAnsi="Arial Narrow"/>
                          <w:sz w:val="20"/>
                        </w:rPr>
                      </w:pPr>
                      <w:r w:rsidRPr="00DB3B1E">
                        <w:rPr>
                          <w:rFonts w:ascii="Arial Narrow" w:hAnsi="Arial Narrow"/>
                          <w:sz w:val="20"/>
                        </w:rPr>
                        <w:t xml:space="preserve">Јавна </w:t>
                      </w:r>
                      <w:r w:rsidRPr="00DB3B1E">
                        <w:rPr>
                          <w:rFonts w:ascii="Arial Narrow" w:hAnsi="Arial Narrow"/>
                          <w:sz w:val="20"/>
                        </w:rPr>
                        <w:t xml:space="preserve">расправа - </w:t>
                      </w:r>
                      <w:r w:rsidRPr="00DB3B1E">
                        <w:rPr>
                          <w:rFonts w:ascii="Arial Narrow" w:hAnsi="Arial Narrow"/>
                          <w:b/>
                          <w:sz w:val="20"/>
                        </w:rPr>
                        <w:t xml:space="preserve">5 дена </w:t>
                      </w:r>
                      <w:r w:rsidRPr="00DB3B1E">
                        <w:rPr>
                          <w:rFonts w:ascii="Arial Narrow" w:hAnsi="Arial Narrow"/>
                          <w:sz w:val="20"/>
                        </w:rPr>
                        <w:t>пред крајниот рок</w:t>
                      </w:r>
                    </w:p>
                    <w:p w14:paraId="1A8425D0" w14:textId="77777777" w:rsidR="006510EB" w:rsidRPr="00B713BB" w:rsidRDefault="006510EB"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val="en-US" w:eastAsia="en-US"/>
        </w:rPr>
        <mc:AlternateContent>
          <mc:Choice Requires="wps">
            <w:drawing>
              <wp:anchor distT="4294967292" distB="4294967292" distL="114300" distR="114300" simplePos="0" relativeHeight="251681792" behindDoc="0" locked="0" layoutInCell="1" allowOverlap="1" wp14:anchorId="555EF6C7" wp14:editId="2188084A">
                <wp:simplePos x="0" y="0"/>
                <wp:positionH relativeFrom="column">
                  <wp:posOffset>2886075</wp:posOffset>
                </wp:positionH>
                <wp:positionV relativeFrom="paragraph">
                  <wp:posOffset>2246629</wp:posOffset>
                </wp:positionV>
                <wp:extent cx="276225" cy="0"/>
                <wp:effectExtent l="0" t="76200" r="0" b="76200"/>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1D7381" id="Straight Arrow Connector 79" o:spid="_x0000_s1026" type="#_x0000_t32" style="position:absolute;margin-left:227.25pt;margin-top:176.9pt;width:21.75pt;height:0;z-index:25168179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" strokecolor="#4a7ebb">
                <v:stroke endarrow="block"/>
                <o:lock v:ext="edit" shapetype="f"/>
              </v:shape>
            </w:pict>
          </mc:Fallback>
        </mc:AlternateContent>
      </w:r>
      <w:r>
        <w:rPr>
          <w:rFonts w:ascii="Arial Narrow" w:hAnsi="Arial Narrow"/>
          <w:b/>
          <w:bCs/>
          <w:noProof/>
          <w:szCs w:val="22"/>
          <w:lang w:val="en-US" w:eastAsia="en-US"/>
        </w:rPr>
        <mc:AlternateContent>
          <mc:Choice Requires="wps">
            <w:drawing>
              <wp:anchor distT="0" distB="0" distL="114300" distR="114300" simplePos="0" relativeHeight="251684864" behindDoc="0" locked="0" layoutInCell="1" allowOverlap="1" wp14:anchorId="372E0F74" wp14:editId="78041F32">
                <wp:simplePos x="0" y="0"/>
                <wp:positionH relativeFrom="column">
                  <wp:posOffset>1271270</wp:posOffset>
                </wp:positionH>
                <wp:positionV relativeFrom="paragraph">
                  <wp:posOffset>2713355</wp:posOffset>
                </wp:positionV>
                <wp:extent cx="1752600" cy="514350"/>
                <wp:effectExtent l="0" t="0" r="0"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2600" cy="514350"/>
                        </a:xfrm>
                        <a:prstGeom prst="rect">
                          <a:avLst/>
                        </a:prstGeom>
                        <a:solidFill>
                          <a:sysClr val="window" lastClr="FFFFFF"/>
                        </a:solidFill>
                        <a:ln w="6350">
                          <a:solidFill>
                            <a:prstClr val="black"/>
                          </a:solidFill>
                        </a:ln>
                      </wps:spPr>
                      <wps:txbx>
                        <w:txbxContent>
                          <w:p w14:paraId="7D940E7A" w14:textId="77777777" w:rsidR="006510EB" w:rsidRPr="005833FC" w:rsidRDefault="006510EB" w:rsidP="003162DB">
                            <w:pPr>
                              <w:ind w:left="0"/>
                              <w:rPr>
                                <w:rFonts w:ascii="Arial Narrow" w:hAnsi="Arial Narrow"/>
                                <w:color w:val="000000" w:themeColor="text1"/>
                                <w:sz w:val="20"/>
                              </w:rPr>
                            </w:pPr>
                            <w:r w:rsidRPr="005833FC">
                              <w:rPr>
                                <w:rFonts w:ascii="Arial Narrow" w:hAnsi="Arial Narrow"/>
                                <w:b/>
                                <w:color w:val="000000" w:themeColor="text1"/>
                                <w:sz w:val="20"/>
                              </w:rPr>
                              <w:t xml:space="preserve">Чекор 5 </w:t>
                            </w:r>
                            <w:r w:rsidRPr="005833FC">
                              <w:rPr>
                                <w:rFonts w:ascii="Arial Narrow" w:hAnsi="Arial Narrow"/>
                                <w:color w:val="000000" w:themeColor="text1"/>
                                <w:sz w:val="20"/>
                              </w:rPr>
                              <w:t>Одлука за одобрување / одбивање на ОВЖС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2E0F74" id="Text Box 85" o:spid="_x0000_s1053" type="#_x0000_t202" style="position:absolute;left:0;text-align:left;margin-left:100.1pt;margin-top:213.65pt;width:138pt;height:4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" fillcolor="window" strokeweight=".5pt">
                <v:path arrowok="t"/>
                <v:textbox>
                  <w:txbxContent>
                    <w:p w14:paraId="7D940E7A" w14:textId="77777777" w:rsidR="006510EB" w:rsidRPr="005833FC" w:rsidRDefault="006510EB" w:rsidP="003162DB">
                      <w:pPr>
                        <w:ind w:left="0"/>
                        <w:rPr>
                          <w:rFonts w:ascii="Arial Narrow" w:hAnsi="Arial Narrow"/>
                          <w:color w:val="000000" w:themeColor="text1"/>
                          <w:sz w:val="20"/>
                        </w:rPr>
                      </w:pPr>
                      <w:r w:rsidRPr="005833FC">
                        <w:rPr>
                          <w:rFonts w:ascii="Arial Narrow" w:hAnsi="Arial Narrow"/>
                          <w:b/>
                          <w:color w:val="000000" w:themeColor="text1"/>
                          <w:sz w:val="20"/>
                        </w:rPr>
                        <w:t xml:space="preserve">Чекор </w:t>
                      </w:r>
                      <w:r w:rsidRPr="005833FC">
                        <w:rPr>
                          <w:rFonts w:ascii="Arial Narrow" w:hAnsi="Arial Narrow"/>
                          <w:b/>
                          <w:color w:val="000000" w:themeColor="text1"/>
                          <w:sz w:val="20"/>
                        </w:rPr>
                        <w:t xml:space="preserve">5 </w:t>
                      </w:r>
                      <w:r w:rsidRPr="005833FC">
                        <w:rPr>
                          <w:rFonts w:ascii="Arial Narrow" w:hAnsi="Arial Narrow"/>
                          <w:color w:val="000000" w:themeColor="text1"/>
                          <w:sz w:val="20"/>
                        </w:rPr>
                        <w:t>Одлука за одобрување / одбивање на ОВЖС</w:t>
                      </w:r>
                    </w:p>
                  </w:txbxContent>
                </v:textbox>
              </v:shape>
            </w:pict>
          </mc:Fallback>
        </mc:AlternateContent>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p>
    <w:p w14:paraId="7711AF49" w14:textId="77777777" w:rsidR="00FD393F" w:rsidRPr="002D06BE" w:rsidRDefault="00FD393F" w:rsidP="006849CF">
      <w:pPr>
        <w:pStyle w:val="paragraph1"/>
        <w:keepNext w:val="0"/>
        <w:keepLines w:val="0"/>
        <w:rPr>
          <w:b/>
        </w:rPr>
      </w:pPr>
    </w:p>
    <w:p w14:paraId="7C7E7183" w14:textId="77777777" w:rsidR="00FD393F" w:rsidRPr="002D06BE" w:rsidRDefault="00FD393F" w:rsidP="006849CF">
      <w:pPr>
        <w:pStyle w:val="paragraph1"/>
        <w:keepNext w:val="0"/>
        <w:keepLines w:val="0"/>
        <w:rPr>
          <w:b/>
        </w:rPr>
      </w:pPr>
    </w:p>
    <w:p w14:paraId="19D5A14F" w14:textId="1EAD07A0" w:rsidR="00FD393F" w:rsidRPr="002D06BE" w:rsidRDefault="00E053F7" w:rsidP="006849CF">
      <w:pPr>
        <w:pStyle w:val="paragraph1"/>
        <w:keepNext w:val="0"/>
        <w:keepLines w:val="0"/>
        <w:rPr>
          <w:b/>
        </w:rPr>
      </w:pPr>
      <w:r>
        <w:rPr>
          <w:rFonts w:ascii="Arial Narrow" w:hAnsi="Arial Narrow"/>
          <w:b/>
          <w:bCs/>
          <w:noProof/>
          <w:szCs w:val="22"/>
          <w:lang w:val="en-US" w:eastAsia="en-US"/>
        </w:rPr>
        <mc:AlternateContent>
          <mc:Choice Requires="wps">
            <w:drawing>
              <wp:anchor distT="0" distB="0" distL="114300" distR="114300" simplePos="0" relativeHeight="251682816" behindDoc="0" locked="0" layoutInCell="1" allowOverlap="1" wp14:anchorId="7D13A2D6" wp14:editId="7D00B1AC">
                <wp:simplePos x="0" y="0"/>
                <wp:positionH relativeFrom="margin">
                  <wp:posOffset>3147695</wp:posOffset>
                </wp:positionH>
                <wp:positionV relativeFrom="paragraph">
                  <wp:posOffset>226060</wp:posOffset>
                </wp:positionV>
                <wp:extent cx="2085975" cy="466725"/>
                <wp:effectExtent l="0" t="0" r="9525" b="9525"/>
                <wp:wrapNone/>
                <wp:docPr id="8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466725"/>
                        </a:xfrm>
                        <a:prstGeom prst="rect">
                          <a:avLst/>
                        </a:prstGeom>
                        <a:solidFill>
                          <a:srgbClr val="FFFFFF"/>
                        </a:solidFill>
                        <a:ln w="9525">
                          <a:solidFill>
                            <a:srgbClr val="000000"/>
                          </a:solidFill>
                          <a:miter lim="800000"/>
                          <a:headEnd/>
                          <a:tailEnd/>
                        </a:ln>
                      </wps:spPr>
                      <wps:txbx>
                        <w:txbxContent>
                          <w:p w14:paraId="7272BBA1" w14:textId="77777777" w:rsidR="006510EB" w:rsidRPr="005833FC" w:rsidRDefault="006510EB" w:rsidP="00DB3B1E">
                            <w:pPr>
                              <w:ind w:left="0"/>
                              <w:jc w:val="center"/>
                              <w:rPr>
                                <w:rFonts w:ascii="Arial Narrow" w:hAnsi="Arial Narrow"/>
                                <w:color w:val="000000" w:themeColor="text1"/>
                                <w:sz w:val="20"/>
                              </w:rPr>
                            </w:pPr>
                            <w:r w:rsidRPr="005833FC">
                              <w:rPr>
                                <w:rFonts w:ascii="Arial Narrow" w:hAnsi="Arial Narrow"/>
                                <w:color w:val="000000" w:themeColor="text1"/>
                                <w:sz w:val="20"/>
                              </w:rPr>
                              <w:t xml:space="preserve">Одговор од ЕЛС - </w:t>
                            </w:r>
                            <w:r w:rsidRPr="005833FC">
                              <w:rPr>
                                <w:rFonts w:ascii="Arial Narrow" w:hAnsi="Arial Narrow"/>
                                <w:b/>
                                <w:color w:val="000000" w:themeColor="text1"/>
                                <w:sz w:val="20"/>
                              </w:rPr>
                              <w:t>30 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13A2D6" id="_x0000_s1054" type="#_x0000_t202" style="position:absolute;left:0;text-align:left;margin-left:247.85pt;margin-top:17.8pt;width:164.25pt;height:36.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">
                <v:textbox>
                  <w:txbxContent>
                    <w:p w14:paraId="7272BBA1" w14:textId="77777777" w:rsidR="006510EB" w:rsidRPr="005833FC" w:rsidRDefault="006510EB" w:rsidP="00DB3B1E">
                      <w:pPr>
                        <w:ind w:left="0"/>
                        <w:jc w:val="center"/>
                        <w:rPr>
                          <w:rFonts w:ascii="Arial Narrow" w:hAnsi="Arial Narrow"/>
                          <w:color w:val="000000" w:themeColor="text1"/>
                          <w:sz w:val="20"/>
                        </w:rPr>
                      </w:pPr>
                      <w:r w:rsidRPr="005833FC">
                        <w:rPr>
                          <w:rFonts w:ascii="Arial Narrow" w:hAnsi="Arial Narrow"/>
                          <w:color w:val="000000" w:themeColor="text1"/>
                          <w:sz w:val="20"/>
                        </w:rPr>
                        <w:t xml:space="preserve">Одговор </w:t>
                      </w:r>
                      <w:r w:rsidRPr="005833FC">
                        <w:rPr>
                          <w:rFonts w:ascii="Arial Narrow" w:hAnsi="Arial Narrow"/>
                          <w:color w:val="000000" w:themeColor="text1"/>
                          <w:sz w:val="20"/>
                        </w:rPr>
                        <w:t xml:space="preserve">од ЕЛС - </w:t>
                      </w:r>
                      <w:r w:rsidRPr="005833FC">
                        <w:rPr>
                          <w:rFonts w:ascii="Arial Narrow" w:hAnsi="Arial Narrow"/>
                          <w:b/>
                          <w:color w:val="000000" w:themeColor="text1"/>
                          <w:sz w:val="20"/>
                        </w:rPr>
                        <w:t>30 дена</w:t>
                      </w:r>
                    </w:p>
                  </w:txbxContent>
                </v:textbox>
                <w10:wrap anchorx="margin"/>
              </v:shape>
            </w:pict>
          </mc:Fallback>
        </mc:AlternateContent>
      </w:r>
    </w:p>
    <w:p w14:paraId="339A0AC6" w14:textId="77777777" w:rsidR="00FD393F" w:rsidRPr="002D06BE" w:rsidRDefault="00FD393F" w:rsidP="006849CF">
      <w:pPr>
        <w:pStyle w:val="paragraph1"/>
        <w:keepNext w:val="0"/>
        <w:keepLines w:val="0"/>
        <w:rPr>
          <w:b/>
        </w:rPr>
      </w:pPr>
    </w:p>
    <w:p w14:paraId="379C14D0" w14:textId="77777777" w:rsidR="00FD393F" w:rsidRPr="002D06BE" w:rsidRDefault="00FD393F" w:rsidP="006849CF">
      <w:pPr>
        <w:pStyle w:val="paragraph1"/>
        <w:keepNext w:val="0"/>
        <w:keepLines w:val="0"/>
        <w:rPr>
          <w:b/>
        </w:rPr>
      </w:pPr>
    </w:p>
    <w:p w14:paraId="79D742F4" w14:textId="77777777" w:rsidR="00FD393F" w:rsidRPr="002D06BE" w:rsidRDefault="00FD393F" w:rsidP="006849CF">
      <w:pPr>
        <w:pStyle w:val="paragraph1"/>
        <w:keepNext w:val="0"/>
        <w:keepLines w:val="0"/>
        <w:rPr>
          <w:b/>
        </w:rPr>
      </w:pPr>
    </w:p>
    <w:p w14:paraId="52309136" w14:textId="77777777" w:rsidR="00FD393F" w:rsidRPr="002D06BE" w:rsidRDefault="00FD393F" w:rsidP="006849CF">
      <w:pPr>
        <w:pStyle w:val="paragraph1"/>
        <w:keepNext w:val="0"/>
        <w:keepLines w:val="0"/>
        <w:rPr>
          <w:b/>
        </w:rPr>
      </w:pPr>
    </w:p>
    <w:p w14:paraId="2C3FA726" w14:textId="77777777" w:rsidR="00FD393F" w:rsidRPr="002D06BE" w:rsidRDefault="00FD393F" w:rsidP="006849CF">
      <w:pPr>
        <w:pStyle w:val="paragraph1"/>
        <w:keepNext w:val="0"/>
        <w:keepLines w:val="0"/>
        <w:rPr>
          <w:b/>
        </w:rPr>
      </w:pPr>
    </w:p>
    <w:p w14:paraId="20FC312D" w14:textId="77777777" w:rsidR="00DA35D5" w:rsidRDefault="00DA35D5" w:rsidP="00D20549">
      <w:pPr>
        <w:pStyle w:val="Caption"/>
        <w:keepNext w:val="0"/>
        <w:keepLines w:val="0"/>
        <w:jc w:val="center"/>
        <w:rPr>
          <w:sz w:val="20"/>
        </w:rPr>
      </w:pPr>
      <w:bookmarkStart w:id="80" w:name="_Toc477047070"/>
    </w:p>
    <w:p w14:paraId="05F7530F" w14:textId="77777777" w:rsidR="003162DB" w:rsidRPr="00FD393F" w:rsidRDefault="00B175CE" w:rsidP="00B175CE">
      <w:pPr>
        <w:pStyle w:val="Caption"/>
        <w:jc w:val="center"/>
        <w:rPr>
          <w:b w:val="0"/>
          <w:sz w:val="20"/>
        </w:rPr>
      </w:pPr>
      <w:bookmarkStart w:id="81" w:name="_Toc493763450"/>
      <w:r>
        <w:t xml:space="preserve">Слика </w:t>
      </w:r>
      <w:r w:rsidR="00E03BA9">
        <w:fldChar w:fldCharType="begin"/>
      </w:r>
      <w:r>
        <w:instrText xml:space="preserve"> SEQ Слика \* ARABIC </w:instrText>
      </w:r>
      <w:r w:rsidR="00E03BA9">
        <w:fldChar w:fldCharType="separate"/>
      </w:r>
      <w:r w:rsidR="002A4C9D">
        <w:rPr>
          <w:noProof/>
        </w:rPr>
        <w:t>1</w:t>
      </w:r>
      <w:r w:rsidR="00E03BA9">
        <w:fldChar w:fldCharType="end"/>
      </w:r>
      <w:r w:rsidR="00CD7504">
        <w:rPr>
          <w:sz w:val="20"/>
        </w:rPr>
        <w:t>:</w:t>
      </w:r>
      <w:r w:rsidR="00FD393F" w:rsidRPr="002D06BE">
        <w:rPr>
          <w:sz w:val="20"/>
        </w:rPr>
        <w:t xml:space="preserve"> </w:t>
      </w:r>
      <w:r w:rsidR="0005170B">
        <w:rPr>
          <w:sz w:val="20"/>
        </w:rPr>
        <w:t>ОВЖС процедура- во чекори</w:t>
      </w:r>
      <w:bookmarkEnd w:id="80"/>
      <w:bookmarkEnd w:id="81"/>
    </w:p>
    <w:p w14:paraId="7C3A1367" w14:textId="77777777" w:rsidR="00FD12C8" w:rsidRPr="00575EB8" w:rsidRDefault="007B61B4" w:rsidP="006849CF">
      <w:pPr>
        <w:pStyle w:val="Heading1"/>
        <w:keepNext w:val="0"/>
        <w:keepLines w:val="0"/>
      </w:pPr>
      <w:r w:rsidRPr="00575EB8">
        <w:lastRenderedPageBreak/>
        <w:t xml:space="preserve"> </w:t>
      </w:r>
      <w:bookmarkStart w:id="82" w:name="_Toc493762256"/>
      <w:r w:rsidR="0005170B">
        <w:t>ОПИС НА ПРОЕКТОТ</w:t>
      </w:r>
      <w:bookmarkEnd w:id="82"/>
    </w:p>
    <w:p w14:paraId="5B075605" w14:textId="77777777" w:rsidR="00B94498" w:rsidRDefault="0005170B" w:rsidP="0028080D">
      <w:pPr>
        <w:pStyle w:val="Heading2"/>
      </w:pPr>
      <w:bookmarkStart w:id="83" w:name="_Toc493762257"/>
      <w:r>
        <w:t>Предлог Интегриран Систем за Управување со Отпад</w:t>
      </w:r>
      <w:bookmarkEnd w:id="83"/>
    </w:p>
    <w:p w14:paraId="437BE48B" w14:textId="77777777" w:rsidR="009671BA" w:rsidRPr="0041613B" w:rsidRDefault="008351B8" w:rsidP="006849CF">
      <w:pPr>
        <w:keepNext w:val="0"/>
        <w:keepLines w:val="0"/>
      </w:pPr>
      <w:r w:rsidRPr="008351B8">
        <w:t>Предлог проектот претставува интегриран систем за управување со отпад во Источниот и Североисточниот регион. Предложениот систем се планира да опслужува население од околу 37</w:t>
      </w:r>
      <w:r w:rsidR="009F0301">
        <w:t>0</w:t>
      </w:r>
      <w:r w:rsidRPr="008351B8">
        <w:t>,000 со генерирано количество отпад од 112</w:t>
      </w:r>
      <w:r w:rsidR="0041370E">
        <w:t>,</w:t>
      </w:r>
      <w:r w:rsidRPr="008351B8">
        <w:t xml:space="preserve">094 тони годишно. Собирањето на отпадот ќе се врши со примена на систем од две корпи – (1) корпа за сува фракција за рециклибилен отпад и (2) корпа за мокра фракција за мешан отпад. Градинарскиот отпад ќе се собира одделно и ќе се носи  на компостирање. Отпадот ќе се собира на општинско ниво и ќе се транспортира на понатамошен третман. Системот ќе се состои од шест локални постројки за управување со отпад (ЛПУО) во Берово, М. Каменица, </w:t>
      </w:r>
      <w:r w:rsidR="00090779">
        <w:t>Виница</w:t>
      </w:r>
      <w:r w:rsidRPr="008351B8">
        <w:t>, Штип, Ранковце и Куманово. Секоја ЛПУО ќе се состои од претоварна станица, мала постројка за компостирање и собирен центар (зелена точка) за собирање на останатите и посебните текови отпад од граѓаните. Откако отпадот се достави до ЛПУО, мешаниот отпад оди на преса (компактирање) додека рециклибилниот (метал, пластика, хартија/картон и стакло) оди на примарн</w:t>
      </w:r>
      <w:r w:rsidR="009D5BA7">
        <w:rPr>
          <w:lang w:val="en-US"/>
        </w:rPr>
        <w:t>o</w:t>
      </w:r>
      <w:r w:rsidRPr="008351B8">
        <w:t xml:space="preserve"> класифицирање и сортирање. Компресираниот отпад понатаму се транспортира до Централната Постројка за Управување со Отпад (ЦПУО) која е предложено да биде лоцирана во општина Свети Никола во зоната на Мечкуевци -Арбашанци. ЦПУО ќе се состои од (1) постројка за третман (МБТ/био-стабилизација), (2) постројка за преработка на материјалите (МРФ), (3) мала постројка за компостирање и (4) нова санитарна депонија</w:t>
      </w:r>
      <w:r w:rsidR="00530A4B">
        <w:t>.</w:t>
      </w:r>
      <w:r w:rsidR="0041613B">
        <w:t xml:space="preserve"> Цртежите се претставени во Прилог </w:t>
      </w:r>
      <w:r w:rsidR="00DE4104">
        <w:t>1</w:t>
      </w:r>
      <w:r w:rsidR="0041613B">
        <w:t>.</w:t>
      </w:r>
    </w:p>
    <w:p w14:paraId="02FB8377" w14:textId="77777777" w:rsidR="001F3690" w:rsidRDefault="00FE61A6" w:rsidP="0028080D">
      <w:pPr>
        <w:pStyle w:val="Heading2"/>
      </w:pPr>
      <w:bookmarkStart w:id="84" w:name="_Toc493762258"/>
      <w:r>
        <w:t>Локација на проектот</w:t>
      </w:r>
      <w:bookmarkEnd w:id="84"/>
    </w:p>
    <w:p w14:paraId="05EF0CFA" w14:textId="77777777" w:rsidR="00F66421" w:rsidRDefault="00FE61A6" w:rsidP="006849CF">
      <w:pPr>
        <w:keepNext w:val="0"/>
        <w:keepLines w:val="0"/>
      </w:pPr>
      <w:r w:rsidRPr="00FE61A6">
        <w:t>Областа на проектот го опфаќа северо-</w:t>
      </w:r>
      <w:r w:rsidR="00F1048C">
        <w:t xml:space="preserve"> </w:t>
      </w:r>
      <w:r w:rsidRPr="00FE61A6">
        <w:t>источниот дел на Република Македонија која се состои од два административни региони (Источен и Северо-</w:t>
      </w:r>
      <w:r w:rsidR="00F1048C">
        <w:t xml:space="preserve"> </w:t>
      </w:r>
      <w:r w:rsidRPr="00FE61A6">
        <w:t>источен) и општина Свети Николе. Источниот регион вклучува 11 општини и опфаќа површина од 3,537 km</w:t>
      </w:r>
      <w:r w:rsidRPr="00FE61A6">
        <w:rPr>
          <w:vertAlign w:val="superscript"/>
        </w:rPr>
        <w:t>2</w:t>
      </w:r>
      <w:r w:rsidRPr="00FE61A6">
        <w:t>. Северо</w:t>
      </w:r>
      <w:r w:rsidR="00F1048C">
        <w:t xml:space="preserve"> </w:t>
      </w:r>
      <w:r w:rsidRPr="00FE61A6">
        <w:t>-</w:t>
      </w:r>
      <w:r w:rsidR="00F1048C">
        <w:t xml:space="preserve"> </w:t>
      </w:r>
      <w:r w:rsidRPr="00FE61A6">
        <w:t>источниот регион вклучува 6 општини и опфаќа површина од 6,359 km</w:t>
      </w:r>
      <w:r w:rsidRPr="00FE61A6">
        <w:rPr>
          <w:vertAlign w:val="superscript"/>
        </w:rPr>
        <w:t>2</w:t>
      </w:r>
      <w:r w:rsidRPr="00FE61A6">
        <w:t xml:space="preserve"> што е околу 25 % од територијата на државата. Областа на проектот е прикажана на сликата подолу</w:t>
      </w:r>
      <w:r w:rsidR="003C6579">
        <w:t>.</w:t>
      </w:r>
    </w:p>
    <w:p w14:paraId="3ED194C3" w14:textId="77777777" w:rsidR="003C6579" w:rsidRDefault="00B660E4" w:rsidP="006849CF">
      <w:pPr>
        <w:keepNext w:val="0"/>
        <w:keepLines w:val="0"/>
        <w:jc w:val="center"/>
      </w:pPr>
      <w:r w:rsidRPr="00A56723">
        <w:rPr>
          <w:noProof/>
          <w:lang w:val="en-US" w:eastAsia="en-US"/>
        </w:rPr>
        <w:drawing>
          <wp:inline distT="0" distB="0" distL="0" distR="0" wp14:anchorId="755AF9CE" wp14:editId="3E2E3CA9">
            <wp:extent cx="3438525" cy="21228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cedonia Location Map 150dpi.jpg"/>
                    <pic:cNvPicPr/>
                  </pic:nvPicPr>
                  <pic:blipFill rotWithShape="1">
                    <a:blip r:embed="rId25" cstate="print">
                      <a:extLst>
                        <a:ext uri="{28A0092B-C50C-407E-A947-70E740481C1C}">
                          <a14:useLocalDpi xmlns:a14="http://schemas.microsoft.com/office/drawing/2010/main" val="0"/>
                        </a:ext>
                      </a:extLst>
                    </a:blip>
                    <a:srcRect t="2666" b="6132"/>
                    <a:stretch/>
                  </pic:blipFill>
                  <pic:spPr bwMode="auto">
                    <a:xfrm>
                      <a:off x="0" y="0"/>
                      <a:ext cx="3476215" cy="2146126"/>
                    </a:xfrm>
                    <a:prstGeom prst="rect">
                      <a:avLst/>
                    </a:prstGeom>
                    <a:ln>
                      <a:noFill/>
                    </a:ln>
                    <a:extLst>
                      <a:ext uri="{53640926-AAD7-44D8-BBD7-CCE9431645EC}">
                        <a14:shadowObscured xmlns:a14="http://schemas.microsoft.com/office/drawing/2010/main"/>
                      </a:ext>
                    </a:extLst>
                  </pic:spPr>
                </pic:pic>
              </a:graphicData>
            </a:graphic>
          </wp:inline>
        </w:drawing>
      </w:r>
    </w:p>
    <w:p w14:paraId="0944C152" w14:textId="77777777" w:rsidR="00530A4B" w:rsidRPr="00530A4B" w:rsidRDefault="00B175CE" w:rsidP="00B175CE">
      <w:pPr>
        <w:pStyle w:val="Caption"/>
        <w:jc w:val="center"/>
        <w:rPr>
          <w:b w:val="0"/>
        </w:rPr>
      </w:pPr>
      <w:bookmarkStart w:id="85" w:name="_Toc467058741"/>
      <w:bookmarkStart w:id="86" w:name="_Toc477047071"/>
      <w:bookmarkStart w:id="87" w:name="_Toc493763451"/>
      <w:r>
        <w:t xml:space="preserve">Слика </w:t>
      </w:r>
      <w:r w:rsidR="00E03BA9">
        <w:fldChar w:fldCharType="begin"/>
      </w:r>
      <w:r>
        <w:instrText xml:space="preserve"> SEQ Слика \* ARABIC </w:instrText>
      </w:r>
      <w:r w:rsidR="00E03BA9">
        <w:fldChar w:fldCharType="separate"/>
      </w:r>
      <w:r w:rsidR="002A4C9D">
        <w:rPr>
          <w:noProof/>
        </w:rPr>
        <w:t>2</w:t>
      </w:r>
      <w:r w:rsidR="00E03BA9">
        <w:fldChar w:fldCharType="end"/>
      </w:r>
      <w:r w:rsidR="00530A4B" w:rsidRPr="002D06BE">
        <w:t xml:space="preserve">: </w:t>
      </w:r>
      <w:r w:rsidR="00FE61A6">
        <w:t>Област на проектот</w:t>
      </w:r>
      <w:bookmarkEnd w:id="85"/>
      <w:bookmarkEnd w:id="86"/>
      <w:bookmarkEnd w:id="87"/>
    </w:p>
    <w:p w14:paraId="2DB90BBB" w14:textId="77777777" w:rsidR="00530A4B" w:rsidRPr="00F66421" w:rsidRDefault="00530A4B" w:rsidP="006849CF">
      <w:pPr>
        <w:keepNext w:val="0"/>
        <w:keepLines w:val="0"/>
        <w:jc w:val="center"/>
      </w:pPr>
    </w:p>
    <w:p w14:paraId="2F03CD77" w14:textId="77777777" w:rsidR="00073858" w:rsidRPr="00D20549" w:rsidRDefault="00FE61A6" w:rsidP="00D20549">
      <w:pPr>
        <w:keepNext w:val="0"/>
        <w:keepLines w:val="0"/>
        <w:numPr>
          <w:ilvl w:val="2"/>
          <w:numId w:val="1"/>
        </w:numPr>
        <w:spacing w:before="240"/>
        <w:outlineLvl w:val="2"/>
        <w:rPr>
          <w:sz w:val="28"/>
        </w:rPr>
      </w:pPr>
      <w:bookmarkStart w:id="88" w:name="_Toc493762259"/>
      <w:r>
        <w:rPr>
          <w:b/>
          <w:sz w:val="28"/>
        </w:rPr>
        <w:lastRenderedPageBreak/>
        <w:t>Локација на постројките за управување со отпад и услови за користење на земјиштето</w:t>
      </w:r>
      <w:bookmarkEnd w:id="88"/>
    </w:p>
    <w:p w14:paraId="3FEE217A" w14:textId="77777777" w:rsidR="00DA35D5" w:rsidRDefault="00FE61A6" w:rsidP="00EB07CB">
      <w:pPr>
        <w:keepNext w:val="0"/>
        <w:keepLines w:val="0"/>
      </w:pPr>
      <w:r w:rsidRPr="00FE61A6">
        <w:t>Проектот предлага изградба на нови постројки за управување со отпад – шест локални и една централна</w:t>
      </w:r>
      <w:r w:rsidR="0076677D">
        <w:t xml:space="preserve">. </w:t>
      </w:r>
    </w:p>
    <w:p w14:paraId="2D871798" w14:textId="77777777" w:rsidR="00DF234A" w:rsidRDefault="00DF234A" w:rsidP="006849CF">
      <w:pPr>
        <w:keepNext w:val="0"/>
        <w:keepLines w:val="0"/>
      </w:pPr>
      <w:r>
        <w:rPr>
          <w:noProof/>
          <w:lang w:val="en-US" w:eastAsia="en-US"/>
        </w:rPr>
        <w:drawing>
          <wp:inline distT="0" distB="0" distL="0" distR="0" wp14:anchorId="0ED9FDBC" wp14:editId="5BE7BCB5">
            <wp:extent cx="5400675" cy="42889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3_CWMF-LWMF Map.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4093" cy="4291686"/>
                    </a:xfrm>
                    <a:prstGeom prst="rect">
                      <a:avLst/>
                    </a:prstGeom>
                  </pic:spPr>
                </pic:pic>
              </a:graphicData>
            </a:graphic>
          </wp:inline>
        </w:drawing>
      </w:r>
    </w:p>
    <w:p w14:paraId="32A0E6A1" w14:textId="77777777" w:rsidR="00D66520" w:rsidRDefault="00B175CE" w:rsidP="00B175CE">
      <w:pPr>
        <w:pStyle w:val="Caption"/>
        <w:jc w:val="center"/>
      </w:pPr>
      <w:bookmarkStart w:id="89" w:name="_Toc477047072"/>
      <w:bookmarkStart w:id="90" w:name="_Toc493763452"/>
      <w:r>
        <w:t xml:space="preserve">Слика </w:t>
      </w:r>
      <w:r w:rsidR="00E03BA9">
        <w:fldChar w:fldCharType="begin"/>
      </w:r>
      <w:r>
        <w:instrText xml:space="preserve"> SEQ Слика \* ARABIC </w:instrText>
      </w:r>
      <w:r w:rsidR="00E03BA9">
        <w:fldChar w:fldCharType="separate"/>
      </w:r>
      <w:r w:rsidR="002A4C9D">
        <w:rPr>
          <w:noProof/>
        </w:rPr>
        <w:t>3</w:t>
      </w:r>
      <w:r w:rsidR="00E03BA9">
        <w:fldChar w:fldCharType="end"/>
      </w:r>
      <w:r w:rsidR="00CD7504">
        <w:t>:</w:t>
      </w:r>
      <w:r w:rsidR="00D66520">
        <w:t xml:space="preserve"> </w:t>
      </w:r>
      <w:r w:rsidR="00FE61A6">
        <w:t>Локација на локалните и централната ПУО</w:t>
      </w:r>
      <w:bookmarkEnd w:id="89"/>
      <w:bookmarkEnd w:id="90"/>
    </w:p>
    <w:p w14:paraId="61BC821B" w14:textId="77777777" w:rsidR="00FE61A6" w:rsidRDefault="00FE61A6" w:rsidP="006849CF">
      <w:pPr>
        <w:keepNext w:val="0"/>
        <w:keepLines w:val="0"/>
      </w:pPr>
    </w:p>
    <w:p w14:paraId="17D83AED" w14:textId="77777777" w:rsidR="00FE61A6" w:rsidRDefault="00FE61A6" w:rsidP="006849CF">
      <w:pPr>
        <w:keepNext w:val="0"/>
        <w:keepLines w:val="0"/>
      </w:pPr>
    </w:p>
    <w:p w14:paraId="5D5945E7" w14:textId="77777777" w:rsidR="00087971" w:rsidRDefault="00FE61A6" w:rsidP="006849CF">
      <w:pPr>
        <w:keepNext w:val="0"/>
        <w:keepLines w:val="0"/>
      </w:pPr>
      <w:r w:rsidRPr="00A56723">
        <w:t>Следните табели претставуваат преглед на локациите за локални постројки за управување со отпад (ЛПУО)</w:t>
      </w:r>
      <w:r w:rsidR="00087971">
        <w:t>.</w:t>
      </w:r>
      <w:r w:rsidR="007A17D6">
        <w:t xml:space="preserve"> </w:t>
      </w:r>
    </w:p>
    <w:p w14:paraId="44DB8469" w14:textId="77777777" w:rsidR="00DA35D5" w:rsidRDefault="00DA35D5" w:rsidP="006849CF">
      <w:pPr>
        <w:keepNext w:val="0"/>
        <w:keepLines w:val="0"/>
      </w:pPr>
    </w:p>
    <w:p w14:paraId="347393A6" w14:textId="77777777" w:rsidR="00DA35D5" w:rsidRDefault="00DA35D5" w:rsidP="006849CF">
      <w:pPr>
        <w:keepNext w:val="0"/>
        <w:keepLines w:val="0"/>
      </w:pPr>
    </w:p>
    <w:p w14:paraId="50F42989" w14:textId="77777777" w:rsidR="00DA35D5" w:rsidRDefault="00DA35D5" w:rsidP="006849CF">
      <w:pPr>
        <w:keepNext w:val="0"/>
        <w:keepLines w:val="0"/>
      </w:pPr>
    </w:p>
    <w:p w14:paraId="41EA4BA1" w14:textId="77777777" w:rsidR="00DA35D5" w:rsidRDefault="00DA35D5" w:rsidP="006849CF">
      <w:pPr>
        <w:keepNext w:val="0"/>
        <w:keepLines w:val="0"/>
      </w:pPr>
    </w:p>
    <w:p w14:paraId="546437AE" w14:textId="77777777" w:rsidR="00B175CE" w:rsidRDefault="00B175CE" w:rsidP="006849CF">
      <w:pPr>
        <w:keepNext w:val="0"/>
        <w:keepLines w:val="0"/>
      </w:pPr>
    </w:p>
    <w:p w14:paraId="23B8E009" w14:textId="77777777" w:rsidR="00145910" w:rsidRDefault="00145910" w:rsidP="006849CF">
      <w:pPr>
        <w:keepNext w:val="0"/>
        <w:keepLines w:val="0"/>
      </w:pPr>
    </w:p>
    <w:tbl>
      <w:tblPr>
        <w:tblStyle w:val="TableGrid"/>
        <w:tblW w:w="0" w:type="auto"/>
        <w:tblInd w:w="567" w:type="dxa"/>
        <w:tblLook w:val="04A0" w:firstRow="1" w:lastRow="0" w:firstColumn="1" w:lastColumn="0" w:noHBand="0" w:noVBand="1"/>
      </w:tblPr>
      <w:tblGrid>
        <w:gridCol w:w="2196"/>
        <w:gridCol w:w="3181"/>
        <w:gridCol w:w="3116"/>
      </w:tblGrid>
      <w:tr w:rsidR="00087971" w14:paraId="2A8CF7D5" w14:textId="77777777" w:rsidTr="00145910">
        <w:tc>
          <w:tcPr>
            <w:tcW w:w="2189" w:type="dxa"/>
          </w:tcPr>
          <w:p w14:paraId="06777A3C" w14:textId="77777777" w:rsidR="00087971" w:rsidRDefault="00FE61A6" w:rsidP="006849CF">
            <w:pPr>
              <w:keepNext w:val="0"/>
              <w:keepLines w:val="0"/>
              <w:ind w:left="0"/>
            </w:pPr>
            <w:r w:rsidRPr="00FE61A6">
              <w:lastRenderedPageBreak/>
              <w:t>ЛПУО</w:t>
            </w:r>
          </w:p>
        </w:tc>
        <w:tc>
          <w:tcPr>
            <w:tcW w:w="3095" w:type="dxa"/>
          </w:tcPr>
          <w:p w14:paraId="309915C8" w14:textId="77777777" w:rsidR="00087971" w:rsidRDefault="00FE61A6" w:rsidP="006849CF">
            <w:pPr>
              <w:keepNext w:val="0"/>
              <w:keepLines w:val="0"/>
              <w:ind w:left="0"/>
            </w:pPr>
            <w:r w:rsidRPr="00FE61A6">
              <w:t>Локација (Катастарска општина и број на  парцела)</w:t>
            </w:r>
          </w:p>
        </w:tc>
        <w:tc>
          <w:tcPr>
            <w:tcW w:w="3209" w:type="dxa"/>
          </w:tcPr>
          <w:p w14:paraId="7BE56628" w14:textId="77777777" w:rsidR="00087971" w:rsidRDefault="00FE61A6" w:rsidP="006849CF">
            <w:pPr>
              <w:keepNext w:val="0"/>
              <w:keepLines w:val="0"/>
              <w:ind w:left="0"/>
            </w:pPr>
            <w:r w:rsidRPr="00FE61A6">
              <w:t>Површина (</w:t>
            </w:r>
            <w:r w:rsidRPr="00FE61A6">
              <w:rPr>
                <w:lang w:val="en-US"/>
              </w:rPr>
              <w:t>ha</w:t>
            </w:r>
            <w:r w:rsidRPr="00FE61A6">
              <w:t>)</w:t>
            </w:r>
          </w:p>
        </w:tc>
      </w:tr>
      <w:tr w:rsidR="00FE61A6" w14:paraId="3E993BFE" w14:textId="77777777" w:rsidTr="00145910">
        <w:tc>
          <w:tcPr>
            <w:tcW w:w="2189" w:type="dxa"/>
          </w:tcPr>
          <w:p w14:paraId="7D0C5E0C" w14:textId="77777777" w:rsidR="00FE61A6" w:rsidRPr="00087971" w:rsidRDefault="00FE61A6" w:rsidP="00FE61A6">
            <w:pPr>
              <w:keepNext w:val="0"/>
              <w:keepLines w:val="0"/>
              <w:ind w:left="0"/>
              <w:rPr>
                <w:b/>
              </w:rPr>
            </w:pPr>
            <w:r w:rsidRPr="00FE61A6">
              <w:rPr>
                <w:b/>
              </w:rPr>
              <w:t>Берово</w:t>
            </w:r>
          </w:p>
        </w:tc>
        <w:tc>
          <w:tcPr>
            <w:tcW w:w="3095" w:type="dxa"/>
          </w:tcPr>
          <w:p w14:paraId="5E80F0FD" w14:textId="77777777" w:rsidR="00FE61A6" w:rsidRPr="005D7757" w:rsidRDefault="00FE61A6" w:rsidP="00FE61A6">
            <w:pPr>
              <w:ind w:left="0"/>
            </w:pPr>
            <w:r w:rsidRPr="005D7757">
              <w:t xml:space="preserve">КО </w:t>
            </w:r>
          </w:p>
          <w:p w14:paraId="13A9F2DA" w14:textId="77777777" w:rsidR="000359DF" w:rsidRPr="000359DF" w:rsidRDefault="000359DF" w:rsidP="000359DF">
            <w:pPr>
              <w:keepNext w:val="0"/>
              <w:keepLines w:val="0"/>
              <w:spacing w:line="259" w:lineRule="auto"/>
              <w:ind w:left="0"/>
              <w:rPr>
                <w:rFonts w:asciiTheme="minorHAnsi" w:hAnsiTheme="minorHAnsi" w:cstheme="minorHAnsi"/>
                <w:szCs w:val="22"/>
              </w:rPr>
            </w:pPr>
            <w:r>
              <w:rPr>
                <w:rFonts w:asciiTheme="minorHAnsi" w:hAnsiTheme="minorHAnsi" w:cstheme="minorHAnsi"/>
                <w:szCs w:val="22"/>
              </w:rPr>
              <w:t>Смојмирово</w:t>
            </w:r>
          </w:p>
          <w:p w14:paraId="79D65FF8" w14:textId="77777777" w:rsidR="00FE61A6" w:rsidRDefault="000359DF" w:rsidP="000359DF">
            <w:pPr>
              <w:keepNext w:val="0"/>
              <w:keepLines w:val="0"/>
              <w:ind w:left="0"/>
            </w:pPr>
            <w:r>
              <w:rPr>
                <w:rFonts w:asciiTheme="minorHAnsi" w:hAnsiTheme="minorHAnsi" w:cstheme="minorHAnsi"/>
                <w:szCs w:val="22"/>
                <w:lang w:val="en-US"/>
              </w:rPr>
              <w:t>КП</w:t>
            </w:r>
            <w:r>
              <w:rPr>
                <w:rFonts w:asciiTheme="minorHAnsi" w:hAnsiTheme="minorHAnsi" w:cstheme="minorHAnsi"/>
                <w:szCs w:val="22"/>
              </w:rPr>
              <w:t xml:space="preserve"> </w:t>
            </w:r>
            <w:r>
              <w:rPr>
                <w:rFonts w:asciiTheme="minorHAnsi" w:hAnsiTheme="minorHAnsi" w:cstheme="minorHAnsi"/>
                <w:szCs w:val="22"/>
                <w:lang w:val="en-US"/>
              </w:rPr>
              <w:t xml:space="preserve"> </w:t>
            </w:r>
            <w:r w:rsidRPr="005043F6">
              <w:rPr>
                <w:rFonts w:asciiTheme="minorHAnsi" w:hAnsiTheme="minorHAnsi" w:cstheme="minorHAnsi"/>
                <w:szCs w:val="22"/>
                <w:lang w:val="en-US"/>
              </w:rPr>
              <w:t>123/10</w:t>
            </w:r>
            <w:r w:rsidR="00090779">
              <w:rPr>
                <w:rFonts w:asciiTheme="minorHAnsi" w:hAnsiTheme="minorHAnsi" w:cstheme="minorHAnsi"/>
                <w:szCs w:val="22"/>
                <w:lang w:val="en-US"/>
              </w:rPr>
              <w:t xml:space="preserve"> </w:t>
            </w:r>
          </w:p>
        </w:tc>
        <w:tc>
          <w:tcPr>
            <w:tcW w:w="3209" w:type="dxa"/>
          </w:tcPr>
          <w:p w14:paraId="302CB7F0" w14:textId="77777777" w:rsidR="00FE61A6" w:rsidRDefault="000359DF" w:rsidP="00FE61A6">
            <w:pPr>
              <w:keepNext w:val="0"/>
              <w:keepLines w:val="0"/>
              <w:ind w:left="0"/>
            </w:pPr>
            <w:r>
              <w:rPr>
                <w:rFonts w:asciiTheme="minorHAnsi" w:hAnsiTheme="minorHAnsi" w:cstheme="minorHAnsi"/>
                <w:szCs w:val="22"/>
              </w:rPr>
              <w:t>1,5288</w:t>
            </w:r>
            <w:r w:rsidR="00FE61A6" w:rsidRPr="005D7757">
              <w:rPr>
                <w:lang w:val="en-US"/>
              </w:rPr>
              <w:t>ha</w:t>
            </w:r>
          </w:p>
        </w:tc>
      </w:tr>
      <w:tr w:rsidR="00087971" w14:paraId="0AFE2873" w14:textId="77777777" w:rsidTr="00145910">
        <w:trPr>
          <w:trHeight w:val="2780"/>
        </w:trPr>
        <w:tc>
          <w:tcPr>
            <w:tcW w:w="8493" w:type="dxa"/>
            <w:gridSpan w:val="3"/>
          </w:tcPr>
          <w:p w14:paraId="179F55E5" w14:textId="77777777" w:rsidR="00087971" w:rsidRPr="00FE61A6" w:rsidRDefault="00FE61A6" w:rsidP="006849CF">
            <w:pPr>
              <w:keepNext w:val="0"/>
              <w:keepLines w:val="0"/>
              <w:ind w:left="0"/>
            </w:pPr>
            <w:r>
              <w:t>Мапа</w:t>
            </w:r>
          </w:p>
          <w:p w14:paraId="56AEE4C4" w14:textId="77777777" w:rsidR="00087971" w:rsidRDefault="000359DF" w:rsidP="006849CF">
            <w:pPr>
              <w:keepNext w:val="0"/>
              <w:keepLines w:val="0"/>
              <w:ind w:left="0"/>
            </w:pPr>
            <w:r>
              <w:rPr>
                <w:noProof/>
                <w:lang w:val="en-US" w:eastAsia="en-US"/>
              </w:rPr>
              <w:drawing>
                <wp:inline distT="0" distB="0" distL="0" distR="0" wp14:anchorId="643F5A6C" wp14:editId="6D7CC5F0">
                  <wp:extent cx="5307496" cy="2754630"/>
                  <wp:effectExtent l="0" t="0" r="762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317967" cy="2760065"/>
                          </a:xfrm>
                          <a:prstGeom prst="rect">
                            <a:avLst/>
                          </a:prstGeom>
                        </pic:spPr>
                      </pic:pic>
                    </a:graphicData>
                  </a:graphic>
                </wp:inline>
              </w:drawing>
            </w:r>
          </w:p>
          <w:p w14:paraId="0E8B2459" w14:textId="77777777" w:rsidR="00087971" w:rsidRDefault="00087971" w:rsidP="006849CF">
            <w:pPr>
              <w:keepNext w:val="0"/>
              <w:keepLines w:val="0"/>
              <w:ind w:left="0"/>
            </w:pPr>
          </w:p>
        </w:tc>
      </w:tr>
    </w:tbl>
    <w:p w14:paraId="53628D82" w14:textId="77777777" w:rsidR="00087971" w:rsidRDefault="00087971" w:rsidP="006849CF">
      <w:pPr>
        <w:keepNext w:val="0"/>
        <w:keepLines w:val="0"/>
      </w:pPr>
    </w:p>
    <w:tbl>
      <w:tblPr>
        <w:tblW w:w="5740" w:type="dxa"/>
        <w:jc w:val="center"/>
        <w:tblLook w:val="04A0" w:firstRow="1" w:lastRow="0" w:firstColumn="1" w:lastColumn="0" w:noHBand="0" w:noVBand="1"/>
      </w:tblPr>
      <w:tblGrid>
        <w:gridCol w:w="578"/>
        <w:gridCol w:w="2581"/>
        <w:gridCol w:w="2581"/>
      </w:tblGrid>
      <w:tr w:rsidR="0097058E" w14:paraId="2E5F0570" w14:textId="77777777" w:rsidTr="0097058E">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06DB83E1" w14:textId="77777777" w:rsidR="0097058E" w:rsidRDefault="0097058E" w:rsidP="0097058E">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Берово</w:t>
            </w:r>
          </w:p>
        </w:tc>
      </w:tr>
      <w:tr w:rsidR="0097058E" w14:paraId="5D2D6B77" w14:textId="77777777" w:rsidTr="0097058E">
        <w:trPr>
          <w:trHeight w:val="315"/>
          <w:jc w:val="center"/>
        </w:trPr>
        <w:tc>
          <w:tcPr>
            <w:tcW w:w="578" w:type="dxa"/>
            <w:tcBorders>
              <w:top w:val="single" w:sz="8" w:space="0" w:color="auto"/>
              <w:left w:val="single" w:sz="8" w:space="0" w:color="auto"/>
              <w:bottom w:val="nil"/>
              <w:right w:val="single" w:sz="8" w:space="0" w:color="auto"/>
            </w:tcBorders>
            <w:noWrap/>
            <w:vAlign w:val="center"/>
            <w:hideMark/>
          </w:tcPr>
          <w:p w14:paraId="0E606418" w14:textId="77777777" w:rsidR="0097058E" w:rsidRDefault="0097058E">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p>
        </w:tc>
        <w:tc>
          <w:tcPr>
            <w:tcW w:w="2581" w:type="dxa"/>
            <w:tcBorders>
              <w:top w:val="single" w:sz="8" w:space="0" w:color="auto"/>
              <w:left w:val="nil"/>
              <w:bottom w:val="nil"/>
              <w:right w:val="single" w:sz="8" w:space="0" w:color="auto"/>
            </w:tcBorders>
            <w:noWrap/>
            <w:vAlign w:val="center"/>
            <w:hideMark/>
          </w:tcPr>
          <w:p w14:paraId="22ECAE5C" w14:textId="77777777" w:rsidR="0097058E" w:rsidRDefault="0097058E">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nil"/>
              <w:right w:val="single" w:sz="8" w:space="0" w:color="auto"/>
            </w:tcBorders>
            <w:noWrap/>
            <w:vAlign w:val="center"/>
            <w:hideMark/>
          </w:tcPr>
          <w:p w14:paraId="6CE9B764" w14:textId="77777777" w:rsidR="0097058E" w:rsidRDefault="0097058E">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97058E" w14:paraId="4DFBCABA" w14:textId="77777777" w:rsidTr="0097058E">
        <w:trPr>
          <w:trHeight w:val="300"/>
          <w:jc w:val="center"/>
        </w:trPr>
        <w:tc>
          <w:tcPr>
            <w:tcW w:w="578" w:type="dxa"/>
            <w:tcBorders>
              <w:top w:val="single" w:sz="8" w:space="0" w:color="auto"/>
              <w:left w:val="single" w:sz="8" w:space="0" w:color="auto"/>
              <w:bottom w:val="single" w:sz="4" w:space="0" w:color="auto"/>
              <w:right w:val="single" w:sz="8" w:space="0" w:color="auto"/>
            </w:tcBorders>
            <w:noWrap/>
            <w:vAlign w:val="center"/>
            <w:hideMark/>
          </w:tcPr>
          <w:p w14:paraId="3280A30D"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single" w:sz="8" w:space="0" w:color="auto"/>
              <w:left w:val="nil"/>
              <w:bottom w:val="single" w:sz="4" w:space="0" w:color="auto"/>
              <w:right w:val="single" w:sz="8" w:space="0" w:color="auto"/>
            </w:tcBorders>
            <w:noWrap/>
            <w:vAlign w:val="center"/>
            <w:hideMark/>
          </w:tcPr>
          <w:p w14:paraId="0BFBF60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7652072,6653</w:t>
            </w:r>
          </w:p>
        </w:tc>
        <w:tc>
          <w:tcPr>
            <w:tcW w:w="2581" w:type="dxa"/>
            <w:tcBorders>
              <w:top w:val="single" w:sz="8" w:space="0" w:color="auto"/>
              <w:left w:val="nil"/>
              <w:bottom w:val="single" w:sz="4" w:space="0" w:color="auto"/>
              <w:right w:val="single" w:sz="8" w:space="0" w:color="auto"/>
            </w:tcBorders>
            <w:noWrap/>
            <w:vAlign w:val="center"/>
            <w:hideMark/>
          </w:tcPr>
          <w:p w14:paraId="5C19346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4623460,8870</w:t>
            </w:r>
          </w:p>
        </w:tc>
      </w:tr>
      <w:tr w:rsidR="0097058E" w14:paraId="2E78855A"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F9D18B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58C9E179"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7652074,6914</w:t>
            </w:r>
          </w:p>
        </w:tc>
        <w:tc>
          <w:tcPr>
            <w:tcW w:w="2581" w:type="dxa"/>
            <w:tcBorders>
              <w:top w:val="nil"/>
              <w:left w:val="nil"/>
              <w:bottom w:val="single" w:sz="4" w:space="0" w:color="auto"/>
              <w:right w:val="single" w:sz="8" w:space="0" w:color="auto"/>
            </w:tcBorders>
            <w:noWrap/>
            <w:vAlign w:val="center"/>
            <w:hideMark/>
          </w:tcPr>
          <w:p w14:paraId="53DBB34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4623460,1568</w:t>
            </w:r>
          </w:p>
        </w:tc>
      </w:tr>
      <w:tr w:rsidR="0097058E" w14:paraId="549482C9"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0A0A52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0DEC0895"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7652099,9500</w:t>
            </w:r>
          </w:p>
        </w:tc>
        <w:tc>
          <w:tcPr>
            <w:tcW w:w="2581" w:type="dxa"/>
            <w:tcBorders>
              <w:top w:val="nil"/>
              <w:left w:val="nil"/>
              <w:bottom w:val="single" w:sz="4" w:space="0" w:color="auto"/>
              <w:right w:val="single" w:sz="8" w:space="0" w:color="auto"/>
            </w:tcBorders>
            <w:noWrap/>
            <w:vAlign w:val="center"/>
            <w:hideMark/>
          </w:tcPr>
          <w:p w14:paraId="3311FFF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4623463,6200</w:t>
            </w:r>
          </w:p>
        </w:tc>
      </w:tr>
      <w:tr w:rsidR="0097058E" w14:paraId="2E5B951B"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06A48B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68754DD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7652122,6400</w:t>
            </w:r>
          </w:p>
        </w:tc>
        <w:tc>
          <w:tcPr>
            <w:tcW w:w="2581" w:type="dxa"/>
            <w:tcBorders>
              <w:top w:val="nil"/>
              <w:left w:val="nil"/>
              <w:bottom w:val="single" w:sz="4" w:space="0" w:color="auto"/>
              <w:right w:val="single" w:sz="8" w:space="0" w:color="auto"/>
            </w:tcBorders>
            <w:noWrap/>
            <w:vAlign w:val="center"/>
            <w:hideMark/>
          </w:tcPr>
          <w:p w14:paraId="7737AFAE"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4623467,3000</w:t>
            </w:r>
          </w:p>
        </w:tc>
      </w:tr>
      <w:tr w:rsidR="0097058E" w14:paraId="50397B00"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A74000F"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1F32EB5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7652133,3000</w:t>
            </w:r>
          </w:p>
        </w:tc>
        <w:tc>
          <w:tcPr>
            <w:tcW w:w="2581" w:type="dxa"/>
            <w:tcBorders>
              <w:top w:val="nil"/>
              <w:left w:val="nil"/>
              <w:bottom w:val="single" w:sz="4" w:space="0" w:color="auto"/>
              <w:right w:val="single" w:sz="8" w:space="0" w:color="auto"/>
            </w:tcBorders>
            <w:noWrap/>
            <w:vAlign w:val="center"/>
            <w:hideMark/>
          </w:tcPr>
          <w:p w14:paraId="7F7BECD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4623467,8500</w:t>
            </w:r>
          </w:p>
        </w:tc>
      </w:tr>
      <w:tr w:rsidR="0097058E" w14:paraId="1F1E81CB"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8307DC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075504E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7652143,0800</w:t>
            </w:r>
          </w:p>
        </w:tc>
        <w:tc>
          <w:tcPr>
            <w:tcW w:w="2581" w:type="dxa"/>
            <w:tcBorders>
              <w:top w:val="nil"/>
              <w:left w:val="nil"/>
              <w:bottom w:val="single" w:sz="4" w:space="0" w:color="auto"/>
              <w:right w:val="single" w:sz="8" w:space="0" w:color="auto"/>
            </w:tcBorders>
            <w:noWrap/>
            <w:vAlign w:val="center"/>
            <w:hideMark/>
          </w:tcPr>
          <w:p w14:paraId="63AA80DD"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4623469,1500</w:t>
            </w:r>
          </w:p>
        </w:tc>
      </w:tr>
      <w:tr w:rsidR="0097058E" w14:paraId="359B872A"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066049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2581" w:type="dxa"/>
            <w:tcBorders>
              <w:top w:val="nil"/>
              <w:left w:val="nil"/>
              <w:bottom w:val="single" w:sz="4" w:space="0" w:color="auto"/>
              <w:right w:val="single" w:sz="8" w:space="0" w:color="auto"/>
            </w:tcBorders>
            <w:noWrap/>
            <w:vAlign w:val="center"/>
            <w:hideMark/>
          </w:tcPr>
          <w:p w14:paraId="14CBD9E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7652162,3100</w:t>
            </w:r>
          </w:p>
        </w:tc>
        <w:tc>
          <w:tcPr>
            <w:tcW w:w="2581" w:type="dxa"/>
            <w:tcBorders>
              <w:top w:val="nil"/>
              <w:left w:val="nil"/>
              <w:bottom w:val="single" w:sz="4" w:space="0" w:color="auto"/>
              <w:right w:val="single" w:sz="8" w:space="0" w:color="auto"/>
            </w:tcBorders>
            <w:noWrap/>
            <w:vAlign w:val="center"/>
            <w:hideMark/>
          </w:tcPr>
          <w:p w14:paraId="6B72FE8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4623468,5600</w:t>
            </w:r>
          </w:p>
        </w:tc>
      </w:tr>
      <w:tr w:rsidR="0097058E" w14:paraId="36E442C3"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A9D357E"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nil"/>
              <w:left w:val="nil"/>
              <w:bottom w:val="single" w:sz="4" w:space="0" w:color="auto"/>
              <w:right w:val="single" w:sz="8" w:space="0" w:color="auto"/>
            </w:tcBorders>
            <w:noWrap/>
            <w:vAlign w:val="center"/>
            <w:hideMark/>
          </w:tcPr>
          <w:p w14:paraId="6C19F77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7652176,4300</w:t>
            </w:r>
          </w:p>
        </w:tc>
        <w:tc>
          <w:tcPr>
            <w:tcW w:w="2581" w:type="dxa"/>
            <w:tcBorders>
              <w:top w:val="nil"/>
              <w:left w:val="nil"/>
              <w:bottom w:val="single" w:sz="4" w:space="0" w:color="auto"/>
              <w:right w:val="single" w:sz="8" w:space="0" w:color="auto"/>
            </w:tcBorders>
            <w:noWrap/>
            <w:vAlign w:val="center"/>
            <w:hideMark/>
          </w:tcPr>
          <w:p w14:paraId="3B368DA2"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4623468,8500</w:t>
            </w:r>
          </w:p>
        </w:tc>
      </w:tr>
      <w:tr w:rsidR="0097058E" w14:paraId="0B39302A"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DE2148B"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nil"/>
              <w:left w:val="nil"/>
              <w:bottom w:val="single" w:sz="4" w:space="0" w:color="auto"/>
              <w:right w:val="single" w:sz="8" w:space="0" w:color="auto"/>
            </w:tcBorders>
            <w:noWrap/>
            <w:vAlign w:val="center"/>
            <w:hideMark/>
          </w:tcPr>
          <w:p w14:paraId="153B134E"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7652181,4300</w:t>
            </w:r>
          </w:p>
        </w:tc>
        <w:tc>
          <w:tcPr>
            <w:tcW w:w="2581" w:type="dxa"/>
            <w:tcBorders>
              <w:top w:val="nil"/>
              <w:left w:val="nil"/>
              <w:bottom w:val="single" w:sz="4" w:space="0" w:color="auto"/>
              <w:right w:val="single" w:sz="8" w:space="0" w:color="auto"/>
            </w:tcBorders>
            <w:noWrap/>
            <w:vAlign w:val="center"/>
            <w:hideMark/>
          </w:tcPr>
          <w:p w14:paraId="16606617"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4623466,7800</w:t>
            </w:r>
          </w:p>
        </w:tc>
      </w:tr>
      <w:tr w:rsidR="0097058E" w14:paraId="66391982"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BF96A6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2581" w:type="dxa"/>
            <w:tcBorders>
              <w:top w:val="nil"/>
              <w:left w:val="nil"/>
              <w:bottom w:val="single" w:sz="4" w:space="0" w:color="auto"/>
              <w:right w:val="single" w:sz="8" w:space="0" w:color="auto"/>
            </w:tcBorders>
            <w:noWrap/>
            <w:vAlign w:val="center"/>
            <w:hideMark/>
          </w:tcPr>
          <w:p w14:paraId="1A733B79"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7652203,8200</w:t>
            </w:r>
          </w:p>
        </w:tc>
        <w:tc>
          <w:tcPr>
            <w:tcW w:w="2581" w:type="dxa"/>
            <w:tcBorders>
              <w:top w:val="nil"/>
              <w:left w:val="nil"/>
              <w:bottom w:val="single" w:sz="4" w:space="0" w:color="auto"/>
              <w:right w:val="single" w:sz="8" w:space="0" w:color="auto"/>
            </w:tcBorders>
            <w:noWrap/>
            <w:vAlign w:val="center"/>
            <w:hideMark/>
          </w:tcPr>
          <w:p w14:paraId="51BD4CD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4623464,8500</w:t>
            </w:r>
          </w:p>
        </w:tc>
      </w:tr>
      <w:tr w:rsidR="0097058E" w14:paraId="67051949"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7948EC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11</w:t>
            </w:r>
          </w:p>
        </w:tc>
        <w:tc>
          <w:tcPr>
            <w:tcW w:w="2581" w:type="dxa"/>
            <w:tcBorders>
              <w:top w:val="nil"/>
              <w:left w:val="nil"/>
              <w:bottom w:val="single" w:sz="4" w:space="0" w:color="auto"/>
              <w:right w:val="single" w:sz="8" w:space="0" w:color="auto"/>
            </w:tcBorders>
            <w:noWrap/>
            <w:vAlign w:val="center"/>
            <w:hideMark/>
          </w:tcPr>
          <w:p w14:paraId="5936607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7652228,0800</w:t>
            </w:r>
          </w:p>
        </w:tc>
        <w:tc>
          <w:tcPr>
            <w:tcW w:w="2581" w:type="dxa"/>
            <w:tcBorders>
              <w:top w:val="nil"/>
              <w:left w:val="nil"/>
              <w:bottom w:val="single" w:sz="4" w:space="0" w:color="auto"/>
              <w:right w:val="single" w:sz="8" w:space="0" w:color="auto"/>
            </w:tcBorders>
            <w:noWrap/>
            <w:vAlign w:val="center"/>
            <w:hideMark/>
          </w:tcPr>
          <w:p w14:paraId="16200FA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4623461,9900</w:t>
            </w:r>
          </w:p>
        </w:tc>
      </w:tr>
      <w:tr w:rsidR="0097058E" w14:paraId="23591C20"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9A7F862"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12</w:t>
            </w:r>
          </w:p>
        </w:tc>
        <w:tc>
          <w:tcPr>
            <w:tcW w:w="2581" w:type="dxa"/>
            <w:tcBorders>
              <w:top w:val="nil"/>
              <w:left w:val="nil"/>
              <w:bottom w:val="single" w:sz="4" w:space="0" w:color="auto"/>
              <w:right w:val="single" w:sz="8" w:space="0" w:color="auto"/>
            </w:tcBorders>
            <w:noWrap/>
            <w:vAlign w:val="center"/>
            <w:hideMark/>
          </w:tcPr>
          <w:p w14:paraId="4BF0B2E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7652226,1700</w:t>
            </w:r>
          </w:p>
        </w:tc>
        <w:tc>
          <w:tcPr>
            <w:tcW w:w="2581" w:type="dxa"/>
            <w:tcBorders>
              <w:top w:val="nil"/>
              <w:left w:val="nil"/>
              <w:bottom w:val="single" w:sz="4" w:space="0" w:color="auto"/>
              <w:right w:val="single" w:sz="8" w:space="0" w:color="auto"/>
            </w:tcBorders>
            <w:noWrap/>
            <w:vAlign w:val="center"/>
            <w:hideMark/>
          </w:tcPr>
          <w:p w14:paraId="6C0BFF9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4623480,8800</w:t>
            </w:r>
          </w:p>
        </w:tc>
      </w:tr>
      <w:tr w:rsidR="0097058E" w14:paraId="11AF20C1"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C98AA3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13</w:t>
            </w:r>
          </w:p>
        </w:tc>
        <w:tc>
          <w:tcPr>
            <w:tcW w:w="2581" w:type="dxa"/>
            <w:tcBorders>
              <w:top w:val="nil"/>
              <w:left w:val="nil"/>
              <w:bottom w:val="single" w:sz="4" w:space="0" w:color="auto"/>
              <w:right w:val="single" w:sz="8" w:space="0" w:color="auto"/>
            </w:tcBorders>
            <w:noWrap/>
            <w:vAlign w:val="center"/>
            <w:hideMark/>
          </w:tcPr>
          <w:p w14:paraId="77C657A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7652224,4900</w:t>
            </w:r>
          </w:p>
        </w:tc>
        <w:tc>
          <w:tcPr>
            <w:tcW w:w="2581" w:type="dxa"/>
            <w:tcBorders>
              <w:top w:val="nil"/>
              <w:left w:val="nil"/>
              <w:bottom w:val="single" w:sz="4" w:space="0" w:color="auto"/>
              <w:right w:val="single" w:sz="8" w:space="0" w:color="auto"/>
            </w:tcBorders>
            <w:noWrap/>
            <w:vAlign w:val="center"/>
            <w:hideMark/>
          </w:tcPr>
          <w:p w14:paraId="0F1E1F9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4623490,8700</w:t>
            </w:r>
          </w:p>
        </w:tc>
      </w:tr>
      <w:tr w:rsidR="0097058E" w14:paraId="5827F8D4"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6883C5F"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14</w:t>
            </w:r>
          </w:p>
        </w:tc>
        <w:tc>
          <w:tcPr>
            <w:tcW w:w="2581" w:type="dxa"/>
            <w:tcBorders>
              <w:top w:val="nil"/>
              <w:left w:val="nil"/>
              <w:bottom w:val="single" w:sz="4" w:space="0" w:color="auto"/>
              <w:right w:val="single" w:sz="8" w:space="0" w:color="auto"/>
            </w:tcBorders>
            <w:noWrap/>
            <w:vAlign w:val="center"/>
            <w:hideMark/>
          </w:tcPr>
          <w:p w14:paraId="3380BB17"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7652221,5200</w:t>
            </w:r>
          </w:p>
        </w:tc>
        <w:tc>
          <w:tcPr>
            <w:tcW w:w="2581" w:type="dxa"/>
            <w:tcBorders>
              <w:top w:val="nil"/>
              <w:left w:val="nil"/>
              <w:bottom w:val="single" w:sz="4" w:space="0" w:color="auto"/>
              <w:right w:val="single" w:sz="8" w:space="0" w:color="auto"/>
            </w:tcBorders>
            <w:noWrap/>
            <w:vAlign w:val="center"/>
            <w:hideMark/>
          </w:tcPr>
          <w:p w14:paraId="6C962C22"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4623509,9500</w:t>
            </w:r>
          </w:p>
        </w:tc>
      </w:tr>
      <w:tr w:rsidR="0097058E" w14:paraId="50E7424D"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081CD3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lastRenderedPageBreak/>
              <w:t>15</w:t>
            </w:r>
          </w:p>
        </w:tc>
        <w:tc>
          <w:tcPr>
            <w:tcW w:w="2581" w:type="dxa"/>
            <w:tcBorders>
              <w:top w:val="nil"/>
              <w:left w:val="nil"/>
              <w:bottom w:val="single" w:sz="4" w:space="0" w:color="auto"/>
              <w:right w:val="single" w:sz="8" w:space="0" w:color="auto"/>
            </w:tcBorders>
            <w:noWrap/>
            <w:vAlign w:val="center"/>
            <w:hideMark/>
          </w:tcPr>
          <w:p w14:paraId="5EA95AB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7652206,5700</w:t>
            </w:r>
          </w:p>
        </w:tc>
        <w:tc>
          <w:tcPr>
            <w:tcW w:w="2581" w:type="dxa"/>
            <w:tcBorders>
              <w:top w:val="nil"/>
              <w:left w:val="nil"/>
              <w:bottom w:val="single" w:sz="4" w:space="0" w:color="auto"/>
              <w:right w:val="single" w:sz="8" w:space="0" w:color="auto"/>
            </w:tcBorders>
            <w:noWrap/>
            <w:vAlign w:val="center"/>
            <w:hideMark/>
          </w:tcPr>
          <w:p w14:paraId="2209113E"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4623574,4000</w:t>
            </w:r>
          </w:p>
        </w:tc>
      </w:tr>
      <w:tr w:rsidR="0097058E" w14:paraId="1CC10D75"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2E7687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16</w:t>
            </w:r>
          </w:p>
        </w:tc>
        <w:tc>
          <w:tcPr>
            <w:tcW w:w="2581" w:type="dxa"/>
            <w:tcBorders>
              <w:top w:val="nil"/>
              <w:left w:val="nil"/>
              <w:bottom w:val="single" w:sz="4" w:space="0" w:color="auto"/>
              <w:right w:val="single" w:sz="8" w:space="0" w:color="auto"/>
            </w:tcBorders>
            <w:noWrap/>
            <w:vAlign w:val="center"/>
            <w:hideMark/>
          </w:tcPr>
          <w:p w14:paraId="129EF3E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7652191,7000</w:t>
            </w:r>
          </w:p>
        </w:tc>
        <w:tc>
          <w:tcPr>
            <w:tcW w:w="2581" w:type="dxa"/>
            <w:tcBorders>
              <w:top w:val="nil"/>
              <w:left w:val="nil"/>
              <w:bottom w:val="single" w:sz="4" w:space="0" w:color="auto"/>
              <w:right w:val="single" w:sz="8" w:space="0" w:color="auto"/>
            </w:tcBorders>
            <w:noWrap/>
            <w:vAlign w:val="center"/>
            <w:hideMark/>
          </w:tcPr>
          <w:p w14:paraId="76FE81A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4623565,9100</w:t>
            </w:r>
          </w:p>
        </w:tc>
      </w:tr>
      <w:tr w:rsidR="0097058E" w14:paraId="6E289AF4"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52E0C0F"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17</w:t>
            </w:r>
          </w:p>
        </w:tc>
        <w:tc>
          <w:tcPr>
            <w:tcW w:w="2581" w:type="dxa"/>
            <w:tcBorders>
              <w:top w:val="nil"/>
              <w:left w:val="nil"/>
              <w:bottom w:val="single" w:sz="4" w:space="0" w:color="auto"/>
              <w:right w:val="single" w:sz="8" w:space="0" w:color="auto"/>
            </w:tcBorders>
            <w:noWrap/>
            <w:vAlign w:val="center"/>
            <w:hideMark/>
          </w:tcPr>
          <w:p w14:paraId="42916B0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7652164,0400</w:t>
            </w:r>
          </w:p>
        </w:tc>
        <w:tc>
          <w:tcPr>
            <w:tcW w:w="2581" w:type="dxa"/>
            <w:tcBorders>
              <w:top w:val="nil"/>
              <w:left w:val="nil"/>
              <w:bottom w:val="single" w:sz="4" w:space="0" w:color="auto"/>
              <w:right w:val="single" w:sz="8" w:space="0" w:color="auto"/>
            </w:tcBorders>
            <w:noWrap/>
            <w:vAlign w:val="center"/>
            <w:hideMark/>
          </w:tcPr>
          <w:p w14:paraId="5FC39B45"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4623549,1300</w:t>
            </w:r>
          </w:p>
        </w:tc>
      </w:tr>
      <w:tr w:rsidR="0097058E" w14:paraId="52F13134"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6CD6A45"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18</w:t>
            </w:r>
          </w:p>
        </w:tc>
        <w:tc>
          <w:tcPr>
            <w:tcW w:w="2581" w:type="dxa"/>
            <w:tcBorders>
              <w:top w:val="nil"/>
              <w:left w:val="nil"/>
              <w:bottom w:val="single" w:sz="4" w:space="0" w:color="auto"/>
              <w:right w:val="single" w:sz="8" w:space="0" w:color="auto"/>
            </w:tcBorders>
            <w:noWrap/>
            <w:vAlign w:val="center"/>
            <w:hideMark/>
          </w:tcPr>
          <w:p w14:paraId="317294A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7652166,4100</w:t>
            </w:r>
          </w:p>
        </w:tc>
        <w:tc>
          <w:tcPr>
            <w:tcW w:w="2581" w:type="dxa"/>
            <w:tcBorders>
              <w:top w:val="nil"/>
              <w:left w:val="nil"/>
              <w:bottom w:val="single" w:sz="4" w:space="0" w:color="auto"/>
              <w:right w:val="single" w:sz="8" w:space="0" w:color="auto"/>
            </w:tcBorders>
            <w:noWrap/>
            <w:vAlign w:val="center"/>
            <w:hideMark/>
          </w:tcPr>
          <w:p w14:paraId="13BCF43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4623535,5900</w:t>
            </w:r>
          </w:p>
        </w:tc>
      </w:tr>
      <w:tr w:rsidR="0097058E" w14:paraId="472BC280"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9F9683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19</w:t>
            </w:r>
          </w:p>
        </w:tc>
        <w:tc>
          <w:tcPr>
            <w:tcW w:w="2581" w:type="dxa"/>
            <w:tcBorders>
              <w:top w:val="nil"/>
              <w:left w:val="nil"/>
              <w:bottom w:val="single" w:sz="4" w:space="0" w:color="auto"/>
              <w:right w:val="single" w:sz="8" w:space="0" w:color="auto"/>
            </w:tcBorders>
            <w:noWrap/>
            <w:vAlign w:val="center"/>
            <w:hideMark/>
          </w:tcPr>
          <w:p w14:paraId="401FD50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7652147,8300</w:t>
            </w:r>
          </w:p>
        </w:tc>
        <w:tc>
          <w:tcPr>
            <w:tcW w:w="2581" w:type="dxa"/>
            <w:tcBorders>
              <w:top w:val="nil"/>
              <w:left w:val="nil"/>
              <w:bottom w:val="single" w:sz="4" w:space="0" w:color="auto"/>
              <w:right w:val="single" w:sz="8" w:space="0" w:color="auto"/>
            </w:tcBorders>
            <w:noWrap/>
            <w:vAlign w:val="center"/>
            <w:hideMark/>
          </w:tcPr>
          <w:p w14:paraId="203C5F9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4623530,6900</w:t>
            </w:r>
          </w:p>
        </w:tc>
      </w:tr>
      <w:tr w:rsidR="0097058E" w14:paraId="393B4D62"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4D18D8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20</w:t>
            </w:r>
          </w:p>
        </w:tc>
        <w:tc>
          <w:tcPr>
            <w:tcW w:w="2581" w:type="dxa"/>
            <w:tcBorders>
              <w:top w:val="nil"/>
              <w:left w:val="nil"/>
              <w:bottom w:val="single" w:sz="4" w:space="0" w:color="auto"/>
              <w:right w:val="single" w:sz="8" w:space="0" w:color="auto"/>
            </w:tcBorders>
            <w:noWrap/>
            <w:vAlign w:val="center"/>
            <w:hideMark/>
          </w:tcPr>
          <w:p w14:paraId="262E6202"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7652130,1600</w:t>
            </w:r>
          </w:p>
        </w:tc>
        <w:tc>
          <w:tcPr>
            <w:tcW w:w="2581" w:type="dxa"/>
            <w:tcBorders>
              <w:top w:val="nil"/>
              <w:left w:val="nil"/>
              <w:bottom w:val="single" w:sz="4" w:space="0" w:color="auto"/>
              <w:right w:val="single" w:sz="8" w:space="0" w:color="auto"/>
            </w:tcBorders>
            <w:noWrap/>
            <w:vAlign w:val="center"/>
            <w:hideMark/>
          </w:tcPr>
          <w:p w14:paraId="5C72BFF7"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4623527,2500</w:t>
            </w:r>
          </w:p>
        </w:tc>
      </w:tr>
      <w:tr w:rsidR="0097058E" w14:paraId="295E9FFE"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3147C99"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21</w:t>
            </w:r>
          </w:p>
        </w:tc>
        <w:tc>
          <w:tcPr>
            <w:tcW w:w="2581" w:type="dxa"/>
            <w:tcBorders>
              <w:top w:val="nil"/>
              <w:left w:val="nil"/>
              <w:bottom w:val="single" w:sz="4" w:space="0" w:color="auto"/>
              <w:right w:val="single" w:sz="8" w:space="0" w:color="auto"/>
            </w:tcBorders>
            <w:noWrap/>
            <w:vAlign w:val="center"/>
            <w:hideMark/>
          </w:tcPr>
          <w:p w14:paraId="33FCC4D0"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7652108,4100</w:t>
            </w:r>
          </w:p>
        </w:tc>
        <w:tc>
          <w:tcPr>
            <w:tcW w:w="2581" w:type="dxa"/>
            <w:tcBorders>
              <w:top w:val="nil"/>
              <w:left w:val="nil"/>
              <w:bottom w:val="single" w:sz="4" w:space="0" w:color="auto"/>
              <w:right w:val="single" w:sz="8" w:space="0" w:color="auto"/>
            </w:tcBorders>
            <w:noWrap/>
            <w:vAlign w:val="center"/>
            <w:hideMark/>
          </w:tcPr>
          <w:p w14:paraId="0317212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4623524,4800</w:t>
            </w:r>
          </w:p>
        </w:tc>
      </w:tr>
      <w:tr w:rsidR="0097058E" w14:paraId="100A0C1D"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E2CA52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22</w:t>
            </w:r>
          </w:p>
        </w:tc>
        <w:tc>
          <w:tcPr>
            <w:tcW w:w="2581" w:type="dxa"/>
            <w:tcBorders>
              <w:top w:val="nil"/>
              <w:left w:val="nil"/>
              <w:bottom w:val="single" w:sz="4" w:space="0" w:color="auto"/>
              <w:right w:val="single" w:sz="8" w:space="0" w:color="auto"/>
            </w:tcBorders>
            <w:noWrap/>
            <w:vAlign w:val="center"/>
            <w:hideMark/>
          </w:tcPr>
          <w:p w14:paraId="01C967E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7652059,8000</w:t>
            </w:r>
          </w:p>
        </w:tc>
        <w:tc>
          <w:tcPr>
            <w:tcW w:w="2581" w:type="dxa"/>
            <w:tcBorders>
              <w:top w:val="nil"/>
              <w:left w:val="nil"/>
              <w:bottom w:val="single" w:sz="4" w:space="0" w:color="auto"/>
              <w:right w:val="single" w:sz="8" w:space="0" w:color="auto"/>
            </w:tcBorders>
            <w:noWrap/>
            <w:vAlign w:val="center"/>
            <w:hideMark/>
          </w:tcPr>
          <w:p w14:paraId="26A4818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4623519,0000</w:t>
            </w:r>
          </w:p>
        </w:tc>
      </w:tr>
      <w:tr w:rsidR="0097058E" w14:paraId="1A75176C"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C7F668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23</w:t>
            </w:r>
          </w:p>
        </w:tc>
        <w:tc>
          <w:tcPr>
            <w:tcW w:w="2581" w:type="dxa"/>
            <w:tcBorders>
              <w:top w:val="nil"/>
              <w:left w:val="nil"/>
              <w:bottom w:val="single" w:sz="4" w:space="0" w:color="auto"/>
              <w:right w:val="single" w:sz="8" w:space="0" w:color="auto"/>
            </w:tcBorders>
            <w:noWrap/>
            <w:vAlign w:val="center"/>
            <w:hideMark/>
          </w:tcPr>
          <w:p w14:paraId="6E8C8F5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7652044,6000</w:t>
            </w:r>
          </w:p>
        </w:tc>
        <w:tc>
          <w:tcPr>
            <w:tcW w:w="2581" w:type="dxa"/>
            <w:tcBorders>
              <w:top w:val="nil"/>
              <w:left w:val="nil"/>
              <w:bottom w:val="single" w:sz="4" w:space="0" w:color="auto"/>
              <w:right w:val="single" w:sz="8" w:space="0" w:color="auto"/>
            </w:tcBorders>
            <w:noWrap/>
            <w:vAlign w:val="center"/>
            <w:hideMark/>
          </w:tcPr>
          <w:p w14:paraId="21642891"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4623517,7500</w:t>
            </w:r>
          </w:p>
        </w:tc>
      </w:tr>
      <w:tr w:rsidR="0097058E" w14:paraId="48307D5F"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9104E6C"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24</w:t>
            </w:r>
          </w:p>
        </w:tc>
        <w:tc>
          <w:tcPr>
            <w:tcW w:w="2581" w:type="dxa"/>
            <w:tcBorders>
              <w:top w:val="nil"/>
              <w:left w:val="nil"/>
              <w:bottom w:val="single" w:sz="4" w:space="0" w:color="auto"/>
              <w:right w:val="single" w:sz="8" w:space="0" w:color="auto"/>
            </w:tcBorders>
            <w:noWrap/>
            <w:vAlign w:val="center"/>
            <w:hideMark/>
          </w:tcPr>
          <w:p w14:paraId="219D43F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7651992,6200</w:t>
            </w:r>
          </w:p>
        </w:tc>
        <w:tc>
          <w:tcPr>
            <w:tcW w:w="2581" w:type="dxa"/>
            <w:tcBorders>
              <w:top w:val="nil"/>
              <w:left w:val="nil"/>
              <w:bottom w:val="single" w:sz="4" w:space="0" w:color="auto"/>
              <w:right w:val="single" w:sz="8" w:space="0" w:color="auto"/>
            </w:tcBorders>
            <w:noWrap/>
            <w:vAlign w:val="center"/>
            <w:hideMark/>
          </w:tcPr>
          <w:p w14:paraId="29449C6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4623512,0600</w:t>
            </w:r>
          </w:p>
        </w:tc>
      </w:tr>
      <w:tr w:rsidR="0097058E" w14:paraId="4EF80930"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746859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25</w:t>
            </w:r>
          </w:p>
        </w:tc>
        <w:tc>
          <w:tcPr>
            <w:tcW w:w="2581" w:type="dxa"/>
            <w:tcBorders>
              <w:top w:val="nil"/>
              <w:left w:val="nil"/>
              <w:bottom w:val="single" w:sz="4" w:space="0" w:color="auto"/>
              <w:right w:val="single" w:sz="8" w:space="0" w:color="auto"/>
            </w:tcBorders>
            <w:noWrap/>
            <w:vAlign w:val="center"/>
            <w:hideMark/>
          </w:tcPr>
          <w:p w14:paraId="377F06A2"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7651999,5300</w:t>
            </w:r>
          </w:p>
        </w:tc>
        <w:tc>
          <w:tcPr>
            <w:tcW w:w="2581" w:type="dxa"/>
            <w:tcBorders>
              <w:top w:val="nil"/>
              <w:left w:val="nil"/>
              <w:bottom w:val="single" w:sz="4" w:space="0" w:color="auto"/>
              <w:right w:val="single" w:sz="8" w:space="0" w:color="auto"/>
            </w:tcBorders>
            <w:noWrap/>
            <w:vAlign w:val="center"/>
            <w:hideMark/>
          </w:tcPr>
          <w:p w14:paraId="1F2E5177"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4623492,7100</w:t>
            </w:r>
          </w:p>
        </w:tc>
      </w:tr>
      <w:tr w:rsidR="0097058E" w14:paraId="211A7669"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C8550CE"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26</w:t>
            </w:r>
          </w:p>
        </w:tc>
        <w:tc>
          <w:tcPr>
            <w:tcW w:w="2581" w:type="dxa"/>
            <w:tcBorders>
              <w:top w:val="nil"/>
              <w:left w:val="nil"/>
              <w:bottom w:val="single" w:sz="4" w:space="0" w:color="auto"/>
              <w:right w:val="single" w:sz="8" w:space="0" w:color="auto"/>
            </w:tcBorders>
            <w:noWrap/>
            <w:vAlign w:val="center"/>
            <w:hideMark/>
          </w:tcPr>
          <w:p w14:paraId="4179A48F"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7652006,5700</w:t>
            </w:r>
          </w:p>
        </w:tc>
        <w:tc>
          <w:tcPr>
            <w:tcW w:w="2581" w:type="dxa"/>
            <w:tcBorders>
              <w:top w:val="nil"/>
              <w:left w:val="nil"/>
              <w:bottom w:val="single" w:sz="4" w:space="0" w:color="auto"/>
              <w:right w:val="single" w:sz="8" w:space="0" w:color="auto"/>
            </w:tcBorders>
            <w:noWrap/>
            <w:vAlign w:val="center"/>
            <w:hideMark/>
          </w:tcPr>
          <w:p w14:paraId="72AAE4D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4623468,0400</w:t>
            </w:r>
          </w:p>
        </w:tc>
      </w:tr>
      <w:tr w:rsidR="0097058E" w14:paraId="67DFB6E4"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F3D4D5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27</w:t>
            </w:r>
          </w:p>
        </w:tc>
        <w:tc>
          <w:tcPr>
            <w:tcW w:w="2581" w:type="dxa"/>
            <w:tcBorders>
              <w:top w:val="nil"/>
              <w:left w:val="nil"/>
              <w:bottom w:val="single" w:sz="4" w:space="0" w:color="auto"/>
              <w:right w:val="single" w:sz="8" w:space="0" w:color="auto"/>
            </w:tcBorders>
            <w:noWrap/>
            <w:vAlign w:val="center"/>
            <w:hideMark/>
          </w:tcPr>
          <w:p w14:paraId="3DCC1EF4"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7652010,3500</w:t>
            </w:r>
          </w:p>
        </w:tc>
        <w:tc>
          <w:tcPr>
            <w:tcW w:w="2581" w:type="dxa"/>
            <w:tcBorders>
              <w:top w:val="nil"/>
              <w:left w:val="nil"/>
              <w:bottom w:val="single" w:sz="4" w:space="0" w:color="auto"/>
              <w:right w:val="single" w:sz="8" w:space="0" w:color="auto"/>
            </w:tcBorders>
            <w:noWrap/>
            <w:vAlign w:val="center"/>
            <w:hideMark/>
          </w:tcPr>
          <w:p w14:paraId="5ACC3A26"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4623450,6300</w:t>
            </w:r>
          </w:p>
        </w:tc>
      </w:tr>
      <w:tr w:rsidR="0097058E" w14:paraId="1F2CE8D5" w14:textId="77777777" w:rsidTr="0097058E">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C784909"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28</w:t>
            </w:r>
          </w:p>
        </w:tc>
        <w:tc>
          <w:tcPr>
            <w:tcW w:w="2581" w:type="dxa"/>
            <w:tcBorders>
              <w:top w:val="nil"/>
              <w:left w:val="nil"/>
              <w:bottom w:val="single" w:sz="4" w:space="0" w:color="auto"/>
              <w:right w:val="single" w:sz="8" w:space="0" w:color="auto"/>
            </w:tcBorders>
            <w:noWrap/>
            <w:vAlign w:val="center"/>
            <w:hideMark/>
          </w:tcPr>
          <w:p w14:paraId="7D968993"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7652062,3750</w:t>
            </w:r>
          </w:p>
        </w:tc>
        <w:tc>
          <w:tcPr>
            <w:tcW w:w="2581" w:type="dxa"/>
            <w:tcBorders>
              <w:top w:val="nil"/>
              <w:left w:val="nil"/>
              <w:bottom w:val="single" w:sz="4" w:space="0" w:color="auto"/>
              <w:right w:val="single" w:sz="8" w:space="0" w:color="auto"/>
            </w:tcBorders>
            <w:noWrap/>
            <w:vAlign w:val="center"/>
            <w:hideMark/>
          </w:tcPr>
          <w:p w14:paraId="1328CC28"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4623458,3652</w:t>
            </w:r>
          </w:p>
        </w:tc>
      </w:tr>
      <w:tr w:rsidR="0097058E" w14:paraId="50F87A6E" w14:textId="77777777" w:rsidTr="0097058E">
        <w:trPr>
          <w:trHeight w:val="315"/>
          <w:jc w:val="center"/>
        </w:trPr>
        <w:tc>
          <w:tcPr>
            <w:tcW w:w="578" w:type="dxa"/>
            <w:tcBorders>
              <w:top w:val="nil"/>
              <w:left w:val="single" w:sz="8" w:space="0" w:color="auto"/>
              <w:bottom w:val="single" w:sz="8" w:space="0" w:color="auto"/>
              <w:right w:val="single" w:sz="8" w:space="0" w:color="auto"/>
            </w:tcBorders>
            <w:noWrap/>
            <w:vAlign w:val="center"/>
            <w:hideMark/>
          </w:tcPr>
          <w:p w14:paraId="18ED061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29</w:t>
            </w:r>
          </w:p>
        </w:tc>
        <w:tc>
          <w:tcPr>
            <w:tcW w:w="2581" w:type="dxa"/>
            <w:tcBorders>
              <w:top w:val="nil"/>
              <w:left w:val="nil"/>
              <w:bottom w:val="single" w:sz="8" w:space="0" w:color="auto"/>
              <w:right w:val="single" w:sz="8" w:space="0" w:color="auto"/>
            </w:tcBorders>
            <w:noWrap/>
            <w:vAlign w:val="center"/>
            <w:hideMark/>
          </w:tcPr>
          <w:p w14:paraId="580FDB4D"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7652064,1568</w:t>
            </w:r>
          </w:p>
        </w:tc>
        <w:tc>
          <w:tcPr>
            <w:tcW w:w="2581" w:type="dxa"/>
            <w:tcBorders>
              <w:top w:val="nil"/>
              <w:left w:val="nil"/>
              <w:bottom w:val="single" w:sz="8" w:space="0" w:color="auto"/>
              <w:right w:val="single" w:sz="8" w:space="0" w:color="auto"/>
            </w:tcBorders>
            <w:noWrap/>
            <w:vAlign w:val="center"/>
            <w:hideMark/>
          </w:tcPr>
          <w:p w14:paraId="735CFA3A" w14:textId="77777777" w:rsidR="0097058E" w:rsidRDefault="0097058E">
            <w:pPr>
              <w:keepNext w:val="0"/>
              <w:keepLines w:val="0"/>
              <w:spacing w:before="0"/>
              <w:ind w:left="0"/>
              <w:jc w:val="center"/>
              <w:rPr>
                <w:rFonts w:cs="Calibri"/>
                <w:color w:val="000000"/>
                <w:szCs w:val="22"/>
                <w:lang w:eastAsia="mk-MK"/>
              </w:rPr>
            </w:pPr>
            <w:r>
              <w:rPr>
                <w:rFonts w:cs="Calibri"/>
                <w:color w:val="000000"/>
                <w:szCs w:val="22"/>
                <w:lang w:eastAsia="mk-MK"/>
              </w:rPr>
              <w:t>4623459,6357</w:t>
            </w:r>
          </w:p>
        </w:tc>
      </w:tr>
    </w:tbl>
    <w:p w14:paraId="677DB56F" w14:textId="77777777" w:rsidR="00DA35D5" w:rsidRDefault="00DA35D5" w:rsidP="006849CF">
      <w:pPr>
        <w:keepNext w:val="0"/>
        <w:keepLines w:val="0"/>
      </w:pPr>
    </w:p>
    <w:p w14:paraId="5CA65D9B" w14:textId="77777777" w:rsidR="00DA35D5" w:rsidRDefault="00DA35D5" w:rsidP="006849CF">
      <w:pPr>
        <w:keepNext w:val="0"/>
        <w:keepLines w:val="0"/>
      </w:pPr>
    </w:p>
    <w:p w14:paraId="7561EDEE" w14:textId="77777777" w:rsidR="00AE2473" w:rsidRDefault="00AE2473" w:rsidP="006849CF">
      <w:pPr>
        <w:keepNext w:val="0"/>
        <w:keepLines w:val="0"/>
      </w:pPr>
    </w:p>
    <w:p w14:paraId="48F1AF82" w14:textId="77777777" w:rsidR="00AE2473" w:rsidRDefault="00AE2473" w:rsidP="006849CF">
      <w:pPr>
        <w:keepNext w:val="0"/>
        <w:keepLines w:val="0"/>
      </w:pPr>
    </w:p>
    <w:p w14:paraId="7AE6E55D" w14:textId="77777777" w:rsidR="00AE2473" w:rsidRDefault="00AE2473" w:rsidP="006849CF">
      <w:pPr>
        <w:keepNext w:val="0"/>
        <w:keepLines w:val="0"/>
      </w:pPr>
    </w:p>
    <w:p w14:paraId="06FA2A82" w14:textId="77777777" w:rsidR="00AE2473" w:rsidRDefault="00AE2473" w:rsidP="006849CF">
      <w:pPr>
        <w:keepNext w:val="0"/>
        <w:keepLines w:val="0"/>
      </w:pPr>
    </w:p>
    <w:p w14:paraId="463D6B4F" w14:textId="77777777" w:rsidR="00AE2473" w:rsidRDefault="00AE2473" w:rsidP="006849CF">
      <w:pPr>
        <w:keepNext w:val="0"/>
        <w:keepLines w:val="0"/>
      </w:pPr>
    </w:p>
    <w:p w14:paraId="3D4A8460" w14:textId="77777777" w:rsidR="00AE2473" w:rsidRDefault="00AE2473" w:rsidP="006849CF">
      <w:pPr>
        <w:keepNext w:val="0"/>
        <w:keepLines w:val="0"/>
      </w:pPr>
    </w:p>
    <w:p w14:paraId="6EC52612" w14:textId="77777777" w:rsidR="00AE2473" w:rsidRDefault="00AE2473" w:rsidP="006849CF">
      <w:pPr>
        <w:keepNext w:val="0"/>
        <w:keepLines w:val="0"/>
      </w:pPr>
    </w:p>
    <w:p w14:paraId="1C528085" w14:textId="77777777" w:rsidR="00AE2473" w:rsidRDefault="00AE2473" w:rsidP="006849CF">
      <w:pPr>
        <w:keepNext w:val="0"/>
        <w:keepLines w:val="0"/>
      </w:pPr>
    </w:p>
    <w:p w14:paraId="24192B16" w14:textId="77777777" w:rsidR="00AE2473" w:rsidRDefault="00AE2473" w:rsidP="006849CF">
      <w:pPr>
        <w:keepNext w:val="0"/>
        <w:keepLines w:val="0"/>
      </w:pPr>
    </w:p>
    <w:p w14:paraId="7496AA61" w14:textId="77777777" w:rsidR="00AE2473" w:rsidRDefault="00AE2473" w:rsidP="006849CF">
      <w:pPr>
        <w:keepNext w:val="0"/>
        <w:keepLines w:val="0"/>
      </w:pPr>
    </w:p>
    <w:p w14:paraId="53133EB4" w14:textId="77777777" w:rsidR="00AE2473" w:rsidRDefault="00AE2473" w:rsidP="006849CF">
      <w:pPr>
        <w:keepNext w:val="0"/>
        <w:keepLines w:val="0"/>
      </w:pPr>
    </w:p>
    <w:p w14:paraId="245955C9" w14:textId="77777777" w:rsidR="00AE2473" w:rsidRDefault="00AE2473" w:rsidP="006849CF">
      <w:pPr>
        <w:keepNext w:val="0"/>
        <w:keepLines w:val="0"/>
      </w:pPr>
    </w:p>
    <w:p w14:paraId="123CC40F" w14:textId="77777777" w:rsidR="00AE2473" w:rsidRDefault="00AE2473" w:rsidP="006849CF">
      <w:pPr>
        <w:keepNext w:val="0"/>
        <w:keepLines w:val="0"/>
      </w:pPr>
    </w:p>
    <w:p w14:paraId="403A243A" w14:textId="77777777" w:rsidR="00AE2473" w:rsidRDefault="00AE2473" w:rsidP="006849CF">
      <w:pPr>
        <w:keepNext w:val="0"/>
        <w:keepLines w:val="0"/>
      </w:pPr>
    </w:p>
    <w:p w14:paraId="118CA86E" w14:textId="77777777" w:rsidR="00AE2473" w:rsidRDefault="00AE2473" w:rsidP="006849CF">
      <w:pPr>
        <w:keepNext w:val="0"/>
        <w:keepLines w:val="0"/>
      </w:pPr>
    </w:p>
    <w:p w14:paraId="5C2631E4" w14:textId="77777777" w:rsidR="00AE2473" w:rsidRDefault="00AE2473" w:rsidP="006849CF">
      <w:pPr>
        <w:keepNext w:val="0"/>
        <w:keepLines w:val="0"/>
      </w:pPr>
    </w:p>
    <w:p w14:paraId="4054DEEE" w14:textId="77777777" w:rsidR="00AE2473" w:rsidRDefault="00AE2473" w:rsidP="006849CF">
      <w:pPr>
        <w:keepNext w:val="0"/>
        <w:keepLines w:val="0"/>
      </w:pPr>
    </w:p>
    <w:p w14:paraId="12F927E8" w14:textId="77777777" w:rsidR="00734628" w:rsidRDefault="00734628" w:rsidP="006849CF">
      <w:pPr>
        <w:keepNext w:val="0"/>
        <w:keepLines w:val="0"/>
      </w:pPr>
    </w:p>
    <w:tbl>
      <w:tblPr>
        <w:tblStyle w:val="TableGrid"/>
        <w:tblW w:w="0" w:type="auto"/>
        <w:tblInd w:w="567" w:type="dxa"/>
        <w:tblLook w:val="04A0" w:firstRow="1" w:lastRow="0" w:firstColumn="1" w:lastColumn="0" w:noHBand="0" w:noVBand="1"/>
      </w:tblPr>
      <w:tblGrid>
        <w:gridCol w:w="2529"/>
        <w:gridCol w:w="3141"/>
        <w:gridCol w:w="2823"/>
      </w:tblGrid>
      <w:tr w:rsidR="00FE61A6" w14:paraId="31CCC6B3" w14:textId="77777777" w:rsidTr="00FE61A6">
        <w:tc>
          <w:tcPr>
            <w:tcW w:w="2485" w:type="dxa"/>
          </w:tcPr>
          <w:p w14:paraId="7B7CA1C8" w14:textId="77777777" w:rsidR="00FE61A6" w:rsidRDefault="00FE61A6" w:rsidP="00FE61A6">
            <w:pPr>
              <w:keepNext w:val="0"/>
              <w:keepLines w:val="0"/>
              <w:ind w:left="0"/>
            </w:pPr>
            <w:r w:rsidRPr="005D7757">
              <w:lastRenderedPageBreak/>
              <w:t>ЛПУО</w:t>
            </w:r>
          </w:p>
        </w:tc>
        <w:tc>
          <w:tcPr>
            <w:tcW w:w="3130" w:type="dxa"/>
          </w:tcPr>
          <w:p w14:paraId="77575FD4" w14:textId="77777777" w:rsidR="00FE61A6" w:rsidRDefault="00FE61A6" w:rsidP="00FE61A6">
            <w:pPr>
              <w:keepNext w:val="0"/>
              <w:keepLines w:val="0"/>
              <w:ind w:left="0"/>
            </w:pPr>
            <w:r w:rsidRPr="005D7757">
              <w:t>Локација (Катастарска општина и број на  парцела)</w:t>
            </w:r>
          </w:p>
        </w:tc>
        <w:tc>
          <w:tcPr>
            <w:tcW w:w="2878" w:type="dxa"/>
          </w:tcPr>
          <w:p w14:paraId="6E0430B0" w14:textId="77777777" w:rsidR="00FE61A6" w:rsidRDefault="00FE61A6" w:rsidP="00FE61A6">
            <w:pPr>
              <w:keepNext w:val="0"/>
              <w:keepLines w:val="0"/>
              <w:ind w:left="0"/>
            </w:pPr>
            <w:r w:rsidRPr="005D7757">
              <w:t>Површина (</w:t>
            </w:r>
            <w:r w:rsidRPr="005D7757">
              <w:rPr>
                <w:lang w:val="en-US"/>
              </w:rPr>
              <w:t>ha</w:t>
            </w:r>
            <w:r w:rsidRPr="005D7757">
              <w:t xml:space="preserve">)  </w:t>
            </w:r>
          </w:p>
        </w:tc>
      </w:tr>
      <w:tr w:rsidR="00FE61A6" w14:paraId="6196FF7D" w14:textId="77777777" w:rsidTr="00FE61A6">
        <w:tc>
          <w:tcPr>
            <w:tcW w:w="2485" w:type="dxa"/>
          </w:tcPr>
          <w:p w14:paraId="17EF971F" w14:textId="77777777" w:rsidR="00FE61A6" w:rsidRDefault="00FE61A6" w:rsidP="00FE61A6">
            <w:pPr>
              <w:keepNext w:val="0"/>
              <w:keepLines w:val="0"/>
              <w:ind w:left="0"/>
            </w:pPr>
            <w:r w:rsidRPr="005D7757">
              <w:t>М. Каменица</w:t>
            </w:r>
          </w:p>
        </w:tc>
        <w:tc>
          <w:tcPr>
            <w:tcW w:w="3130" w:type="dxa"/>
          </w:tcPr>
          <w:p w14:paraId="5D854EC9" w14:textId="77777777" w:rsidR="00FE61A6" w:rsidRPr="005D7757" w:rsidRDefault="00FE61A6" w:rsidP="00FE61A6">
            <w:pPr>
              <w:ind w:left="0"/>
            </w:pPr>
            <w:r w:rsidRPr="005D7757">
              <w:t>КО Македонска Каменица</w:t>
            </w:r>
          </w:p>
          <w:p w14:paraId="5E2C5CA5" w14:textId="77777777" w:rsidR="00FE61A6" w:rsidRPr="006E179C" w:rsidRDefault="00FE61A6" w:rsidP="00FE61A6">
            <w:pPr>
              <w:keepNext w:val="0"/>
              <w:keepLines w:val="0"/>
              <w:spacing w:line="259" w:lineRule="auto"/>
              <w:ind w:left="0"/>
              <w:rPr>
                <w:lang w:val="en-GB"/>
              </w:rPr>
            </w:pPr>
            <w:r w:rsidRPr="005D7757">
              <w:t xml:space="preserve">КП </w:t>
            </w:r>
            <w:r w:rsidR="00C665F4" w:rsidRPr="005D7757">
              <w:t>263</w:t>
            </w:r>
            <w:r w:rsidR="00C665F4">
              <w:rPr>
                <w:lang w:val="en-GB"/>
              </w:rPr>
              <w:t>3</w:t>
            </w:r>
          </w:p>
        </w:tc>
        <w:tc>
          <w:tcPr>
            <w:tcW w:w="2878" w:type="dxa"/>
          </w:tcPr>
          <w:p w14:paraId="66EB07CC" w14:textId="77777777" w:rsidR="00FE61A6" w:rsidRDefault="00FE61A6" w:rsidP="00FE61A6">
            <w:pPr>
              <w:keepNext w:val="0"/>
              <w:keepLines w:val="0"/>
              <w:ind w:left="0"/>
            </w:pPr>
            <w:r w:rsidRPr="005D7757">
              <w:rPr>
                <w:lang w:val="en-US"/>
              </w:rPr>
              <w:t>0,</w:t>
            </w:r>
            <w:r w:rsidRPr="005D7757">
              <w:t xml:space="preserve">4308 </w:t>
            </w:r>
            <w:r w:rsidRPr="005D7757">
              <w:rPr>
                <w:lang w:val="en-US"/>
              </w:rPr>
              <w:t>ha</w:t>
            </w:r>
          </w:p>
        </w:tc>
      </w:tr>
      <w:tr w:rsidR="00087971" w14:paraId="15529D8A" w14:textId="77777777" w:rsidTr="00145910">
        <w:trPr>
          <w:trHeight w:val="2780"/>
        </w:trPr>
        <w:tc>
          <w:tcPr>
            <w:tcW w:w="8493" w:type="dxa"/>
            <w:gridSpan w:val="3"/>
          </w:tcPr>
          <w:p w14:paraId="78D44B34" w14:textId="77777777" w:rsidR="00C665F4" w:rsidRDefault="00FE61A6" w:rsidP="006849CF">
            <w:pPr>
              <w:keepNext w:val="0"/>
              <w:keepLines w:val="0"/>
              <w:ind w:left="0"/>
            </w:pPr>
            <w:r>
              <w:t>Мапа</w:t>
            </w:r>
          </w:p>
          <w:p w14:paraId="03560035" w14:textId="77777777" w:rsidR="00087971" w:rsidRDefault="00C665F4" w:rsidP="006849CF">
            <w:pPr>
              <w:keepNext w:val="0"/>
              <w:keepLines w:val="0"/>
              <w:ind w:left="0"/>
            </w:pPr>
            <w:r>
              <w:rPr>
                <w:noProof/>
                <w:lang w:val="en-US" w:eastAsia="en-US"/>
              </w:rPr>
              <w:drawing>
                <wp:inline distT="0" distB="0" distL="0" distR="0" wp14:anchorId="66C266D2" wp14:editId="55C00B81">
                  <wp:extent cx="5309792" cy="259179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309792" cy="2591793"/>
                          </a:xfrm>
                          <a:prstGeom prst="rect">
                            <a:avLst/>
                          </a:prstGeom>
                          <a:noFill/>
                          <a:ln>
                            <a:noFill/>
                          </a:ln>
                        </pic:spPr>
                      </pic:pic>
                    </a:graphicData>
                  </a:graphic>
                </wp:inline>
              </w:drawing>
            </w:r>
          </w:p>
        </w:tc>
      </w:tr>
    </w:tbl>
    <w:p w14:paraId="1D727806" w14:textId="77777777" w:rsidR="00087971" w:rsidRDefault="00087971" w:rsidP="006849CF">
      <w:pPr>
        <w:keepNext w:val="0"/>
        <w:keepLines w:val="0"/>
      </w:pPr>
    </w:p>
    <w:tbl>
      <w:tblPr>
        <w:tblW w:w="7317" w:type="dxa"/>
        <w:jc w:val="center"/>
        <w:tblLook w:val="04A0" w:firstRow="1" w:lastRow="0" w:firstColumn="1" w:lastColumn="0" w:noHBand="0" w:noVBand="1"/>
      </w:tblPr>
      <w:tblGrid>
        <w:gridCol w:w="736"/>
        <w:gridCol w:w="3290"/>
        <w:gridCol w:w="3291"/>
      </w:tblGrid>
      <w:tr w:rsidR="00B32277" w14:paraId="1EFF77CA" w14:textId="77777777" w:rsidTr="00B32277">
        <w:trPr>
          <w:trHeight w:val="280"/>
          <w:jc w:val="center"/>
        </w:trPr>
        <w:tc>
          <w:tcPr>
            <w:tcW w:w="7317" w:type="dxa"/>
            <w:gridSpan w:val="3"/>
            <w:tcBorders>
              <w:top w:val="single" w:sz="8" w:space="0" w:color="auto"/>
              <w:left w:val="single" w:sz="8" w:space="0" w:color="auto"/>
              <w:bottom w:val="nil"/>
              <w:right w:val="single" w:sz="8" w:space="0" w:color="000000"/>
            </w:tcBorders>
            <w:noWrap/>
            <w:vAlign w:val="center"/>
            <w:hideMark/>
          </w:tcPr>
          <w:p w14:paraId="4B733D32" w14:textId="77777777" w:rsidR="00B32277" w:rsidRDefault="00B32277" w:rsidP="00B32277">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Македонска Каменица</w:t>
            </w:r>
          </w:p>
        </w:tc>
      </w:tr>
      <w:tr w:rsidR="00B32277" w14:paraId="452C8D21" w14:textId="77777777" w:rsidTr="005B1D3C">
        <w:trPr>
          <w:trHeight w:val="280"/>
          <w:jc w:val="center"/>
        </w:trPr>
        <w:tc>
          <w:tcPr>
            <w:tcW w:w="736" w:type="dxa"/>
            <w:tcBorders>
              <w:top w:val="single" w:sz="8" w:space="0" w:color="auto"/>
              <w:left w:val="single" w:sz="8" w:space="0" w:color="auto"/>
              <w:bottom w:val="single" w:sz="8" w:space="0" w:color="auto"/>
              <w:right w:val="single" w:sz="8" w:space="0" w:color="auto"/>
            </w:tcBorders>
            <w:noWrap/>
            <w:vAlign w:val="center"/>
            <w:hideMark/>
          </w:tcPr>
          <w:p w14:paraId="49A344F1" w14:textId="77777777" w:rsidR="00B32277" w:rsidRDefault="009B3549">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r w:rsidR="00B32277">
              <w:rPr>
                <w:rFonts w:cs="Calibri"/>
                <w:b/>
                <w:bCs/>
                <w:color w:val="000000"/>
                <w:szCs w:val="22"/>
                <w:lang w:eastAsia="mk-MK"/>
              </w:rPr>
              <w:t xml:space="preserve"> </w:t>
            </w:r>
          </w:p>
        </w:tc>
        <w:tc>
          <w:tcPr>
            <w:tcW w:w="3290" w:type="dxa"/>
            <w:tcBorders>
              <w:top w:val="single" w:sz="8" w:space="0" w:color="auto"/>
              <w:left w:val="nil"/>
              <w:bottom w:val="single" w:sz="8" w:space="0" w:color="auto"/>
              <w:right w:val="single" w:sz="8" w:space="0" w:color="auto"/>
            </w:tcBorders>
            <w:noWrap/>
            <w:vAlign w:val="center"/>
            <w:hideMark/>
          </w:tcPr>
          <w:p w14:paraId="1798B31C" w14:textId="77777777" w:rsidR="00B32277" w:rsidRDefault="00B32277">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3291" w:type="dxa"/>
            <w:tcBorders>
              <w:top w:val="single" w:sz="8" w:space="0" w:color="auto"/>
              <w:left w:val="nil"/>
              <w:bottom w:val="single" w:sz="8" w:space="0" w:color="auto"/>
              <w:right w:val="single" w:sz="8" w:space="0" w:color="auto"/>
            </w:tcBorders>
            <w:noWrap/>
            <w:vAlign w:val="center"/>
            <w:hideMark/>
          </w:tcPr>
          <w:p w14:paraId="581BFFAE" w14:textId="77777777" w:rsidR="00B32277" w:rsidRDefault="00B32277">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B32277" w14:paraId="454A54FF"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592EF970"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3290" w:type="dxa"/>
            <w:tcBorders>
              <w:top w:val="single" w:sz="4" w:space="0" w:color="auto"/>
              <w:left w:val="nil"/>
              <w:bottom w:val="single" w:sz="4" w:space="0" w:color="auto"/>
              <w:right w:val="single" w:sz="8" w:space="0" w:color="auto"/>
            </w:tcBorders>
            <w:noWrap/>
            <w:vAlign w:val="center"/>
            <w:hideMark/>
          </w:tcPr>
          <w:p w14:paraId="7A241E57" w14:textId="00D196D3"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76329</w:t>
            </w:r>
            <w:r w:rsidR="005B1D3C">
              <w:rPr>
                <w:rFonts w:cs="Calibri"/>
                <w:color w:val="000000"/>
                <w:szCs w:val="22"/>
                <w:lang w:val="en-US" w:eastAsia="mk-MK"/>
              </w:rPr>
              <w:t>06</w:t>
            </w:r>
            <w:r>
              <w:rPr>
                <w:rFonts w:cs="Calibri"/>
                <w:color w:val="000000"/>
                <w:szCs w:val="22"/>
                <w:lang w:eastAsia="mk-MK"/>
              </w:rPr>
              <w:t>,</w:t>
            </w:r>
            <w:r w:rsidR="005B1D3C">
              <w:rPr>
                <w:rFonts w:cs="Calibri"/>
                <w:color w:val="000000"/>
                <w:szCs w:val="22"/>
                <w:lang w:val="en-US" w:eastAsia="mk-MK"/>
              </w:rPr>
              <w:t>9169</w:t>
            </w:r>
          </w:p>
        </w:tc>
        <w:tc>
          <w:tcPr>
            <w:tcW w:w="3291" w:type="dxa"/>
            <w:tcBorders>
              <w:top w:val="single" w:sz="4" w:space="0" w:color="auto"/>
              <w:left w:val="nil"/>
              <w:bottom w:val="single" w:sz="4" w:space="0" w:color="auto"/>
              <w:right w:val="single" w:sz="8" w:space="0" w:color="auto"/>
            </w:tcBorders>
            <w:noWrap/>
            <w:vAlign w:val="center"/>
            <w:hideMark/>
          </w:tcPr>
          <w:p w14:paraId="56ACFBF2" w14:textId="00DBF956"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4653</w:t>
            </w:r>
            <w:r w:rsidR="005B1D3C">
              <w:rPr>
                <w:rFonts w:cs="Calibri"/>
                <w:color w:val="000000"/>
                <w:szCs w:val="22"/>
                <w:lang w:val="en-US" w:eastAsia="mk-MK"/>
              </w:rPr>
              <w:t>178</w:t>
            </w:r>
            <w:r>
              <w:rPr>
                <w:rFonts w:cs="Calibri"/>
                <w:color w:val="000000"/>
                <w:szCs w:val="22"/>
                <w:lang w:eastAsia="mk-MK"/>
              </w:rPr>
              <w:t>,</w:t>
            </w:r>
            <w:r w:rsidR="005B1D3C">
              <w:rPr>
                <w:rFonts w:cs="Calibri"/>
                <w:color w:val="000000"/>
                <w:szCs w:val="22"/>
                <w:lang w:val="en-US" w:eastAsia="mk-MK"/>
              </w:rPr>
              <w:t>3</w:t>
            </w:r>
            <w:r>
              <w:rPr>
                <w:rFonts w:cs="Calibri"/>
                <w:color w:val="000000"/>
                <w:szCs w:val="22"/>
                <w:lang w:eastAsia="mk-MK"/>
              </w:rPr>
              <w:t>8</w:t>
            </w:r>
            <w:r w:rsidR="005B1D3C">
              <w:rPr>
                <w:rFonts w:cs="Calibri"/>
                <w:color w:val="000000"/>
                <w:szCs w:val="22"/>
                <w:lang w:val="en-US" w:eastAsia="mk-MK"/>
              </w:rPr>
              <w:t>9</w:t>
            </w:r>
            <w:r>
              <w:rPr>
                <w:rFonts w:cs="Calibri"/>
                <w:color w:val="000000"/>
                <w:szCs w:val="22"/>
                <w:lang w:eastAsia="mk-MK"/>
              </w:rPr>
              <w:t>1</w:t>
            </w:r>
          </w:p>
        </w:tc>
      </w:tr>
      <w:tr w:rsidR="00B32277" w14:paraId="009B29DC"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4FAB8B8F"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3290" w:type="dxa"/>
            <w:tcBorders>
              <w:top w:val="nil"/>
              <w:left w:val="nil"/>
              <w:bottom w:val="single" w:sz="4" w:space="0" w:color="auto"/>
              <w:right w:val="single" w:sz="8" w:space="0" w:color="auto"/>
            </w:tcBorders>
            <w:noWrap/>
            <w:vAlign w:val="center"/>
            <w:hideMark/>
          </w:tcPr>
          <w:p w14:paraId="0315CD63" w14:textId="2B443059"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76329</w:t>
            </w:r>
            <w:r w:rsidR="005B1D3C">
              <w:rPr>
                <w:rFonts w:cs="Calibri"/>
                <w:color w:val="000000"/>
                <w:szCs w:val="22"/>
                <w:lang w:val="en-US" w:eastAsia="mk-MK"/>
              </w:rPr>
              <w:t>04</w:t>
            </w:r>
            <w:r>
              <w:rPr>
                <w:rFonts w:cs="Calibri"/>
                <w:color w:val="000000"/>
                <w:szCs w:val="22"/>
                <w:lang w:eastAsia="mk-MK"/>
              </w:rPr>
              <w:t>,</w:t>
            </w:r>
            <w:r w:rsidR="005B1D3C">
              <w:rPr>
                <w:rFonts w:cs="Calibri"/>
                <w:color w:val="000000"/>
                <w:szCs w:val="22"/>
                <w:lang w:val="en-US" w:eastAsia="mk-MK"/>
              </w:rPr>
              <w:t>9440</w:t>
            </w:r>
          </w:p>
        </w:tc>
        <w:tc>
          <w:tcPr>
            <w:tcW w:w="3291" w:type="dxa"/>
            <w:tcBorders>
              <w:top w:val="nil"/>
              <w:left w:val="nil"/>
              <w:bottom w:val="single" w:sz="4" w:space="0" w:color="auto"/>
              <w:right w:val="single" w:sz="8" w:space="0" w:color="auto"/>
            </w:tcBorders>
            <w:noWrap/>
            <w:vAlign w:val="center"/>
            <w:hideMark/>
          </w:tcPr>
          <w:p w14:paraId="7674F9AC" w14:textId="0A74973A"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214</w:t>
            </w:r>
            <w:r>
              <w:rPr>
                <w:rFonts w:cs="Calibri"/>
                <w:color w:val="000000"/>
                <w:szCs w:val="22"/>
                <w:lang w:eastAsia="mk-MK"/>
              </w:rPr>
              <w:t>,</w:t>
            </w:r>
            <w:r w:rsidR="005B1D3C">
              <w:rPr>
                <w:rFonts w:cs="Calibri"/>
                <w:color w:val="000000"/>
                <w:szCs w:val="22"/>
                <w:lang w:val="en-US" w:eastAsia="mk-MK"/>
              </w:rPr>
              <w:t>6686</w:t>
            </w:r>
          </w:p>
        </w:tc>
      </w:tr>
      <w:tr w:rsidR="00B32277" w14:paraId="2EC79A07"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5BA19664"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3290" w:type="dxa"/>
            <w:tcBorders>
              <w:top w:val="nil"/>
              <w:left w:val="nil"/>
              <w:bottom w:val="single" w:sz="4" w:space="0" w:color="auto"/>
              <w:right w:val="single" w:sz="8" w:space="0" w:color="auto"/>
            </w:tcBorders>
            <w:noWrap/>
            <w:vAlign w:val="center"/>
            <w:hideMark/>
          </w:tcPr>
          <w:p w14:paraId="61136061" w14:textId="20E75FEB"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2753</w:t>
            </w:r>
            <w:r>
              <w:rPr>
                <w:rFonts w:cs="Calibri"/>
                <w:color w:val="000000"/>
                <w:szCs w:val="22"/>
                <w:lang w:eastAsia="mk-MK"/>
              </w:rPr>
              <w:t>,</w:t>
            </w:r>
            <w:r w:rsidR="005B1D3C">
              <w:rPr>
                <w:rFonts w:cs="Calibri"/>
                <w:color w:val="000000"/>
                <w:szCs w:val="22"/>
                <w:lang w:val="en-US" w:eastAsia="mk-MK"/>
              </w:rPr>
              <w:t>3198</w:t>
            </w:r>
          </w:p>
        </w:tc>
        <w:tc>
          <w:tcPr>
            <w:tcW w:w="3291" w:type="dxa"/>
            <w:tcBorders>
              <w:top w:val="nil"/>
              <w:left w:val="nil"/>
              <w:bottom w:val="single" w:sz="4" w:space="0" w:color="auto"/>
              <w:right w:val="single" w:sz="8" w:space="0" w:color="auto"/>
            </w:tcBorders>
            <w:noWrap/>
            <w:vAlign w:val="center"/>
            <w:hideMark/>
          </w:tcPr>
          <w:p w14:paraId="3F655DAD" w14:textId="24C2596E"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216</w:t>
            </w:r>
            <w:r>
              <w:rPr>
                <w:rFonts w:cs="Calibri"/>
                <w:color w:val="000000"/>
                <w:szCs w:val="22"/>
                <w:lang w:eastAsia="mk-MK"/>
              </w:rPr>
              <w:t>,</w:t>
            </w:r>
            <w:r w:rsidR="005B1D3C">
              <w:rPr>
                <w:rFonts w:cs="Calibri"/>
                <w:color w:val="000000"/>
                <w:szCs w:val="22"/>
                <w:lang w:val="en-US" w:eastAsia="mk-MK"/>
              </w:rPr>
              <w:t>9125</w:t>
            </w:r>
          </w:p>
        </w:tc>
      </w:tr>
      <w:tr w:rsidR="00B32277" w14:paraId="7CC48674"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3A6CD2C3"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3290" w:type="dxa"/>
            <w:tcBorders>
              <w:top w:val="nil"/>
              <w:left w:val="nil"/>
              <w:bottom w:val="single" w:sz="4" w:space="0" w:color="auto"/>
              <w:right w:val="single" w:sz="8" w:space="0" w:color="auto"/>
            </w:tcBorders>
            <w:noWrap/>
            <w:vAlign w:val="center"/>
            <w:hideMark/>
          </w:tcPr>
          <w:p w14:paraId="7BDE62F8" w14:textId="2ADB62E6"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2752</w:t>
            </w:r>
            <w:r>
              <w:rPr>
                <w:rFonts w:cs="Calibri"/>
                <w:color w:val="000000"/>
                <w:szCs w:val="22"/>
                <w:lang w:eastAsia="mk-MK"/>
              </w:rPr>
              <w:t>,</w:t>
            </w:r>
            <w:r w:rsidR="005B1D3C">
              <w:rPr>
                <w:rFonts w:cs="Calibri"/>
                <w:color w:val="000000"/>
                <w:szCs w:val="22"/>
                <w:lang w:val="en-US" w:eastAsia="mk-MK"/>
              </w:rPr>
              <w:t>6881</w:t>
            </w:r>
          </w:p>
        </w:tc>
        <w:tc>
          <w:tcPr>
            <w:tcW w:w="3291" w:type="dxa"/>
            <w:tcBorders>
              <w:top w:val="nil"/>
              <w:left w:val="nil"/>
              <w:bottom w:val="single" w:sz="4" w:space="0" w:color="auto"/>
              <w:right w:val="single" w:sz="8" w:space="0" w:color="auto"/>
            </w:tcBorders>
            <w:noWrap/>
            <w:vAlign w:val="center"/>
            <w:hideMark/>
          </w:tcPr>
          <w:p w14:paraId="1D87C606" w14:textId="77025AEC"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159</w:t>
            </w:r>
            <w:r>
              <w:rPr>
                <w:rFonts w:cs="Calibri"/>
                <w:color w:val="000000"/>
                <w:szCs w:val="22"/>
                <w:lang w:eastAsia="mk-MK"/>
              </w:rPr>
              <w:t>,</w:t>
            </w:r>
            <w:r w:rsidR="005B1D3C">
              <w:rPr>
                <w:rFonts w:cs="Calibri"/>
                <w:color w:val="000000"/>
                <w:szCs w:val="22"/>
                <w:lang w:val="en-US" w:eastAsia="mk-MK"/>
              </w:rPr>
              <w:t>1623</w:t>
            </w:r>
          </w:p>
        </w:tc>
      </w:tr>
      <w:tr w:rsidR="00B32277" w14:paraId="0ADB04E3"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1A670BC6"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3290" w:type="dxa"/>
            <w:tcBorders>
              <w:top w:val="nil"/>
              <w:left w:val="nil"/>
              <w:bottom w:val="single" w:sz="4" w:space="0" w:color="auto"/>
              <w:right w:val="single" w:sz="8" w:space="0" w:color="auto"/>
            </w:tcBorders>
            <w:noWrap/>
            <w:vAlign w:val="center"/>
            <w:hideMark/>
          </w:tcPr>
          <w:p w14:paraId="7E3B79AD" w14:textId="00A46023"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2768</w:t>
            </w:r>
            <w:r>
              <w:rPr>
                <w:rFonts w:cs="Calibri"/>
                <w:color w:val="000000"/>
                <w:szCs w:val="22"/>
                <w:lang w:eastAsia="mk-MK"/>
              </w:rPr>
              <w:t>,3</w:t>
            </w:r>
            <w:r w:rsidR="005B1D3C">
              <w:rPr>
                <w:rFonts w:cs="Calibri"/>
                <w:color w:val="000000"/>
                <w:szCs w:val="22"/>
                <w:lang w:val="en-US" w:eastAsia="mk-MK"/>
              </w:rPr>
              <w:t>579</w:t>
            </w:r>
          </w:p>
        </w:tc>
        <w:tc>
          <w:tcPr>
            <w:tcW w:w="3291" w:type="dxa"/>
            <w:tcBorders>
              <w:top w:val="nil"/>
              <w:left w:val="nil"/>
              <w:bottom w:val="single" w:sz="4" w:space="0" w:color="auto"/>
              <w:right w:val="single" w:sz="8" w:space="0" w:color="auto"/>
            </w:tcBorders>
            <w:noWrap/>
            <w:vAlign w:val="center"/>
            <w:hideMark/>
          </w:tcPr>
          <w:p w14:paraId="4AB7DE61" w14:textId="31C01173"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158</w:t>
            </w:r>
            <w:r>
              <w:rPr>
                <w:rFonts w:cs="Calibri"/>
                <w:color w:val="000000"/>
                <w:szCs w:val="22"/>
                <w:lang w:eastAsia="mk-MK"/>
              </w:rPr>
              <w:t>,8</w:t>
            </w:r>
            <w:r w:rsidR="005B1D3C">
              <w:rPr>
                <w:rFonts w:cs="Calibri"/>
                <w:color w:val="000000"/>
                <w:szCs w:val="22"/>
                <w:lang w:val="en-US" w:eastAsia="mk-MK"/>
              </w:rPr>
              <w:t>524</w:t>
            </w:r>
          </w:p>
        </w:tc>
      </w:tr>
      <w:tr w:rsidR="00B32277" w14:paraId="371EA75D"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0F571D2F"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3290" w:type="dxa"/>
            <w:tcBorders>
              <w:top w:val="nil"/>
              <w:left w:val="nil"/>
              <w:bottom w:val="single" w:sz="4" w:space="0" w:color="auto"/>
              <w:right w:val="single" w:sz="8" w:space="0" w:color="auto"/>
            </w:tcBorders>
            <w:noWrap/>
            <w:vAlign w:val="center"/>
            <w:hideMark/>
          </w:tcPr>
          <w:p w14:paraId="1C0747B4" w14:textId="20D2855A"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2833</w:t>
            </w:r>
            <w:r>
              <w:rPr>
                <w:rFonts w:cs="Calibri"/>
                <w:color w:val="000000"/>
                <w:szCs w:val="22"/>
                <w:lang w:eastAsia="mk-MK"/>
              </w:rPr>
              <w:t>,</w:t>
            </w:r>
            <w:r w:rsidR="005B1D3C">
              <w:rPr>
                <w:rFonts w:cs="Calibri"/>
                <w:color w:val="000000"/>
                <w:szCs w:val="22"/>
                <w:lang w:val="en-US" w:eastAsia="mk-MK"/>
              </w:rPr>
              <w:t>7452</w:t>
            </w:r>
          </w:p>
        </w:tc>
        <w:tc>
          <w:tcPr>
            <w:tcW w:w="3291" w:type="dxa"/>
            <w:tcBorders>
              <w:top w:val="nil"/>
              <w:left w:val="nil"/>
              <w:bottom w:val="single" w:sz="4" w:space="0" w:color="auto"/>
              <w:right w:val="single" w:sz="8" w:space="0" w:color="auto"/>
            </w:tcBorders>
            <w:noWrap/>
            <w:vAlign w:val="center"/>
            <w:hideMark/>
          </w:tcPr>
          <w:p w14:paraId="5E567DA2" w14:textId="56F6A94F"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157</w:t>
            </w:r>
            <w:r>
              <w:rPr>
                <w:rFonts w:cs="Calibri"/>
                <w:color w:val="000000"/>
                <w:szCs w:val="22"/>
                <w:lang w:eastAsia="mk-MK"/>
              </w:rPr>
              <w:t>,</w:t>
            </w:r>
            <w:r w:rsidR="005B1D3C">
              <w:rPr>
                <w:rFonts w:cs="Calibri"/>
                <w:color w:val="000000"/>
                <w:szCs w:val="22"/>
                <w:lang w:val="en-US" w:eastAsia="mk-MK"/>
              </w:rPr>
              <w:t>5590</w:t>
            </w:r>
          </w:p>
        </w:tc>
      </w:tr>
      <w:tr w:rsidR="00B32277" w14:paraId="51161553"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2E0769C3"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3290" w:type="dxa"/>
            <w:tcBorders>
              <w:top w:val="nil"/>
              <w:left w:val="nil"/>
              <w:bottom w:val="single" w:sz="4" w:space="0" w:color="auto"/>
              <w:right w:val="single" w:sz="8" w:space="0" w:color="auto"/>
            </w:tcBorders>
            <w:noWrap/>
            <w:vAlign w:val="center"/>
            <w:hideMark/>
          </w:tcPr>
          <w:p w14:paraId="6D71228C" w14:textId="7A252D2C"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2834</w:t>
            </w:r>
            <w:r>
              <w:rPr>
                <w:rFonts w:cs="Calibri"/>
                <w:color w:val="000000"/>
                <w:szCs w:val="22"/>
                <w:lang w:eastAsia="mk-MK"/>
              </w:rPr>
              <w:t>,</w:t>
            </w:r>
            <w:r w:rsidR="005B1D3C">
              <w:rPr>
                <w:rFonts w:cs="Calibri"/>
                <w:color w:val="000000"/>
                <w:szCs w:val="22"/>
                <w:lang w:val="en-US" w:eastAsia="mk-MK"/>
              </w:rPr>
              <w:t>2405</w:t>
            </w:r>
          </w:p>
        </w:tc>
        <w:tc>
          <w:tcPr>
            <w:tcW w:w="3291" w:type="dxa"/>
            <w:tcBorders>
              <w:top w:val="nil"/>
              <w:left w:val="nil"/>
              <w:bottom w:val="single" w:sz="4" w:space="0" w:color="auto"/>
              <w:right w:val="single" w:sz="8" w:space="0" w:color="auto"/>
            </w:tcBorders>
            <w:noWrap/>
            <w:vAlign w:val="center"/>
            <w:hideMark/>
          </w:tcPr>
          <w:p w14:paraId="2847445B" w14:textId="2BF13854"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182</w:t>
            </w:r>
            <w:r>
              <w:rPr>
                <w:rFonts w:cs="Calibri"/>
                <w:color w:val="000000"/>
                <w:szCs w:val="22"/>
                <w:lang w:eastAsia="mk-MK"/>
              </w:rPr>
              <w:t>,</w:t>
            </w:r>
            <w:r w:rsidR="005B1D3C">
              <w:rPr>
                <w:rFonts w:cs="Calibri"/>
                <w:color w:val="000000"/>
                <w:szCs w:val="22"/>
                <w:lang w:val="en-US" w:eastAsia="mk-MK"/>
              </w:rPr>
              <w:t>5535</w:t>
            </w:r>
          </w:p>
        </w:tc>
      </w:tr>
      <w:tr w:rsidR="00B32277" w14:paraId="59A92CAE"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573CE8D1"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3290" w:type="dxa"/>
            <w:tcBorders>
              <w:top w:val="nil"/>
              <w:left w:val="nil"/>
              <w:bottom w:val="single" w:sz="4" w:space="0" w:color="auto"/>
              <w:right w:val="single" w:sz="8" w:space="0" w:color="auto"/>
            </w:tcBorders>
            <w:noWrap/>
            <w:vAlign w:val="center"/>
            <w:hideMark/>
          </w:tcPr>
          <w:p w14:paraId="56BC87B2" w14:textId="176FCFF3"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2848</w:t>
            </w:r>
            <w:r>
              <w:rPr>
                <w:rFonts w:cs="Calibri"/>
                <w:color w:val="000000"/>
                <w:szCs w:val="22"/>
                <w:lang w:eastAsia="mk-MK"/>
              </w:rPr>
              <w:t>,</w:t>
            </w:r>
            <w:r w:rsidR="005B1D3C">
              <w:rPr>
                <w:rFonts w:cs="Calibri"/>
                <w:color w:val="000000"/>
                <w:szCs w:val="22"/>
                <w:lang w:val="en-US" w:eastAsia="mk-MK"/>
              </w:rPr>
              <w:t>8111</w:t>
            </w:r>
          </w:p>
        </w:tc>
        <w:tc>
          <w:tcPr>
            <w:tcW w:w="3291" w:type="dxa"/>
            <w:tcBorders>
              <w:top w:val="nil"/>
              <w:left w:val="nil"/>
              <w:bottom w:val="single" w:sz="4" w:space="0" w:color="auto"/>
              <w:right w:val="single" w:sz="8" w:space="0" w:color="auto"/>
            </w:tcBorders>
            <w:noWrap/>
            <w:vAlign w:val="center"/>
            <w:hideMark/>
          </w:tcPr>
          <w:p w14:paraId="19AE957A" w14:textId="2AE2F79F"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162</w:t>
            </w:r>
            <w:r>
              <w:rPr>
                <w:rFonts w:cs="Calibri"/>
                <w:color w:val="000000"/>
                <w:szCs w:val="22"/>
                <w:lang w:eastAsia="mk-MK"/>
              </w:rPr>
              <w:t>,</w:t>
            </w:r>
            <w:r w:rsidR="005B1D3C">
              <w:rPr>
                <w:rFonts w:cs="Calibri"/>
                <w:color w:val="000000"/>
                <w:szCs w:val="22"/>
                <w:lang w:val="en-US" w:eastAsia="mk-MK"/>
              </w:rPr>
              <w:t>2395</w:t>
            </w:r>
          </w:p>
        </w:tc>
      </w:tr>
      <w:tr w:rsidR="00B32277" w14:paraId="7AAD3F78"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4A23F45D"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3290" w:type="dxa"/>
            <w:tcBorders>
              <w:top w:val="nil"/>
              <w:left w:val="nil"/>
              <w:bottom w:val="single" w:sz="4" w:space="0" w:color="auto"/>
              <w:right w:val="single" w:sz="8" w:space="0" w:color="auto"/>
            </w:tcBorders>
            <w:noWrap/>
            <w:vAlign w:val="center"/>
            <w:hideMark/>
          </w:tcPr>
          <w:p w14:paraId="606275DD" w14:textId="118436F5"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2863</w:t>
            </w:r>
            <w:r>
              <w:rPr>
                <w:rFonts w:cs="Calibri"/>
                <w:color w:val="000000"/>
                <w:szCs w:val="22"/>
                <w:lang w:eastAsia="mk-MK"/>
              </w:rPr>
              <w:t>,</w:t>
            </w:r>
            <w:r w:rsidR="005B1D3C">
              <w:rPr>
                <w:rFonts w:cs="Calibri"/>
                <w:color w:val="000000"/>
                <w:szCs w:val="22"/>
                <w:lang w:val="en-US" w:eastAsia="mk-MK"/>
              </w:rPr>
              <w:t>4379</w:t>
            </w:r>
          </w:p>
        </w:tc>
        <w:tc>
          <w:tcPr>
            <w:tcW w:w="3291" w:type="dxa"/>
            <w:tcBorders>
              <w:top w:val="nil"/>
              <w:left w:val="nil"/>
              <w:bottom w:val="single" w:sz="4" w:space="0" w:color="auto"/>
              <w:right w:val="single" w:sz="8" w:space="0" w:color="auto"/>
            </w:tcBorders>
            <w:noWrap/>
            <w:vAlign w:val="center"/>
            <w:hideMark/>
          </w:tcPr>
          <w:p w14:paraId="3C509692" w14:textId="7E791EB2"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172</w:t>
            </w:r>
            <w:r>
              <w:rPr>
                <w:rFonts w:cs="Calibri"/>
                <w:color w:val="000000"/>
                <w:szCs w:val="22"/>
                <w:lang w:eastAsia="mk-MK"/>
              </w:rPr>
              <w:t>,</w:t>
            </w:r>
            <w:r w:rsidR="005B1D3C">
              <w:rPr>
                <w:rFonts w:cs="Calibri"/>
                <w:color w:val="000000"/>
                <w:szCs w:val="22"/>
                <w:lang w:val="en-US" w:eastAsia="mk-MK"/>
              </w:rPr>
              <w:t>7306</w:t>
            </w:r>
          </w:p>
        </w:tc>
      </w:tr>
      <w:tr w:rsidR="00B32277" w14:paraId="421921A4"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6368D607"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3290" w:type="dxa"/>
            <w:tcBorders>
              <w:top w:val="nil"/>
              <w:left w:val="nil"/>
              <w:bottom w:val="single" w:sz="4" w:space="0" w:color="auto"/>
              <w:right w:val="single" w:sz="8" w:space="0" w:color="auto"/>
            </w:tcBorders>
            <w:noWrap/>
            <w:vAlign w:val="center"/>
            <w:hideMark/>
          </w:tcPr>
          <w:p w14:paraId="47E7B910" w14:textId="45B24DAB"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w:t>
            </w:r>
            <w:r w:rsidR="005B1D3C">
              <w:rPr>
                <w:rFonts w:cs="Calibri"/>
                <w:color w:val="000000"/>
                <w:szCs w:val="22"/>
                <w:lang w:val="en-US" w:eastAsia="mk-MK"/>
              </w:rPr>
              <w:t>2883</w:t>
            </w:r>
            <w:r>
              <w:rPr>
                <w:rFonts w:cs="Calibri"/>
                <w:color w:val="000000"/>
                <w:szCs w:val="22"/>
                <w:lang w:eastAsia="mk-MK"/>
              </w:rPr>
              <w:t>,</w:t>
            </w:r>
            <w:r w:rsidR="005B1D3C">
              <w:rPr>
                <w:rFonts w:cs="Calibri"/>
                <w:color w:val="000000"/>
                <w:szCs w:val="22"/>
                <w:lang w:val="en-US" w:eastAsia="mk-MK"/>
              </w:rPr>
              <w:t>8371</w:t>
            </w:r>
          </w:p>
        </w:tc>
        <w:tc>
          <w:tcPr>
            <w:tcW w:w="3291" w:type="dxa"/>
            <w:tcBorders>
              <w:top w:val="nil"/>
              <w:left w:val="nil"/>
              <w:bottom w:val="single" w:sz="4" w:space="0" w:color="auto"/>
              <w:right w:val="single" w:sz="8" w:space="0" w:color="auto"/>
            </w:tcBorders>
            <w:noWrap/>
            <w:vAlign w:val="center"/>
            <w:hideMark/>
          </w:tcPr>
          <w:p w14:paraId="1FB37195" w14:textId="565ECE20"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144</w:t>
            </w:r>
            <w:r>
              <w:rPr>
                <w:rFonts w:cs="Calibri"/>
                <w:color w:val="000000"/>
                <w:szCs w:val="22"/>
                <w:lang w:eastAsia="mk-MK"/>
              </w:rPr>
              <w:t>,</w:t>
            </w:r>
            <w:r w:rsidR="005B1D3C">
              <w:rPr>
                <w:rFonts w:cs="Calibri"/>
                <w:color w:val="000000"/>
                <w:szCs w:val="22"/>
                <w:lang w:val="en-US" w:eastAsia="mk-MK"/>
              </w:rPr>
              <w:t>2900</w:t>
            </w:r>
          </w:p>
        </w:tc>
      </w:tr>
      <w:tr w:rsidR="00B32277" w14:paraId="184AE073"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592C797A"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11</w:t>
            </w:r>
          </w:p>
        </w:tc>
        <w:tc>
          <w:tcPr>
            <w:tcW w:w="3290" w:type="dxa"/>
            <w:tcBorders>
              <w:top w:val="nil"/>
              <w:left w:val="nil"/>
              <w:bottom w:val="single" w:sz="4" w:space="0" w:color="auto"/>
              <w:right w:val="single" w:sz="8" w:space="0" w:color="auto"/>
            </w:tcBorders>
            <w:noWrap/>
            <w:vAlign w:val="center"/>
            <w:hideMark/>
          </w:tcPr>
          <w:p w14:paraId="1A3D228D" w14:textId="50366CE9"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7632</w:t>
            </w:r>
            <w:r w:rsidR="005B1D3C">
              <w:rPr>
                <w:rFonts w:cs="Calibri"/>
                <w:color w:val="000000"/>
                <w:szCs w:val="22"/>
                <w:lang w:val="en-US" w:eastAsia="mk-MK"/>
              </w:rPr>
              <w:t>885</w:t>
            </w:r>
            <w:r>
              <w:rPr>
                <w:rFonts w:cs="Calibri"/>
                <w:color w:val="000000"/>
                <w:szCs w:val="22"/>
                <w:lang w:eastAsia="mk-MK"/>
              </w:rPr>
              <w:t>,2</w:t>
            </w:r>
            <w:r w:rsidR="005B1D3C">
              <w:rPr>
                <w:rFonts w:cs="Calibri"/>
                <w:color w:val="000000"/>
                <w:szCs w:val="22"/>
                <w:lang w:val="en-US" w:eastAsia="mk-MK"/>
              </w:rPr>
              <w:t>452</w:t>
            </w:r>
          </w:p>
        </w:tc>
        <w:tc>
          <w:tcPr>
            <w:tcW w:w="3291" w:type="dxa"/>
            <w:tcBorders>
              <w:top w:val="nil"/>
              <w:left w:val="nil"/>
              <w:bottom w:val="single" w:sz="4" w:space="0" w:color="auto"/>
              <w:right w:val="single" w:sz="8" w:space="0" w:color="auto"/>
            </w:tcBorders>
            <w:noWrap/>
            <w:vAlign w:val="center"/>
            <w:hideMark/>
          </w:tcPr>
          <w:p w14:paraId="36633DE9" w14:textId="70CA732B"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179</w:t>
            </w:r>
            <w:r>
              <w:rPr>
                <w:rFonts w:cs="Calibri"/>
                <w:color w:val="000000"/>
                <w:szCs w:val="22"/>
                <w:lang w:eastAsia="mk-MK"/>
              </w:rPr>
              <w:t>,</w:t>
            </w:r>
            <w:r w:rsidR="005B1D3C">
              <w:rPr>
                <w:rFonts w:cs="Calibri"/>
                <w:color w:val="000000"/>
                <w:szCs w:val="22"/>
                <w:lang w:val="en-US" w:eastAsia="mk-MK"/>
              </w:rPr>
              <w:t>2616</w:t>
            </w:r>
          </w:p>
        </w:tc>
      </w:tr>
      <w:tr w:rsidR="00B32277" w14:paraId="273AB2BB" w14:textId="77777777" w:rsidTr="005B1D3C">
        <w:trPr>
          <w:trHeight w:val="267"/>
          <w:jc w:val="center"/>
        </w:trPr>
        <w:tc>
          <w:tcPr>
            <w:tcW w:w="736" w:type="dxa"/>
            <w:tcBorders>
              <w:top w:val="nil"/>
              <w:left w:val="single" w:sz="8" w:space="0" w:color="auto"/>
              <w:bottom w:val="single" w:sz="4" w:space="0" w:color="auto"/>
              <w:right w:val="single" w:sz="8" w:space="0" w:color="auto"/>
            </w:tcBorders>
            <w:noWrap/>
            <w:vAlign w:val="center"/>
            <w:hideMark/>
          </w:tcPr>
          <w:p w14:paraId="0B91563A" w14:textId="77777777" w:rsidR="00B32277" w:rsidRDefault="00B32277">
            <w:pPr>
              <w:keepNext w:val="0"/>
              <w:keepLines w:val="0"/>
              <w:spacing w:before="0"/>
              <w:ind w:left="0"/>
              <w:jc w:val="center"/>
              <w:rPr>
                <w:rFonts w:cs="Calibri"/>
                <w:color w:val="000000"/>
                <w:szCs w:val="22"/>
                <w:lang w:eastAsia="mk-MK"/>
              </w:rPr>
            </w:pPr>
            <w:r>
              <w:rPr>
                <w:rFonts w:cs="Calibri"/>
                <w:color w:val="000000"/>
                <w:szCs w:val="22"/>
                <w:lang w:eastAsia="mk-MK"/>
              </w:rPr>
              <w:t>12</w:t>
            </w:r>
          </w:p>
        </w:tc>
        <w:tc>
          <w:tcPr>
            <w:tcW w:w="3290" w:type="dxa"/>
            <w:tcBorders>
              <w:top w:val="nil"/>
              <w:left w:val="nil"/>
              <w:bottom w:val="single" w:sz="4" w:space="0" w:color="auto"/>
              <w:right w:val="single" w:sz="8" w:space="0" w:color="auto"/>
            </w:tcBorders>
            <w:noWrap/>
            <w:vAlign w:val="center"/>
            <w:hideMark/>
          </w:tcPr>
          <w:p w14:paraId="61A59642" w14:textId="100E10D8"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76329</w:t>
            </w:r>
            <w:r w:rsidR="005B1D3C">
              <w:rPr>
                <w:rFonts w:cs="Calibri"/>
                <w:color w:val="000000"/>
                <w:szCs w:val="22"/>
                <w:lang w:val="en-US" w:eastAsia="mk-MK"/>
              </w:rPr>
              <w:t>06</w:t>
            </w:r>
            <w:r>
              <w:rPr>
                <w:rFonts w:cs="Calibri"/>
                <w:color w:val="000000"/>
                <w:szCs w:val="22"/>
                <w:lang w:eastAsia="mk-MK"/>
              </w:rPr>
              <w:t>,</w:t>
            </w:r>
            <w:r w:rsidR="005B1D3C">
              <w:rPr>
                <w:rFonts w:cs="Calibri"/>
                <w:color w:val="000000"/>
                <w:szCs w:val="22"/>
                <w:lang w:val="en-US" w:eastAsia="mk-MK"/>
              </w:rPr>
              <w:t>9169</w:t>
            </w:r>
          </w:p>
        </w:tc>
        <w:tc>
          <w:tcPr>
            <w:tcW w:w="3291" w:type="dxa"/>
            <w:tcBorders>
              <w:top w:val="nil"/>
              <w:left w:val="nil"/>
              <w:bottom w:val="single" w:sz="4" w:space="0" w:color="auto"/>
              <w:right w:val="single" w:sz="8" w:space="0" w:color="auto"/>
            </w:tcBorders>
            <w:noWrap/>
            <w:vAlign w:val="center"/>
            <w:hideMark/>
          </w:tcPr>
          <w:p w14:paraId="28823BBE" w14:textId="1E64B181" w:rsidR="00B32277" w:rsidRPr="005B1D3C" w:rsidRDefault="00B32277">
            <w:pPr>
              <w:keepNext w:val="0"/>
              <w:keepLines w:val="0"/>
              <w:spacing w:before="0"/>
              <w:ind w:left="0"/>
              <w:jc w:val="center"/>
              <w:rPr>
                <w:rFonts w:cs="Calibri"/>
                <w:color w:val="000000"/>
                <w:szCs w:val="22"/>
                <w:lang w:val="en-US" w:eastAsia="mk-MK"/>
              </w:rPr>
            </w:pPr>
            <w:r>
              <w:rPr>
                <w:rFonts w:cs="Calibri"/>
                <w:color w:val="000000"/>
                <w:szCs w:val="22"/>
                <w:lang w:eastAsia="mk-MK"/>
              </w:rPr>
              <w:t>4653</w:t>
            </w:r>
            <w:r w:rsidR="005B1D3C">
              <w:rPr>
                <w:rFonts w:cs="Calibri"/>
                <w:color w:val="000000"/>
                <w:szCs w:val="22"/>
                <w:lang w:val="en-US" w:eastAsia="mk-MK"/>
              </w:rPr>
              <w:t>179</w:t>
            </w:r>
            <w:r>
              <w:rPr>
                <w:rFonts w:cs="Calibri"/>
                <w:color w:val="000000"/>
                <w:szCs w:val="22"/>
                <w:lang w:eastAsia="mk-MK"/>
              </w:rPr>
              <w:t>,</w:t>
            </w:r>
            <w:r w:rsidR="005B1D3C">
              <w:rPr>
                <w:rFonts w:cs="Calibri"/>
                <w:color w:val="000000"/>
                <w:szCs w:val="22"/>
                <w:lang w:val="en-US" w:eastAsia="mk-MK"/>
              </w:rPr>
              <w:t>3891</w:t>
            </w:r>
          </w:p>
        </w:tc>
      </w:tr>
    </w:tbl>
    <w:p w14:paraId="15AAAF3F" w14:textId="0609BD3A" w:rsidR="00145910" w:rsidRDefault="00145910" w:rsidP="00FE61A6">
      <w:pPr>
        <w:keepNext w:val="0"/>
        <w:keepLines w:val="0"/>
        <w:ind w:left="0"/>
      </w:pPr>
    </w:p>
    <w:p w14:paraId="3EAD0887" w14:textId="0F2CEE33" w:rsidR="005B1D3C" w:rsidRDefault="005B1D3C" w:rsidP="00FE61A6">
      <w:pPr>
        <w:keepNext w:val="0"/>
        <w:keepLines w:val="0"/>
        <w:ind w:left="0"/>
      </w:pPr>
    </w:p>
    <w:p w14:paraId="49BAD51F" w14:textId="1F8EE1C0" w:rsidR="005B1D3C" w:rsidRDefault="005B1D3C" w:rsidP="00FE61A6">
      <w:pPr>
        <w:keepNext w:val="0"/>
        <w:keepLines w:val="0"/>
        <w:ind w:left="0"/>
      </w:pPr>
    </w:p>
    <w:p w14:paraId="47775446" w14:textId="47E8CCE2" w:rsidR="005B1D3C" w:rsidRDefault="005B1D3C" w:rsidP="00FE61A6">
      <w:pPr>
        <w:keepNext w:val="0"/>
        <w:keepLines w:val="0"/>
        <w:ind w:left="0"/>
      </w:pPr>
    </w:p>
    <w:p w14:paraId="4908D092" w14:textId="77777777" w:rsidR="005B1D3C" w:rsidRDefault="005B1D3C" w:rsidP="00FE61A6">
      <w:pPr>
        <w:keepNext w:val="0"/>
        <w:keepLines w:val="0"/>
        <w:ind w:left="0"/>
      </w:pPr>
    </w:p>
    <w:tbl>
      <w:tblPr>
        <w:tblStyle w:val="TableGrid"/>
        <w:tblW w:w="0" w:type="auto"/>
        <w:tblInd w:w="567" w:type="dxa"/>
        <w:tblLook w:val="04A0" w:firstRow="1" w:lastRow="0" w:firstColumn="1" w:lastColumn="0" w:noHBand="0" w:noVBand="1"/>
      </w:tblPr>
      <w:tblGrid>
        <w:gridCol w:w="2189"/>
        <w:gridCol w:w="3095"/>
        <w:gridCol w:w="3209"/>
      </w:tblGrid>
      <w:tr w:rsidR="00FE61A6" w14:paraId="741F03C5" w14:textId="77777777" w:rsidTr="00145910">
        <w:tc>
          <w:tcPr>
            <w:tcW w:w="2189" w:type="dxa"/>
          </w:tcPr>
          <w:p w14:paraId="5011BB8F" w14:textId="77777777" w:rsidR="00FE61A6" w:rsidRDefault="00FE61A6" w:rsidP="00FE61A6">
            <w:pPr>
              <w:keepNext w:val="0"/>
              <w:keepLines w:val="0"/>
              <w:ind w:left="0"/>
            </w:pPr>
            <w:r w:rsidRPr="005D7757">
              <w:lastRenderedPageBreak/>
              <w:t>ЛПУО</w:t>
            </w:r>
          </w:p>
        </w:tc>
        <w:tc>
          <w:tcPr>
            <w:tcW w:w="3095" w:type="dxa"/>
          </w:tcPr>
          <w:p w14:paraId="53553537" w14:textId="77777777" w:rsidR="00FE61A6" w:rsidRDefault="00FE61A6" w:rsidP="00FE61A6">
            <w:pPr>
              <w:keepNext w:val="0"/>
              <w:keepLines w:val="0"/>
              <w:ind w:left="0"/>
            </w:pPr>
            <w:r w:rsidRPr="005D7757">
              <w:t>Локација (Катастарска општина и број на  парцела)</w:t>
            </w:r>
          </w:p>
        </w:tc>
        <w:tc>
          <w:tcPr>
            <w:tcW w:w="3209" w:type="dxa"/>
          </w:tcPr>
          <w:p w14:paraId="06E757C6" w14:textId="77777777" w:rsidR="00FE61A6" w:rsidRDefault="00FE61A6" w:rsidP="00FE61A6">
            <w:pPr>
              <w:keepNext w:val="0"/>
              <w:keepLines w:val="0"/>
              <w:ind w:left="0"/>
            </w:pPr>
            <w:r w:rsidRPr="005D7757">
              <w:t>Површина (</w:t>
            </w:r>
            <w:r w:rsidRPr="005D7757">
              <w:rPr>
                <w:lang w:val="en-US"/>
              </w:rPr>
              <w:t>ha</w:t>
            </w:r>
            <w:r w:rsidRPr="005D7757">
              <w:t>)</w:t>
            </w:r>
          </w:p>
        </w:tc>
      </w:tr>
      <w:tr w:rsidR="00FE61A6" w14:paraId="15D922CC" w14:textId="77777777" w:rsidTr="00145910">
        <w:tc>
          <w:tcPr>
            <w:tcW w:w="2189" w:type="dxa"/>
          </w:tcPr>
          <w:p w14:paraId="64E08949" w14:textId="77777777" w:rsidR="00FE61A6" w:rsidRDefault="00FE61A6" w:rsidP="00FE61A6">
            <w:pPr>
              <w:keepNext w:val="0"/>
              <w:keepLines w:val="0"/>
              <w:ind w:left="0"/>
            </w:pPr>
            <w:r w:rsidRPr="005D7757">
              <w:t>Штип</w:t>
            </w:r>
          </w:p>
        </w:tc>
        <w:tc>
          <w:tcPr>
            <w:tcW w:w="3095" w:type="dxa"/>
          </w:tcPr>
          <w:p w14:paraId="14FFA4F1" w14:textId="77777777" w:rsidR="00FE61A6" w:rsidRPr="005D7757" w:rsidRDefault="00FE61A6" w:rsidP="00FE61A6">
            <w:pPr>
              <w:ind w:left="0"/>
            </w:pPr>
            <w:r w:rsidRPr="005D7757">
              <w:t>КО Ново Село – Штип</w:t>
            </w:r>
          </w:p>
          <w:p w14:paraId="2E6768D9" w14:textId="77777777" w:rsidR="00FE61A6" w:rsidRDefault="00FE61A6" w:rsidP="00FE61A6">
            <w:pPr>
              <w:keepNext w:val="0"/>
              <w:keepLines w:val="0"/>
              <w:ind w:left="0"/>
            </w:pPr>
            <w:r w:rsidRPr="005D7757">
              <w:t>КП 16/1</w:t>
            </w:r>
          </w:p>
        </w:tc>
        <w:tc>
          <w:tcPr>
            <w:tcW w:w="3209" w:type="dxa"/>
          </w:tcPr>
          <w:p w14:paraId="502E289E" w14:textId="77777777" w:rsidR="00FE61A6" w:rsidRDefault="00FE61A6" w:rsidP="00FE61A6">
            <w:pPr>
              <w:keepNext w:val="0"/>
              <w:keepLines w:val="0"/>
              <w:ind w:left="0"/>
            </w:pPr>
            <w:r w:rsidRPr="005D7757">
              <w:t xml:space="preserve">340,2899 </w:t>
            </w:r>
            <w:r w:rsidRPr="005D7757">
              <w:rPr>
                <w:lang w:val="en-US"/>
              </w:rPr>
              <w:t>ha</w:t>
            </w:r>
          </w:p>
        </w:tc>
      </w:tr>
      <w:tr w:rsidR="00087971" w14:paraId="1F66F4B7" w14:textId="77777777" w:rsidTr="00145910">
        <w:trPr>
          <w:trHeight w:val="2780"/>
        </w:trPr>
        <w:tc>
          <w:tcPr>
            <w:tcW w:w="8493" w:type="dxa"/>
            <w:gridSpan w:val="3"/>
          </w:tcPr>
          <w:p w14:paraId="4618A714" w14:textId="77777777" w:rsidR="00DA35D5" w:rsidRPr="00FE61A6" w:rsidRDefault="00FE61A6" w:rsidP="006849CF">
            <w:pPr>
              <w:keepNext w:val="0"/>
              <w:keepLines w:val="0"/>
              <w:ind w:left="0"/>
            </w:pPr>
            <w:r>
              <w:t>Мапа</w:t>
            </w:r>
          </w:p>
          <w:p w14:paraId="3ACE823B" w14:textId="77777777" w:rsidR="00087971" w:rsidRDefault="00B660E4" w:rsidP="00AE2473">
            <w:pPr>
              <w:keepNext w:val="0"/>
              <w:keepLines w:val="0"/>
              <w:ind w:left="0"/>
              <w:jc w:val="center"/>
            </w:pPr>
            <w:r w:rsidRPr="005D7757">
              <w:rPr>
                <w:noProof/>
                <w:lang w:val="en-US" w:eastAsia="en-US"/>
              </w:rPr>
              <w:drawing>
                <wp:inline distT="0" distB="0" distL="0" distR="0" wp14:anchorId="5EA9083E" wp14:editId="15AE149C">
                  <wp:extent cx="4762500" cy="2905125"/>
                  <wp:effectExtent l="19050" t="19050" r="19050" b="285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12900" t="11907" r="4411" b="7391"/>
                          <a:stretch/>
                        </pic:blipFill>
                        <pic:spPr bwMode="auto">
                          <a:xfrm>
                            <a:off x="0" y="0"/>
                            <a:ext cx="4762500" cy="290512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bl>
    <w:p w14:paraId="4BC6DDCE" w14:textId="77777777" w:rsidR="00145910" w:rsidRDefault="00145910" w:rsidP="00AE2473">
      <w:pPr>
        <w:keepNext w:val="0"/>
        <w:keepLines w:val="0"/>
        <w:ind w:left="0"/>
      </w:pPr>
    </w:p>
    <w:tbl>
      <w:tblPr>
        <w:tblW w:w="5740" w:type="dxa"/>
        <w:jc w:val="center"/>
        <w:tblLook w:val="04A0" w:firstRow="1" w:lastRow="0" w:firstColumn="1" w:lastColumn="0" w:noHBand="0" w:noVBand="1"/>
      </w:tblPr>
      <w:tblGrid>
        <w:gridCol w:w="578"/>
        <w:gridCol w:w="2581"/>
        <w:gridCol w:w="2581"/>
      </w:tblGrid>
      <w:tr w:rsidR="009B3549" w14:paraId="2D3FFD84" w14:textId="77777777" w:rsidTr="009B3549">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2738130F" w14:textId="77777777" w:rsidR="009B3549" w:rsidRDefault="009B3549" w:rsidP="009B3549">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Штип</w:t>
            </w:r>
          </w:p>
        </w:tc>
      </w:tr>
      <w:tr w:rsidR="009B3549" w14:paraId="7AB33075" w14:textId="77777777" w:rsidTr="009B3549">
        <w:trPr>
          <w:trHeight w:val="315"/>
          <w:jc w:val="center"/>
        </w:trPr>
        <w:tc>
          <w:tcPr>
            <w:tcW w:w="578" w:type="dxa"/>
            <w:tcBorders>
              <w:top w:val="single" w:sz="8" w:space="0" w:color="auto"/>
              <w:left w:val="single" w:sz="8" w:space="0" w:color="auto"/>
              <w:bottom w:val="single" w:sz="8" w:space="0" w:color="auto"/>
              <w:right w:val="single" w:sz="8" w:space="0" w:color="auto"/>
            </w:tcBorders>
            <w:noWrap/>
            <w:vAlign w:val="center"/>
            <w:hideMark/>
          </w:tcPr>
          <w:p w14:paraId="0AED8D58" w14:textId="77777777" w:rsidR="009B3549" w:rsidRDefault="000E3561">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r w:rsidR="009B3549">
              <w:rPr>
                <w:rFonts w:cs="Calibri"/>
                <w:b/>
                <w:bCs/>
                <w:color w:val="000000"/>
                <w:szCs w:val="22"/>
                <w:lang w:eastAsia="mk-MK"/>
              </w:rPr>
              <w:t xml:space="preserve"> </w:t>
            </w:r>
          </w:p>
        </w:tc>
        <w:tc>
          <w:tcPr>
            <w:tcW w:w="2581" w:type="dxa"/>
            <w:tcBorders>
              <w:top w:val="single" w:sz="8" w:space="0" w:color="auto"/>
              <w:left w:val="nil"/>
              <w:bottom w:val="single" w:sz="8" w:space="0" w:color="auto"/>
              <w:right w:val="single" w:sz="8" w:space="0" w:color="auto"/>
            </w:tcBorders>
            <w:noWrap/>
            <w:vAlign w:val="center"/>
            <w:hideMark/>
          </w:tcPr>
          <w:p w14:paraId="56541B05" w14:textId="77777777" w:rsidR="009B3549" w:rsidRDefault="009B3549">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single" w:sz="8" w:space="0" w:color="auto"/>
              <w:right w:val="single" w:sz="8" w:space="0" w:color="auto"/>
            </w:tcBorders>
            <w:noWrap/>
            <w:vAlign w:val="center"/>
            <w:hideMark/>
          </w:tcPr>
          <w:p w14:paraId="739D758A" w14:textId="77777777" w:rsidR="009B3549" w:rsidRDefault="009B3549">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9B3549" w14:paraId="62B536E3"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756E620"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nil"/>
              <w:left w:val="nil"/>
              <w:bottom w:val="single" w:sz="4" w:space="0" w:color="auto"/>
              <w:right w:val="single" w:sz="8" w:space="0" w:color="auto"/>
            </w:tcBorders>
            <w:noWrap/>
            <w:vAlign w:val="center"/>
            <w:hideMark/>
          </w:tcPr>
          <w:p w14:paraId="6BC72992"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7594786,9872</w:t>
            </w:r>
          </w:p>
        </w:tc>
        <w:tc>
          <w:tcPr>
            <w:tcW w:w="2581" w:type="dxa"/>
            <w:tcBorders>
              <w:top w:val="nil"/>
              <w:left w:val="nil"/>
              <w:bottom w:val="single" w:sz="4" w:space="0" w:color="auto"/>
              <w:right w:val="single" w:sz="8" w:space="0" w:color="auto"/>
            </w:tcBorders>
            <w:noWrap/>
            <w:vAlign w:val="center"/>
            <w:hideMark/>
          </w:tcPr>
          <w:p w14:paraId="5292BEF9"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4620735,9086</w:t>
            </w:r>
          </w:p>
        </w:tc>
      </w:tr>
      <w:tr w:rsidR="009B3549" w14:paraId="33795938"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D0799E6"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07A7FAEE"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7594786,2194</w:t>
            </w:r>
          </w:p>
        </w:tc>
        <w:tc>
          <w:tcPr>
            <w:tcW w:w="2581" w:type="dxa"/>
            <w:tcBorders>
              <w:top w:val="nil"/>
              <w:left w:val="nil"/>
              <w:bottom w:val="single" w:sz="4" w:space="0" w:color="auto"/>
              <w:right w:val="single" w:sz="8" w:space="0" w:color="auto"/>
            </w:tcBorders>
            <w:noWrap/>
            <w:vAlign w:val="center"/>
            <w:hideMark/>
          </w:tcPr>
          <w:p w14:paraId="52521EED"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4620742,3649</w:t>
            </w:r>
          </w:p>
        </w:tc>
      </w:tr>
      <w:tr w:rsidR="009B3549" w14:paraId="4119426E"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1607B21"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7D608D42"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7594777,4949</w:t>
            </w:r>
          </w:p>
        </w:tc>
        <w:tc>
          <w:tcPr>
            <w:tcW w:w="2581" w:type="dxa"/>
            <w:tcBorders>
              <w:top w:val="nil"/>
              <w:left w:val="nil"/>
              <w:bottom w:val="single" w:sz="4" w:space="0" w:color="auto"/>
              <w:right w:val="single" w:sz="8" w:space="0" w:color="auto"/>
            </w:tcBorders>
            <w:noWrap/>
            <w:vAlign w:val="center"/>
            <w:hideMark/>
          </w:tcPr>
          <w:p w14:paraId="7C1808DF"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4620747,1642</w:t>
            </w:r>
          </w:p>
        </w:tc>
      </w:tr>
      <w:tr w:rsidR="009B3549" w14:paraId="576C489C"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11653B3"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5095B66B"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7594768,0236</w:t>
            </w:r>
          </w:p>
        </w:tc>
        <w:tc>
          <w:tcPr>
            <w:tcW w:w="2581" w:type="dxa"/>
            <w:tcBorders>
              <w:top w:val="nil"/>
              <w:left w:val="nil"/>
              <w:bottom w:val="single" w:sz="4" w:space="0" w:color="auto"/>
              <w:right w:val="single" w:sz="8" w:space="0" w:color="auto"/>
            </w:tcBorders>
            <w:noWrap/>
            <w:vAlign w:val="center"/>
            <w:hideMark/>
          </w:tcPr>
          <w:p w14:paraId="1A841026"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4620758,4199</w:t>
            </w:r>
          </w:p>
        </w:tc>
      </w:tr>
      <w:tr w:rsidR="009B3549" w14:paraId="4437B38D"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02A7B76"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28CF4233"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7594734,0964</w:t>
            </w:r>
          </w:p>
        </w:tc>
        <w:tc>
          <w:tcPr>
            <w:tcW w:w="2581" w:type="dxa"/>
            <w:tcBorders>
              <w:top w:val="nil"/>
              <w:left w:val="nil"/>
              <w:bottom w:val="single" w:sz="4" w:space="0" w:color="auto"/>
              <w:right w:val="single" w:sz="8" w:space="0" w:color="auto"/>
            </w:tcBorders>
            <w:noWrap/>
            <w:vAlign w:val="center"/>
            <w:hideMark/>
          </w:tcPr>
          <w:p w14:paraId="322B5A65"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4620798,7528</w:t>
            </w:r>
          </w:p>
        </w:tc>
      </w:tr>
      <w:tr w:rsidR="009B3549" w14:paraId="4A1AE174"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7F0006A"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3D4CB454"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7594715,8305</w:t>
            </w:r>
          </w:p>
        </w:tc>
        <w:tc>
          <w:tcPr>
            <w:tcW w:w="2581" w:type="dxa"/>
            <w:tcBorders>
              <w:top w:val="nil"/>
              <w:left w:val="nil"/>
              <w:bottom w:val="single" w:sz="4" w:space="0" w:color="auto"/>
              <w:right w:val="single" w:sz="8" w:space="0" w:color="auto"/>
            </w:tcBorders>
            <w:noWrap/>
            <w:vAlign w:val="center"/>
            <w:hideMark/>
          </w:tcPr>
          <w:p w14:paraId="42AEE1D8"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4620829,7841</w:t>
            </w:r>
          </w:p>
        </w:tc>
      </w:tr>
      <w:tr w:rsidR="009B3549" w14:paraId="55EA6C69"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447EBA5"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2581" w:type="dxa"/>
            <w:tcBorders>
              <w:top w:val="nil"/>
              <w:left w:val="nil"/>
              <w:bottom w:val="single" w:sz="4" w:space="0" w:color="auto"/>
              <w:right w:val="single" w:sz="8" w:space="0" w:color="auto"/>
            </w:tcBorders>
            <w:noWrap/>
            <w:vAlign w:val="center"/>
            <w:hideMark/>
          </w:tcPr>
          <w:p w14:paraId="5627DDE0"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7594671,2000</w:t>
            </w:r>
          </w:p>
        </w:tc>
        <w:tc>
          <w:tcPr>
            <w:tcW w:w="2581" w:type="dxa"/>
            <w:tcBorders>
              <w:top w:val="nil"/>
              <w:left w:val="nil"/>
              <w:bottom w:val="single" w:sz="4" w:space="0" w:color="auto"/>
              <w:right w:val="single" w:sz="8" w:space="0" w:color="auto"/>
            </w:tcBorders>
            <w:noWrap/>
            <w:vAlign w:val="center"/>
            <w:hideMark/>
          </w:tcPr>
          <w:p w14:paraId="5277B869"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4620870,9000</w:t>
            </w:r>
          </w:p>
        </w:tc>
      </w:tr>
      <w:tr w:rsidR="009B3549" w14:paraId="6946D2AE"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D4DD0F0"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nil"/>
              <w:left w:val="nil"/>
              <w:bottom w:val="single" w:sz="4" w:space="0" w:color="auto"/>
              <w:right w:val="single" w:sz="8" w:space="0" w:color="auto"/>
            </w:tcBorders>
            <w:noWrap/>
            <w:vAlign w:val="center"/>
            <w:hideMark/>
          </w:tcPr>
          <w:p w14:paraId="4D554407"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7594664,0596</w:t>
            </w:r>
          </w:p>
        </w:tc>
        <w:tc>
          <w:tcPr>
            <w:tcW w:w="2581" w:type="dxa"/>
            <w:tcBorders>
              <w:top w:val="nil"/>
              <w:left w:val="nil"/>
              <w:bottom w:val="single" w:sz="4" w:space="0" w:color="auto"/>
              <w:right w:val="single" w:sz="8" w:space="0" w:color="auto"/>
            </w:tcBorders>
            <w:noWrap/>
            <w:vAlign w:val="center"/>
            <w:hideMark/>
          </w:tcPr>
          <w:p w14:paraId="5B1FAD43"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4620861,5295</w:t>
            </w:r>
          </w:p>
        </w:tc>
      </w:tr>
      <w:tr w:rsidR="009B3549" w14:paraId="0443B629"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D0D5A44"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nil"/>
              <w:left w:val="nil"/>
              <w:bottom w:val="single" w:sz="4" w:space="0" w:color="auto"/>
              <w:right w:val="single" w:sz="8" w:space="0" w:color="auto"/>
            </w:tcBorders>
            <w:noWrap/>
            <w:vAlign w:val="center"/>
            <w:hideMark/>
          </w:tcPr>
          <w:p w14:paraId="644CC29C"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7594568,1000</w:t>
            </w:r>
          </w:p>
        </w:tc>
        <w:tc>
          <w:tcPr>
            <w:tcW w:w="2581" w:type="dxa"/>
            <w:tcBorders>
              <w:top w:val="nil"/>
              <w:left w:val="nil"/>
              <w:bottom w:val="single" w:sz="4" w:space="0" w:color="auto"/>
              <w:right w:val="single" w:sz="8" w:space="0" w:color="auto"/>
            </w:tcBorders>
            <w:noWrap/>
            <w:vAlign w:val="center"/>
            <w:hideMark/>
          </w:tcPr>
          <w:p w14:paraId="6FD2C7B1"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4620735,6000</w:t>
            </w:r>
          </w:p>
        </w:tc>
      </w:tr>
      <w:tr w:rsidR="009B3549" w14:paraId="00E2CEBE"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4AFE2E4"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2581" w:type="dxa"/>
            <w:tcBorders>
              <w:top w:val="nil"/>
              <w:left w:val="nil"/>
              <w:bottom w:val="single" w:sz="4" w:space="0" w:color="auto"/>
              <w:right w:val="single" w:sz="8" w:space="0" w:color="auto"/>
            </w:tcBorders>
            <w:noWrap/>
            <w:vAlign w:val="center"/>
            <w:hideMark/>
          </w:tcPr>
          <w:p w14:paraId="5AA00DCF"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7594644,0000</w:t>
            </w:r>
          </w:p>
        </w:tc>
        <w:tc>
          <w:tcPr>
            <w:tcW w:w="2581" w:type="dxa"/>
            <w:tcBorders>
              <w:top w:val="nil"/>
              <w:left w:val="nil"/>
              <w:bottom w:val="single" w:sz="4" w:space="0" w:color="auto"/>
              <w:right w:val="single" w:sz="8" w:space="0" w:color="auto"/>
            </w:tcBorders>
            <w:noWrap/>
            <w:vAlign w:val="center"/>
            <w:hideMark/>
          </w:tcPr>
          <w:p w14:paraId="493E94E4"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4620740,1000</w:t>
            </w:r>
          </w:p>
        </w:tc>
      </w:tr>
      <w:tr w:rsidR="009B3549" w14:paraId="25B45061"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821EF52"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11</w:t>
            </w:r>
          </w:p>
        </w:tc>
        <w:tc>
          <w:tcPr>
            <w:tcW w:w="2581" w:type="dxa"/>
            <w:tcBorders>
              <w:top w:val="nil"/>
              <w:left w:val="nil"/>
              <w:bottom w:val="single" w:sz="4" w:space="0" w:color="auto"/>
              <w:right w:val="single" w:sz="8" w:space="0" w:color="auto"/>
            </w:tcBorders>
            <w:noWrap/>
            <w:vAlign w:val="center"/>
            <w:hideMark/>
          </w:tcPr>
          <w:p w14:paraId="68E6DB47"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7594731,1000</w:t>
            </w:r>
          </w:p>
        </w:tc>
        <w:tc>
          <w:tcPr>
            <w:tcW w:w="2581" w:type="dxa"/>
            <w:tcBorders>
              <w:top w:val="nil"/>
              <w:left w:val="nil"/>
              <w:bottom w:val="single" w:sz="4" w:space="0" w:color="auto"/>
              <w:right w:val="single" w:sz="8" w:space="0" w:color="auto"/>
            </w:tcBorders>
            <w:noWrap/>
            <w:vAlign w:val="center"/>
            <w:hideMark/>
          </w:tcPr>
          <w:p w14:paraId="7B772ADD"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4620716,6000</w:t>
            </w:r>
          </w:p>
        </w:tc>
      </w:tr>
      <w:tr w:rsidR="009B3549" w14:paraId="70747F7D"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17C68E4"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12</w:t>
            </w:r>
          </w:p>
        </w:tc>
        <w:tc>
          <w:tcPr>
            <w:tcW w:w="2581" w:type="dxa"/>
            <w:tcBorders>
              <w:top w:val="nil"/>
              <w:left w:val="nil"/>
              <w:bottom w:val="single" w:sz="4" w:space="0" w:color="auto"/>
              <w:right w:val="single" w:sz="8" w:space="0" w:color="auto"/>
            </w:tcBorders>
            <w:noWrap/>
            <w:vAlign w:val="center"/>
            <w:hideMark/>
          </w:tcPr>
          <w:p w14:paraId="6CD0A986"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7594749,2383</w:t>
            </w:r>
          </w:p>
        </w:tc>
        <w:tc>
          <w:tcPr>
            <w:tcW w:w="2581" w:type="dxa"/>
            <w:tcBorders>
              <w:top w:val="nil"/>
              <w:left w:val="nil"/>
              <w:bottom w:val="single" w:sz="4" w:space="0" w:color="auto"/>
              <w:right w:val="single" w:sz="8" w:space="0" w:color="auto"/>
            </w:tcBorders>
            <w:noWrap/>
            <w:vAlign w:val="center"/>
            <w:hideMark/>
          </w:tcPr>
          <w:p w14:paraId="1C046A73"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4620719,6986</w:t>
            </w:r>
          </w:p>
        </w:tc>
      </w:tr>
      <w:tr w:rsidR="009B3549" w14:paraId="14F5C3E0"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04BC3B7"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13</w:t>
            </w:r>
          </w:p>
        </w:tc>
        <w:tc>
          <w:tcPr>
            <w:tcW w:w="2581" w:type="dxa"/>
            <w:tcBorders>
              <w:top w:val="nil"/>
              <w:left w:val="nil"/>
              <w:bottom w:val="single" w:sz="4" w:space="0" w:color="auto"/>
              <w:right w:val="single" w:sz="8" w:space="0" w:color="auto"/>
            </w:tcBorders>
            <w:noWrap/>
            <w:vAlign w:val="center"/>
            <w:hideMark/>
          </w:tcPr>
          <w:p w14:paraId="35A00D23"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7594766,4457</w:t>
            </w:r>
          </w:p>
        </w:tc>
        <w:tc>
          <w:tcPr>
            <w:tcW w:w="2581" w:type="dxa"/>
            <w:tcBorders>
              <w:top w:val="nil"/>
              <w:left w:val="nil"/>
              <w:bottom w:val="single" w:sz="4" w:space="0" w:color="auto"/>
              <w:right w:val="single" w:sz="8" w:space="0" w:color="auto"/>
            </w:tcBorders>
            <w:noWrap/>
            <w:vAlign w:val="center"/>
            <w:hideMark/>
          </w:tcPr>
          <w:p w14:paraId="5824C065"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4620722,6382</w:t>
            </w:r>
          </w:p>
        </w:tc>
      </w:tr>
      <w:tr w:rsidR="009B3549" w14:paraId="3A6063E4" w14:textId="77777777" w:rsidTr="009B3549">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3683268"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14</w:t>
            </w:r>
          </w:p>
        </w:tc>
        <w:tc>
          <w:tcPr>
            <w:tcW w:w="2581" w:type="dxa"/>
            <w:tcBorders>
              <w:top w:val="nil"/>
              <w:left w:val="nil"/>
              <w:bottom w:val="single" w:sz="4" w:space="0" w:color="auto"/>
              <w:right w:val="single" w:sz="8" w:space="0" w:color="auto"/>
            </w:tcBorders>
            <w:noWrap/>
            <w:vAlign w:val="center"/>
            <w:hideMark/>
          </w:tcPr>
          <w:p w14:paraId="3F6284F1"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7594788,4930</w:t>
            </w:r>
          </w:p>
        </w:tc>
        <w:tc>
          <w:tcPr>
            <w:tcW w:w="2581" w:type="dxa"/>
            <w:tcBorders>
              <w:top w:val="nil"/>
              <w:left w:val="nil"/>
              <w:bottom w:val="single" w:sz="4" w:space="0" w:color="auto"/>
              <w:right w:val="single" w:sz="8" w:space="0" w:color="auto"/>
            </w:tcBorders>
            <w:noWrap/>
            <w:vAlign w:val="center"/>
            <w:hideMark/>
          </w:tcPr>
          <w:p w14:paraId="4192DE21"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4620726,4046</w:t>
            </w:r>
          </w:p>
        </w:tc>
      </w:tr>
      <w:tr w:rsidR="009B3549" w14:paraId="4A810E24" w14:textId="77777777" w:rsidTr="009B3549">
        <w:trPr>
          <w:trHeight w:val="315"/>
          <w:jc w:val="center"/>
        </w:trPr>
        <w:tc>
          <w:tcPr>
            <w:tcW w:w="578" w:type="dxa"/>
            <w:tcBorders>
              <w:top w:val="nil"/>
              <w:left w:val="single" w:sz="8" w:space="0" w:color="auto"/>
              <w:bottom w:val="single" w:sz="8" w:space="0" w:color="auto"/>
              <w:right w:val="single" w:sz="8" w:space="0" w:color="auto"/>
            </w:tcBorders>
            <w:noWrap/>
            <w:vAlign w:val="center"/>
            <w:hideMark/>
          </w:tcPr>
          <w:p w14:paraId="1EE4FBBF"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15</w:t>
            </w:r>
          </w:p>
        </w:tc>
        <w:tc>
          <w:tcPr>
            <w:tcW w:w="2581" w:type="dxa"/>
            <w:tcBorders>
              <w:top w:val="nil"/>
              <w:left w:val="nil"/>
              <w:bottom w:val="single" w:sz="8" w:space="0" w:color="auto"/>
              <w:right w:val="single" w:sz="8" w:space="0" w:color="auto"/>
            </w:tcBorders>
            <w:noWrap/>
            <w:vAlign w:val="center"/>
            <w:hideMark/>
          </w:tcPr>
          <w:p w14:paraId="519A80AA"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7594788,3383</w:t>
            </w:r>
          </w:p>
        </w:tc>
        <w:tc>
          <w:tcPr>
            <w:tcW w:w="2581" w:type="dxa"/>
            <w:tcBorders>
              <w:top w:val="nil"/>
              <w:left w:val="nil"/>
              <w:bottom w:val="single" w:sz="8" w:space="0" w:color="auto"/>
              <w:right w:val="single" w:sz="8" w:space="0" w:color="auto"/>
            </w:tcBorders>
            <w:noWrap/>
            <w:vAlign w:val="center"/>
            <w:hideMark/>
          </w:tcPr>
          <w:p w14:paraId="2F46CF07" w14:textId="77777777" w:rsidR="009B3549" w:rsidRDefault="009B3549">
            <w:pPr>
              <w:keepNext w:val="0"/>
              <w:keepLines w:val="0"/>
              <w:spacing w:before="0"/>
              <w:ind w:left="0"/>
              <w:jc w:val="center"/>
              <w:rPr>
                <w:rFonts w:cs="Calibri"/>
                <w:color w:val="000000"/>
                <w:szCs w:val="22"/>
                <w:lang w:eastAsia="mk-MK"/>
              </w:rPr>
            </w:pPr>
            <w:r>
              <w:rPr>
                <w:rFonts w:cs="Calibri"/>
                <w:color w:val="000000"/>
                <w:szCs w:val="22"/>
                <w:lang w:eastAsia="mk-MK"/>
              </w:rPr>
              <w:t>4620727,4152</w:t>
            </w:r>
          </w:p>
        </w:tc>
      </w:tr>
    </w:tbl>
    <w:p w14:paraId="540869AC" w14:textId="77777777" w:rsidR="00145910" w:rsidRDefault="00145910" w:rsidP="00AE2473">
      <w:pPr>
        <w:keepNext w:val="0"/>
        <w:keepLines w:val="0"/>
        <w:ind w:left="0"/>
      </w:pPr>
    </w:p>
    <w:tbl>
      <w:tblPr>
        <w:tblStyle w:val="TableGrid"/>
        <w:tblW w:w="0" w:type="auto"/>
        <w:tblInd w:w="567" w:type="dxa"/>
        <w:tblLook w:val="04A0" w:firstRow="1" w:lastRow="0" w:firstColumn="1" w:lastColumn="0" w:noHBand="0" w:noVBand="1"/>
      </w:tblPr>
      <w:tblGrid>
        <w:gridCol w:w="2193"/>
        <w:gridCol w:w="3093"/>
        <w:gridCol w:w="3207"/>
      </w:tblGrid>
      <w:tr w:rsidR="00FE61A6" w14:paraId="5C3538C4" w14:textId="77777777" w:rsidTr="00145910">
        <w:tc>
          <w:tcPr>
            <w:tcW w:w="2193" w:type="dxa"/>
          </w:tcPr>
          <w:p w14:paraId="61CAC938" w14:textId="77777777" w:rsidR="00FE61A6" w:rsidRDefault="00FE61A6" w:rsidP="00FE61A6">
            <w:pPr>
              <w:keepNext w:val="0"/>
              <w:keepLines w:val="0"/>
              <w:ind w:left="0"/>
            </w:pPr>
            <w:r w:rsidRPr="005D7757">
              <w:t>ЛПУО</w:t>
            </w:r>
          </w:p>
        </w:tc>
        <w:tc>
          <w:tcPr>
            <w:tcW w:w="3093" w:type="dxa"/>
          </w:tcPr>
          <w:p w14:paraId="3B964C1A" w14:textId="77777777" w:rsidR="00FE61A6" w:rsidRDefault="00FE61A6" w:rsidP="00FE61A6">
            <w:pPr>
              <w:keepNext w:val="0"/>
              <w:keepLines w:val="0"/>
              <w:ind w:left="0"/>
            </w:pPr>
            <w:r w:rsidRPr="005D7757">
              <w:t>Локација (Катастарска општина и број на  парцела)</w:t>
            </w:r>
          </w:p>
        </w:tc>
        <w:tc>
          <w:tcPr>
            <w:tcW w:w="3207" w:type="dxa"/>
          </w:tcPr>
          <w:p w14:paraId="0FF2445C" w14:textId="77777777" w:rsidR="00FE61A6" w:rsidRDefault="00FE61A6" w:rsidP="00FE61A6">
            <w:pPr>
              <w:keepNext w:val="0"/>
              <w:keepLines w:val="0"/>
              <w:ind w:left="0"/>
            </w:pPr>
            <w:r w:rsidRPr="005D7757">
              <w:t>Површина (</w:t>
            </w:r>
            <w:r w:rsidRPr="005D7757">
              <w:rPr>
                <w:lang w:val="en-US"/>
              </w:rPr>
              <w:t>ha</w:t>
            </w:r>
            <w:r w:rsidRPr="005D7757">
              <w:t xml:space="preserve">) </w:t>
            </w:r>
          </w:p>
        </w:tc>
      </w:tr>
      <w:tr w:rsidR="00FE61A6" w14:paraId="2081CF43" w14:textId="77777777" w:rsidTr="00145910">
        <w:tc>
          <w:tcPr>
            <w:tcW w:w="2193" w:type="dxa"/>
          </w:tcPr>
          <w:p w14:paraId="00CF8BA7" w14:textId="77777777" w:rsidR="00FE61A6" w:rsidRDefault="00FE61A6" w:rsidP="00FE61A6">
            <w:pPr>
              <w:keepNext w:val="0"/>
              <w:keepLines w:val="0"/>
              <w:ind w:left="0"/>
            </w:pPr>
            <w:r w:rsidRPr="005D7757">
              <w:t>Ранковце</w:t>
            </w:r>
          </w:p>
        </w:tc>
        <w:tc>
          <w:tcPr>
            <w:tcW w:w="3093" w:type="dxa"/>
          </w:tcPr>
          <w:p w14:paraId="352D2DFB" w14:textId="77777777" w:rsidR="00FE61A6" w:rsidRPr="005D7757" w:rsidRDefault="00FE61A6" w:rsidP="00FE61A6">
            <w:pPr>
              <w:ind w:left="0"/>
            </w:pPr>
            <w:r w:rsidRPr="005D7757">
              <w:t>КО Ранковце</w:t>
            </w:r>
          </w:p>
          <w:p w14:paraId="2149C563" w14:textId="77777777" w:rsidR="00FE61A6" w:rsidRPr="006E179C" w:rsidRDefault="00FE61A6" w:rsidP="00FE61A6">
            <w:pPr>
              <w:keepNext w:val="0"/>
              <w:keepLines w:val="0"/>
              <w:ind w:left="0"/>
              <w:rPr>
                <w:lang w:val="en-GB"/>
              </w:rPr>
            </w:pPr>
            <w:r w:rsidRPr="005D7757">
              <w:t xml:space="preserve">КП </w:t>
            </w:r>
            <w:r w:rsidR="00C665F4" w:rsidRPr="005D7757">
              <w:t>3</w:t>
            </w:r>
            <w:r w:rsidR="00C665F4">
              <w:rPr>
                <w:lang w:val="en-GB"/>
              </w:rPr>
              <w:t>405</w:t>
            </w:r>
          </w:p>
        </w:tc>
        <w:tc>
          <w:tcPr>
            <w:tcW w:w="3207" w:type="dxa"/>
          </w:tcPr>
          <w:p w14:paraId="262625B8" w14:textId="77777777" w:rsidR="00FE61A6" w:rsidRDefault="00FE61A6" w:rsidP="00FE61A6">
            <w:pPr>
              <w:keepNext w:val="0"/>
              <w:keepLines w:val="0"/>
              <w:ind w:left="0"/>
            </w:pPr>
            <w:r w:rsidRPr="005D7757">
              <w:t xml:space="preserve">43,0820 </w:t>
            </w:r>
            <w:r w:rsidRPr="005D7757">
              <w:rPr>
                <w:lang w:val="en-US"/>
              </w:rPr>
              <w:t>ha</w:t>
            </w:r>
          </w:p>
        </w:tc>
      </w:tr>
      <w:tr w:rsidR="00087971" w14:paraId="1E41F8FD" w14:textId="77777777" w:rsidTr="00145910">
        <w:trPr>
          <w:trHeight w:val="2780"/>
        </w:trPr>
        <w:tc>
          <w:tcPr>
            <w:tcW w:w="8493" w:type="dxa"/>
            <w:gridSpan w:val="3"/>
          </w:tcPr>
          <w:p w14:paraId="2EF8FD25" w14:textId="77777777" w:rsidR="00DA35D5" w:rsidRDefault="00FE61A6" w:rsidP="006849CF">
            <w:pPr>
              <w:keepNext w:val="0"/>
              <w:keepLines w:val="0"/>
              <w:ind w:left="0"/>
            </w:pPr>
            <w:r>
              <w:t>Мапа</w:t>
            </w:r>
          </w:p>
          <w:p w14:paraId="21142E53" w14:textId="77777777" w:rsidR="00087971" w:rsidRDefault="00C665F4" w:rsidP="006849CF">
            <w:pPr>
              <w:keepNext w:val="0"/>
              <w:keepLines w:val="0"/>
              <w:ind w:left="0"/>
            </w:pPr>
            <w:r>
              <w:rPr>
                <w:noProof/>
                <w:lang w:val="en-US" w:eastAsia="en-US"/>
              </w:rPr>
              <w:drawing>
                <wp:inline distT="0" distB="0" distL="0" distR="0" wp14:anchorId="52594F3B" wp14:editId="56B1D282">
                  <wp:extent cx="5146293" cy="251198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146293" cy="2511987"/>
                          </a:xfrm>
                          <a:prstGeom prst="rect">
                            <a:avLst/>
                          </a:prstGeom>
                          <a:noFill/>
                          <a:ln>
                            <a:noFill/>
                          </a:ln>
                        </pic:spPr>
                      </pic:pic>
                    </a:graphicData>
                  </a:graphic>
                </wp:inline>
              </w:drawing>
            </w:r>
          </w:p>
        </w:tc>
      </w:tr>
    </w:tbl>
    <w:p w14:paraId="63F9C109" w14:textId="77777777" w:rsidR="00087971" w:rsidRDefault="00087971" w:rsidP="006849CF">
      <w:pPr>
        <w:keepNext w:val="0"/>
        <w:keepLines w:val="0"/>
      </w:pPr>
    </w:p>
    <w:tbl>
      <w:tblPr>
        <w:tblW w:w="5740" w:type="dxa"/>
        <w:jc w:val="center"/>
        <w:tblLook w:val="04A0" w:firstRow="1" w:lastRow="0" w:firstColumn="1" w:lastColumn="0" w:noHBand="0" w:noVBand="1"/>
      </w:tblPr>
      <w:tblGrid>
        <w:gridCol w:w="578"/>
        <w:gridCol w:w="2581"/>
        <w:gridCol w:w="2581"/>
      </w:tblGrid>
      <w:tr w:rsidR="00083CB8" w14:paraId="6F706090" w14:textId="77777777" w:rsidTr="00083CB8">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7F6F6486" w14:textId="77777777" w:rsidR="00083CB8" w:rsidRDefault="00083CB8" w:rsidP="00083CB8">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Ранковце</w:t>
            </w:r>
          </w:p>
        </w:tc>
      </w:tr>
      <w:tr w:rsidR="00083CB8" w14:paraId="2115E524" w14:textId="77777777" w:rsidTr="00083CB8">
        <w:trPr>
          <w:trHeight w:val="315"/>
          <w:jc w:val="center"/>
        </w:trPr>
        <w:tc>
          <w:tcPr>
            <w:tcW w:w="578" w:type="dxa"/>
            <w:tcBorders>
              <w:top w:val="single" w:sz="8" w:space="0" w:color="auto"/>
              <w:left w:val="single" w:sz="8" w:space="0" w:color="auto"/>
              <w:bottom w:val="single" w:sz="8" w:space="0" w:color="auto"/>
              <w:right w:val="single" w:sz="8" w:space="0" w:color="auto"/>
            </w:tcBorders>
            <w:noWrap/>
            <w:vAlign w:val="center"/>
            <w:hideMark/>
          </w:tcPr>
          <w:p w14:paraId="45356621" w14:textId="77777777" w:rsidR="00083CB8" w:rsidRDefault="0014358D">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p>
        </w:tc>
        <w:tc>
          <w:tcPr>
            <w:tcW w:w="2581" w:type="dxa"/>
            <w:tcBorders>
              <w:top w:val="single" w:sz="8" w:space="0" w:color="auto"/>
              <w:left w:val="nil"/>
              <w:bottom w:val="single" w:sz="8" w:space="0" w:color="auto"/>
              <w:right w:val="single" w:sz="8" w:space="0" w:color="auto"/>
            </w:tcBorders>
            <w:noWrap/>
            <w:vAlign w:val="center"/>
            <w:hideMark/>
          </w:tcPr>
          <w:p w14:paraId="2C9BD688" w14:textId="77777777" w:rsidR="00083CB8" w:rsidRDefault="00083CB8">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single" w:sz="8" w:space="0" w:color="auto"/>
              <w:right w:val="single" w:sz="8" w:space="0" w:color="auto"/>
            </w:tcBorders>
            <w:noWrap/>
            <w:vAlign w:val="center"/>
            <w:hideMark/>
          </w:tcPr>
          <w:p w14:paraId="7181F160" w14:textId="77777777" w:rsidR="00083CB8" w:rsidRDefault="00083CB8">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083CB8" w14:paraId="1EE6D75C"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00453E4"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nil"/>
              <w:left w:val="nil"/>
              <w:bottom w:val="single" w:sz="4" w:space="0" w:color="auto"/>
              <w:right w:val="single" w:sz="8" w:space="0" w:color="auto"/>
            </w:tcBorders>
            <w:noWrap/>
            <w:vAlign w:val="center"/>
            <w:hideMark/>
          </w:tcPr>
          <w:p w14:paraId="21134C6A" w14:textId="66040B26"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w:t>
            </w:r>
            <w:r w:rsidR="007D008F">
              <w:rPr>
                <w:rFonts w:cs="Calibri"/>
                <w:color w:val="000000"/>
                <w:szCs w:val="22"/>
                <w:lang w:val="en-US" w:eastAsia="mk-MK"/>
              </w:rPr>
              <w:t>2076</w:t>
            </w:r>
            <w:r>
              <w:rPr>
                <w:rFonts w:cs="Calibri"/>
                <w:color w:val="000000"/>
                <w:szCs w:val="22"/>
                <w:lang w:eastAsia="mk-MK"/>
              </w:rPr>
              <w:t>,</w:t>
            </w:r>
            <w:r w:rsidR="007D008F">
              <w:rPr>
                <w:rFonts w:cs="Calibri"/>
                <w:color w:val="000000"/>
                <w:szCs w:val="22"/>
                <w:lang w:val="en-US" w:eastAsia="mk-MK"/>
              </w:rPr>
              <w:t>1300</w:t>
            </w:r>
          </w:p>
        </w:tc>
        <w:tc>
          <w:tcPr>
            <w:tcW w:w="2581" w:type="dxa"/>
            <w:tcBorders>
              <w:top w:val="nil"/>
              <w:left w:val="nil"/>
              <w:bottom w:val="single" w:sz="4" w:space="0" w:color="auto"/>
              <w:right w:val="single" w:sz="8" w:space="0" w:color="auto"/>
            </w:tcBorders>
            <w:noWrap/>
            <w:vAlign w:val="center"/>
            <w:hideMark/>
          </w:tcPr>
          <w:p w14:paraId="7C673846" w14:textId="223709D3"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5</w:t>
            </w:r>
            <w:r>
              <w:rPr>
                <w:rFonts w:cs="Calibri"/>
                <w:color w:val="000000"/>
                <w:szCs w:val="22"/>
                <w:lang w:eastAsia="mk-MK"/>
              </w:rPr>
              <w:t>22,</w:t>
            </w:r>
            <w:r w:rsidR="007D008F">
              <w:rPr>
                <w:rFonts w:cs="Calibri"/>
                <w:color w:val="000000"/>
                <w:szCs w:val="22"/>
                <w:lang w:val="en-US" w:eastAsia="mk-MK"/>
              </w:rPr>
              <w:t>3200</w:t>
            </w:r>
          </w:p>
        </w:tc>
      </w:tr>
      <w:tr w:rsidR="00083CB8" w14:paraId="0F08DFED"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8E096B4"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7B02264B" w14:textId="2927281C"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w:t>
            </w:r>
            <w:r w:rsidR="007D008F">
              <w:rPr>
                <w:rFonts w:cs="Calibri"/>
                <w:color w:val="000000"/>
                <w:szCs w:val="22"/>
                <w:lang w:val="en-US" w:eastAsia="mk-MK"/>
              </w:rPr>
              <w:t>2129</w:t>
            </w:r>
            <w:r>
              <w:rPr>
                <w:rFonts w:cs="Calibri"/>
                <w:color w:val="000000"/>
                <w:szCs w:val="22"/>
                <w:lang w:eastAsia="mk-MK"/>
              </w:rPr>
              <w:t>,</w:t>
            </w:r>
            <w:r w:rsidR="007D008F">
              <w:rPr>
                <w:rFonts w:cs="Calibri"/>
                <w:color w:val="000000"/>
                <w:szCs w:val="22"/>
                <w:lang w:val="en-US" w:eastAsia="mk-MK"/>
              </w:rPr>
              <w:t>2700</w:t>
            </w:r>
          </w:p>
        </w:tc>
        <w:tc>
          <w:tcPr>
            <w:tcW w:w="2581" w:type="dxa"/>
            <w:tcBorders>
              <w:top w:val="nil"/>
              <w:left w:val="nil"/>
              <w:bottom w:val="single" w:sz="4" w:space="0" w:color="auto"/>
              <w:right w:val="single" w:sz="8" w:space="0" w:color="auto"/>
            </w:tcBorders>
            <w:noWrap/>
            <w:vAlign w:val="center"/>
            <w:hideMark/>
          </w:tcPr>
          <w:p w14:paraId="1C840036" w14:textId="774A5318"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w:t>
            </w:r>
            <w:r w:rsidR="007D008F">
              <w:rPr>
                <w:rFonts w:cs="Calibri"/>
                <w:color w:val="000000"/>
                <w:szCs w:val="22"/>
                <w:lang w:val="en-US" w:eastAsia="mk-MK"/>
              </w:rPr>
              <w:t>9535</w:t>
            </w:r>
            <w:r>
              <w:rPr>
                <w:rFonts w:cs="Calibri"/>
                <w:color w:val="000000"/>
                <w:szCs w:val="22"/>
                <w:lang w:eastAsia="mk-MK"/>
              </w:rPr>
              <w:t>,</w:t>
            </w:r>
            <w:r w:rsidR="007D008F">
              <w:rPr>
                <w:rFonts w:cs="Calibri"/>
                <w:color w:val="000000"/>
                <w:szCs w:val="22"/>
                <w:lang w:val="en-US" w:eastAsia="mk-MK"/>
              </w:rPr>
              <w:t>7300</w:t>
            </w:r>
          </w:p>
        </w:tc>
      </w:tr>
      <w:tr w:rsidR="00083CB8" w14:paraId="51E2A5DF"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2834570"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610BB852" w14:textId="73CD838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7592</w:t>
            </w:r>
            <w:r w:rsidR="007D008F">
              <w:rPr>
                <w:rFonts w:cs="Calibri"/>
                <w:color w:val="000000"/>
                <w:szCs w:val="22"/>
                <w:lang w:val="en-US" w:eastAsia="mk-MK"/>
              </w:rPr>
              <w:t>151</w:t>
            </w:r>
            <w:r>
              <w:rPr>
                <w:rFonts w:cs="Calibri"/>
                <w:color w:val="000000"/>
                <w:szCs w:val="22"/>
                <w:lang w:eastAsia="mk-MK"/>
              </w:rPr>
              <w:t>,</w:t>
            </w:r>
            <w:r w:rsidR="007D008F">
              <w:rPr>
                <w:rFonts w:cs="Calibri"/>
                <w:color w:val="000000"/>
                <w:szCs w:val="22"/>
                <w:lang w:val="en-US" w:eastAsia="mk-MK"/>
              </w:rPr>
              <w:t>14</w:t>
            </w:r>
            <w:r>
              <w:rPr>
                <w:rFonts w:cs="Calibri"/>
                <w:color w:val="000000"/>
                <w:szCs w:val="22"/>
                <w:lang w:eastAsia="mk-MK"/>
              </w:rPr>
              <w:t>00</w:t>
            </w:r>
          </w:p>
        </w:tc>
        <w:tc>
          <w:tcPr>
            <w:tcW w:w="2581" w:type="dxa"/>
            <w:tcBorders>
              <w:top w:val="nil"/>
              <w:left w:val="nil"/>
              <w:bottom w:val="single" w:sz="4" w:space="0" w:color="auto"/>
              <w:right w:val="single" w:sz="8" w:space="0" w:color="auto"/>
            </w:tcBorders>
            <w:noWrap/>
            <w:vAlign w:val="center"/>
            <w:hideMark/>
          </w:tcPr>
          <w:p w14:paraId="19AB0B71" w14:textId="209B6DBF"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548</w:t>
            </w:r>
            <w:r>
              <w:rPr>
                <w:rFonts w:cs="Calibri"/>
                <w:color w:val="000000"/>
                <w:szCs w:val="22"/>
                <w:lang w:eastAsia="mk-MK"/>
              </w:rPr>
              <w:t>,</w:t>
            </w:r>
            <w:r w:rsidR="007D008F">
              <w:rPr>
                <w:rFonts w:cs="Calibri"/>
                <w:color w:val="000000"/>
                <w:szCs w:val="22"/>
                <w:lang w:val="en-US" w:eastAsia="mk-MK"/>
              </w:rPr>
              <w:t>9200</w:t>
            </w:r>
          </w:p>
        </w:tc>
      </w:tr>
      <w:tr w:rsidR="00083CB8" w14:paraId="462B2A2F"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F024236"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14B30888" w14:textId="4FCB9BE2"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7592</w:t>
            </w:r>
            <w:r w:rsidR="007D008F">
              <w:rPr>
                <w:rFonts w:cs="Calibri"/>
                <w:color w:val="000000"/>
                <w:szCs w:val="22"/>
                <w:lang w:val="en-US" w:eastAsia="mk-MK"/>
              </w:rPr>
              <w:t>174</w:t>
            </w:r>
            <w:r>
              <w:rPr>
                <w:rFonts w:cs="Calibri"/>
                <w:color w:val="000000"/>
                <w:szCs w:val="22"/>
                <w:lang w:eastAsia="mk-MK"/>
              </w:rPr>
              <w:t>,</w:t>
            </w:r>
            <w:r w:rsidR="007D008F">
              <w:rPr>
                <w:rFonts w:cs="Calibri"/>
                <w:color w:val="000000"/>
                <w:szCs w:val="22"/>
                <w:lang w:val="en-US" w:eastAsia="mk-MK"/>
              </w:rPr>
              <w:t>33</w:t>
            </w:r>
            <w:r>
              <w:rPr>
                <w:rFonts w:cs="Calibri"/>
                <w:color w:val="000000"/>
                <w:szCs w:val="22"/>
                <w:lang w:eastAsia="mk-MK"/>
              </w:rPr>
              <w:t>00</w:t>
            </w:r>
          </w:p>
        </w:tc>
        <w:tc>
          <w:tcPr>
            <w:tcW w:w="2581" w:type="dxa"/>
            <w:tcBorders>
              <w:top w:val="nil"/>
              <w:left w:val="nil"/>
              <w:bottom w:val="single" w:sz="4" w:space="0" w:color="auto"/>
              <w:right w:val="single" w:sz="8" w:space="0" w:color="auto"/>
            </w:tcBorders>
            <w:noWrap/>
            <w:vAlign w:val="center"/>
            <w:hideMark/>
          </w:tcPr>
          <w:p w14:paraId="335B0713" w14:textId="4590CED4"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4669</w:t>
            </w:r>
            <w:r w:rsidR="007D008F">
              <w:rPr>
                <w:rFonts w:cs="Calibri"/>
                <w:color w:val="000000"/>
                <w:szCs w:val="22"/>
                <w:lang w:val="en-US" w:eastAsia="mk-MK"/>
              </w:rPr>
              <w:t>558</w:t>
            </w:r>
            <w:r>
              <w:rPr>
                <w:rFonts w:cs="Calibri"/>
                <w:color w:val="000000"/>
                <w:szCs w:val="22"/>
                <w:lang w:eastAsia="mk-MK"/>
              </w:rPr>
              <w:t>,4</w:t>
            </w:r>
            <w:r w:rsidR="007D008F">
              <w:rPr>
                <w:rFonts w:cs="Calibri"/>
                <w:color w:val="000000"/>
                <w:szCs w:val="22"/>
                <w:lang w:val="en-US" w:eastAsia="mk-MK"/>
              </w:rPr>
              <w:t>8</w:t>
            </w:r>
            <w:r>
              <w:rPr>
                <w:rFonts w:cs="Calibri"/>
                <w:color w:val="000000"/>
                <w:szCs w:val="22"/>
                <w:lang w:eastAsia="mk-MK"/>
              </w:rPr>
              <w:t>00</w:t>
            </w:r>
          </w:p>
        </w:tc>
      </w:tr>
      <w:tr w:rsidR="00083CB8" w14:paraId="743DA101"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0FE3574"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33555797" w14:textId="75819A10"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7592</w:t>
            </w:r>
            <w:r w:rsidR="007D008F">
              <w:rPr>
                <w:rFonts w:cs="Calibri"/>
                <w:color w:val="000000"/>
                <w:szCs w:val="22"/>
                <w:lang w:val="en-US" w:eastAsia="mk-MK"/>
              </w:rPr>
              <w:t>157</w:t>
            </w:r>
            <w:r>
              <w:rPr>
                <w:rFonts w:cs="Calibri"/>
                <w:color w:val="000000"/>
                <w:szCs w:val="22"/>
                <w:lang w:eastAsia="mk-MK"/>
              </w:rPr>
              <w:t>,</w:t>
            </w:r>
            <w:r w:rsidR="007D008F">
              <w:rPr>
                <w:rFonts w:cs="Calibri"/>
                <w:color w:val="000000"/>
                <w:szCs w:val="22"/>
                <w:lang w:val="en-US" w:eastAsia="mk-MK"/>
              </w:rPr>
              <w:t>61</w:t>
            </w:r>
            <w:r>
              <w:rPr>
                <w:rFonts w:cs="Calibri"/>
                <w:color w:val="000000"/>
                <w:szCs w:val="22"/>
                <w:lang w:eastAsia="mk-MK"/>
              </w:rPr>
              <w:t>00</w:t>
            </w:r>
          </w:p>
        </w:tc>
        <w:tc>
          <w:tcPr>
            <w:tcW w:w="2581" w:type="dxa"/>
            <w:tcBorders>
              <w:top w:val="nil"/>
              <w:left w:val="nil"/>
              <w:bottom w:val="single" w:sz="4" w:space="0" w:color="auto"/>
              <w:right w:val="single" w:sz="8" w:space="0" w:color="auto"/>
            </w:tcBorders>
            <w:noWrap/>
            <w:vAlign w:val="center"/>
            <w:hideMark/>
          </w:tcPr>
          <w:p w14:paraId="6C0E1B63" w14:textId="7F0A7323"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4669</w:t>
            </w:r>
            <w:r w:rsidR="007D008F">
              <w:rPr>
                <w:rFonts w:cs="Calibri"/>
                <w:color w:val="000000"/>
                <w:szCs w:val="22"/>
                <w:lang w:val="en-US" w:eastAsia="mk-MK"/>
              </w:rPr>
              <w:t>612</w:t>
            </w:r>
            <w:r>
              <w:rPr>
                <w:rFonts w:cs="Calibri"/>
                <w:color w:val="000000"/>
                <w:szCs w:val="22"/>
                <w:lang w:eastAsia="mk-MK"/>
              </w:rPr>
              <w:t>,1</w:t>
            </w:r>
            <w:r w:rsidR="007D008F">
              <w:rPr>
                <w:rFonts w:cs="Calibri"/>
                <w:color w:val="000000"/>
                <w:szCs w:val="22"/>
                <w:lang w:val="en-US" w:eastAsia="mk-MK"/>
              </w:rPr>
              <w:t>1</w:t>
            </w:r>
            <w:r>
              <w:rPr>
                <w:rFonts w:cs="Calibri"/>
                <w:color w:val="000000"/>
                <w:szCs w:val="22"/>
                <w:lang w:eastAsia="mk-MK"/>
              </w:rPr>
              <w:t>00</w:t>
            </w:r>
          </w:p>
        </w:tc>
      </w:tr>
      <w:tr w:rsidR="00083CB8" w14:paraId="570D34B0"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B56AB81"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46FE75B7" w14:textId="5B89255E"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759211</w:t>
            </w:r>
            <w:r w:rsidR="007D008F">
              <w:rPr>
                <w:rFonts w:cs="Calibri"/>
                <w:color w:val="000000"/>
                <w:szCs w:val="22"/>
                <w:lang w:val="en-US" w:eastAsia="mk-MK"/>
              </w:rPr>
              <w:t>9</w:t>
            </w:r>
            <w:r>
              <w:rPr>
                <w:rFonts w:cs="Calibri"/>
                <w:color w:val="000000"/>
                <w:szCs w:val="22"/>
                <w:lang w:eastAsia="mk-MK"/>
              </w:rPr>
              <w:t>,</w:t>
            </w:r>
            <w:r w:rsidR="007D008F">
              <w:rPr>
                <w:rFonts w:cs="Calibri"/>
                <w:color w:val="000000"/>
                <w:szCs w:val="22"/>
                <w:lang w:val="en-US" w:eastAsia="mk-MK"/>
              </w:rPr>
              <w:t>2900</w:t>
            </w:r>
          </w:p>
        </w:tc>
        <w:tc>
          <w:tcPr>
            <w:tcW w:w="2581" w:type="dxa"/>
            <w:tcBorders>
              <w:top w:val="nil"/>
              <w:left w:val="nil"/>
              <w:bottom w:val="single" w:sz="4" w:space="0" w:color="auto"/>
              <w:right w:val="single" w:sz="8" w:space="0" w:color="auto"/>
            </w:tcBorders>
            <w:noWrap/>
            <w:vAlign w:val="center"/>
            <w:hideMark/>
          </w:tcPr>
          <w:p w14:paraId="2AF6BF14" w14:textId="27AA0363"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602</w:t>
            </w:r>
            <w:r>
              <w:rPr>
                <w:rFonts w:cs="Calibri"/>
                <w:color w:val="000000"/>
                <w:szCs w:val="22"/>
                <w:lang w:eastAsia="mk-MK"/>
              </w:rPr>
              <w:t>,</w:t>
            </w:r>
            <w:r w:rsidR="007D008F">
              <w:rPr>
                <w:rFonts w:cs="Calibri"/>
                <w:color w:val="000000"/>
                <w:szCs w:val="22"/>
                <w:lang w:val="en-US" w:eastAsia="mk-MK"/>
              </w:rPr>
              <w:t>0000</w:t>
            </w:r>
          </w:p>
        </w:tc>
      </w:tr>
      <w:tr w:rsidR="00083CB8" w14:paraId="0DFDF437"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0AB1649"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2581" w:type="dxa"/>
            <w:tcBorders>
              <w:top w:val="nil"/>
              <w:left w:val="nil"/>
              <w:bottom w:val="single" w:sz="4" w:space="0" w:color="auto"/>
              <w:right w:val="single" w:sz="8" w:space="0" w:color="auto"/>
            </w:tcBorders>
            <w:noWrap/>
            <w:vAlign w:val="center"/>
            <w:hideMark/>
          </w:tcPr>
          <w:p w14:paraId="2E82B9E6" w14:textId="24876100"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7592</w:t>
            </w:r>
            <w:r w:rsidR="007D008F">
              <w:rPr>
                <w:rFonts w:cs="Calibri"/>
                <w:color w:val="000000"/>
                <w:szCs w:val="22"/>
                <w:lang w:val="en-US" w:eastAsia="mk-MK"/>
              </w:rPr>
              <w:t>107</w:t>
            </w:r>
            <w:r>
              <w:rPr>
                <w:rFonts w:cs="Calibri"/>
                <w:color w:val="000000"/>
                <w:szCs w:val="22"/>
                <w:lang w:eastAsia="mk-MK"/>
              </w:rPr>
              <w:t>,</w:t>
            </w:r>
            <w:r w:rsidR="007D008F">
              <w:rPr>
                <w:rFonts w:cs="Calibri"/>
                <w:color w:val="000000"/>
                <w:szCs w:val="22"/>
                <w:lang w:val="en-US" w:eastAsia="mk-MK"/>
              </w:rPr>
              <w:t>5300</w:t>
            </w:r>
          </w:p>
        </w:tc>
        <w:tc>
          <w:tcPr>
            <w:tcW w:w="2581" w:type="dxa"/>
            <w:tcBorders>
              <w:top w:val="nil"/>
              <w:left w:val="nil"/>
              <w:bottom w:val="single" w:sz="4" w:space="0" w:color="auto"/>
              <w:right w:val="single" w:sz="8" w:space="0" w:color="auto"/>
            </w:tcBorders>
            <w:noWrap/>
            <w:vAlign w:val="center"/>
            <w:hideMark/>
          </w:tcPr>
          <w:p w14:paraId="68227C0D" w14:textId="6B25EB90"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5</w:t>
            </w:r>
            <w:r>
              <w:rPr>
                <w:rFonts w:cs="Calibri"/>
                <w:color w:val="000000"/>
                <w:szCs w:val="22"/>
                <w:lang w:eastAsia="mk-MK"/>
              </w:rPr>
              <w:t>98,</w:t>
            </w:r>
            <w:r w:rsidR="007D008F">
              <w:rPr>
                <w:rFonts w:cs="Calibri"/>
                <w:color w:val="000000"/>
                <w:szCs w:val="22"/>
                <w:lang w:val="en-US" w:eastAsia="mk-MK"/>
              </w:rPr>
              <w:t>2700</w:t>
            </w:r>
          </w:p>
        </w:tc>
      </w:tr>
      <w:tr w:rsidR="00083CB8" w14:paraId="168A7B6C" w14:textId="77777777" w:rsidTr="00083CB8">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28E8E43"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nil"/>
              <w:left w:val="nil"/>
              <w:bottom w:val="single" w:sz="4" w:space="0" w:color="auto"/>
              <w:right w:val="single" w:sz="8" w:space="0" w:color="auto"/>
            </w:tcBorders>
            <w:noWrap/>
            <w:vAlign w:val="center"/>
            <w:hideMark/>
          </w:tcPr>
          <w:p w14:paraId="11F48798" w14:textId="315D9D4C"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w:t>
            </w:r>
            <w:r w:rsidR="007D008F">
              <w:rPr>
                <w:rFonts w:cs="Calibri"/>
                <w:color w:val="000000"/>
                <w:szCs w:val="22"/>
                <w:lang w:val="en-US" w:eastAsia="mk-MK"/>
              </w:rPr>
              <w:t>2082</w:t>
            </w:r>
            <w:r>
              <w:rPr>
                <w:rFonts w:cs="Calibri"/>
                <w:color w:val="000000"/>
                <w:szCs w:val="22"/>
                <w:lang w:eastAsia="mk-MK"/>
              </w:rPr>
              <w:t>,</w:t>
            </w:r>
            <w:r w:rsidR="007D008F">
              <w:rPr>
                <w:rFonts w:cs="Calibri"/>
                <w:color w:val="000000"/>
                <w:szCs w:val="22"/>
                <w:lang w:val="en-US" w:eastAsia="mk-MK"/>
              </w:rPr>
              <w:t>8600</w:t>
            </w:r>
          </w:p>
        </w:tc>
        <w:tc>
          <w:tcPr>
            <w:tcW w:w="2581" w:type="dxa"/>
            <w:tcBorders>
              <w:top w:val="nil"/>
              <w:left w:val="nil"/>
              <w:bottom w:val="single" w:sz="4" w:space="0" w:color="auto"/>
              <w:right w:val="single" w:sz="8" w:space="0" w:color="auto"/>
            </w:tcBorders>
            <w:noWrap/>
            <w:vAlign w:val="center"/>
            <w:hideMark/>
          </w:tcPr>
          <w:p w14:paraId="6D02913B" w14:textId="3EB4DD80"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eastAsia="mk-MK"/>
              </w:rPr>
              <w:t>578</w:t>
            </w:r>
            <w:r>
              <w:rPr>
                <w:rFonts w:cs="Calibri"/>
                <w:color w:val="000000"/>
                <w:szCs w:val="22"/>
                <w:lang w:eastAsia="mk-MK"/>
              </w:rPr>
              <w:t>,</w:t>
            </w:r>
            <w:r w:rsidR="007D008F">
              <w:rPr>
                <w:rFonts w:cs="Calibri"/>
                <w:color w:val="000000"/>
                <w:szCs w:val="22"/>
                <w:lang w:val="en-US" w:eastAsia="mk-MK"/>
              </w:rPr>
              <w:t>3500</w:t>
            </w:r>
          </w:p>
        </w:tc>
      </w:tr>
      <w:tr w:rsidR="00083CB8" w14:paraId="4160B276" w14:textId="77777777" w:rsidTr="007D008F">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9ADA2CB"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nil"/>
              <w:left w:val="nil"/>
              <w:bottom w:val="single" w:sz="4" w:space="0" w:color="auto"/>
              <w:right w:val="single" w:sz="8" w:space="0" w:color="auto"/>
            </w:tcBorders>
            <w:noWrap/>
            <w:vAlign w:val="center"/>
            <w:hideMark/>
          </w:tcPr>
          <w:p w14:paraId="754B274D" w14:textId="5684B61C"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w:t>
            </w:r>
            <w:r w:rsidR="007D008F">
              <w:rPr>
                <w:rFonts w:cs="Calibri"/>
                <w:color w:val="000000"/>
                <w:szCs w:val="22"/>
                <w:lang w:val="en-US" w:eastAsia="mk-MK"/>
              </w:rPr>
              <w:t>2017</w:t>
            </w:r>
            <w:r>
              <w:rPr>
                <w:rFonts w:cs="Calibri"/>
                <w:color w:val="000000"/>
                <w:szCs w:val="22"/>
                <w:lang w:eastAsia="mk-MK"/>
              </w:rPr>
              <w:t>,</w:t>
            </w:r>
            <w:r w:rsidR="007D008F">
              <w:rPr>
                <w:rFonts w:cs="Calibri"/>
                <w:color w:val="000000"/>
                <w:szCs w:val="22"/>
                <w:lang w:val="en-US" w:eastAsia="mk-MK"/>
              </w:rPr>
              <w:t>0200</w:t>
            </w:r>
          </w:p>
        </w:tc>
        <w:tc>
          <w:tcPr>
            <w:tcW w:w="2581" w:type="dxa"/>
            <w:tcBorders>
              <w:top w:val="nil"/>
              <w:left w:val="nil"/>
              <w:bottom w:val="single" w:sz="4" w:space="0" w:color="auto"/>
              <w:right w:val="single" w:sz="8" w:space="0" w:color="auto"/>
            </w:tcBorders>
            <w:noWrap/>
            <w:vAlign w:val="center"/>
            <w:hideMark/>
          </w:tcPr>
          <w:p w14:paraId="5F2FA1D8" w14:textId="20A89134"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553</w:t>
            </w:r>
            <w:r>
              <w:rPr>
                <w:rFonts w:cs="Calibri"/>
                <w:color w:val="000000"/>
                <w:szCs w:val="22"/>
                <w:lang w:eastAsia="mk-MK"/>
              </w:rPr>
              <w:t>,</w:t>
            </w:r>
            <w:r w:rsidR="007D008F">
              <w:rPr>
                <w:rFonts w:cs="Calibri"/>
                <w:color w:val="000000"/>
                <w:szCs w:val="22"/>
                <w:lang w:val="en-US" w:eastAsia="mk-MK"/>
              </w:rPr>
              <w:t>5900</w:t>
            </w:r>
          </w:p>
        </w:tc>
      </w:tr>
      <w:tr w:rsidR="00083CB8" w14:paraId="26BB252D" w14:textId="77777777" w:rsidTr="007D008F">
        <w:trPr>
          <w:trHeight w:val="315"/>
          <w:jc w:val="center"/>
        </w:trPr>
        <w:tc>
          <w:tcPr>
            <w:tcW w:w="578" w:type="dxa"/>
            <w:tcBorders>
              <w:top w:val="single" w:sz="4" w:space="0" w:color="auto"/>
              <w:left w:val="single" w:sz="4" w:space="0" w:color="auto"/>
              <w:bottom w:val="single" w:sz="6" w:space="0" w:color="auto"/>
              <w:right w:val="single" w:sz="6" w:space="0" w:color="auto"/>
            </w:tcBorders>
            <w:noWrap/>
            <w:vAlign w:val="center"/>
            <w:hideMark/>
          </w:tcPr>
          <w:p w14:paraId="35AB2E49" w14:textId="77777777" w:rsidR="00083CB8" w:rsidRDefault="00083CB8">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2581" w:type="dxa"/>
            <w:tcBorders>
              <w:top w:val="single" w:sz="4" w:space="0" w:color="auto"/>
              <w:left w:val="single" w:sz="6" w:space="0" w:color="auto"/>
              <w:bottom w:val="single" w:sz="6" w:space="0" w:color="auto"/>
              <w:right w:val="single" w:sz="6" w:space="0" w:color="auto"/>
            </w:tcBorders>
            <w:noWrap/>
            <w:vAlign w:val="center"/>
            <w:hideMark/>
          </w:tcPr>
          <w:p w14:paraId="031B830F" w14:textId="40F57C7E"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759</w:t>
            </w:r>
            <w:r w:rsidR="007D008F">
              <w:rPr>
                <w:rFonts w:cs="Calibri"/>
                <w:color w:val="000000"/>
                <w:szCs w:val="22"/>
                <w:lang w:val="en-US" w:eastAsia="mk-MK"/>
              </w:rPr>
              <w:t>2009</w:t>
            </w:r>
            <w:r>
              <w:rPr>
                <w:rFonts w:cs="Calibri"/>
                <w:color w:val="000000"/>
                <w:szCs w:val="22"/>
                <w:lang w:eastAsia="mk-MK"/>
              </w:rPr>
              <w:t>,</w:t>
            </w:r>
            <w:r w:rsidR="007D008F">
              <w:rPr>
                <w:rFonts w:cs="Calibri"/>
                <w:color w:val="000000"/>
                <w:szCs w:val="22"/>
                <w:lang w:val="en-US" w:eastAsia="mk-MK"/>
              </w:rPr>
              <w:t>4900</w:t>
            </w:r>
          </w:p>
        </w:tc>
        <w:tc>
          <w:tcPr>
            <w:tcW w:w="2581" w:type="dxa"/>
            <w:tcBorders>
              <w:top w:val="single" w:sz="4" w:space="0" w:color="auto"/>
              <w:left w:val="single" w:sz="6" w:space="0" w:color="auto"/>
              <w:bottom w:val="single" w:sz="6" w:space="0" w:color="auto"/>
              <w:right w:val="single" w:sz="4" w:space="0" w:color="auto"/>
            </w:tcBorders>
            <w:noWrap/>
            <w:vAlign w:val="center"/>
            <w:hideMark/>
          </w:tcPr>
          <w:p w14:paraId="517F9670" w14:textId="55B40E4F" w:rsidR="00083CB8" w:rsidRPr="007D008F" w:rsidRDefault="00083CB8">
            <w:pPr>
              <w:keepNext w:val="0"/>
              <w:keepLines w:val="0"/>
              <w:spacing w:before="0"/>
              <w:ind w:left="0"/>
              <w:jc w:val="center"/>
              <w:rPr>
                <w:rFonts w:cs="Calibri"/>
                <w:color w:val="000000"/>
                <w:szCs w:val="22"/>
                <w:lang w:val="en-US" w:eastAsia="mk-MK"/>
              </w:rPr>
            </w:pPr>
            <w:r>
              <w:rPr>
                <w:rFonts w:cs="Calibri"/>
                <w:color w:val="000000"/>
                <w:szCs w:val="22"/>
                <w:lang w:eastAsia="mk-MK"/>
              </w:rPr>
              <w:t>4669</w:t>
            </w:r>
            <w:r w:rsidR="007D008F">
              <w:rPr>
                <w:rFonts w:cs="Calibri"/>
                <w:color w:val="000000"/>
                <w:szCs w:val="22"/>
                <w:lang w:val="en-US" w:eastAsia="mk-MK"/>
              </w:rPr>
              <w:t>549</w:t>
            </w:r>
            <w:r>
              <w:rPr>
                <w:rFonts w:cs="Calibri"/>
                <w:color w:val="000000"/>
                <w:szCs w:val="22"/>
                <w:lang w:eastAsia="mk-MK"/>
              </w:rPr>
              <w:t>,</w:t>
            </w:r>
            <w:r w:rsidR="007D008F">
              <w:rPr>
                <w:rFonts w:cs="Calibri"/>
                <w:color w:val="000000"/>
                <w:szCs w:val="22"/>
                <w:lang w:val="en-US" w:eastAsia="mk-MK"/>
              </w:rPr>
              <w:t>2200</w:t>
            </w:r>
          </w:p>
        </w:tc>
      </w:tr>
      <w:tr w:rsidR="007D008F" w14:paraId="4A776200" w14:textId="77777777" w:rsidTr="00963A32">
        <w:trPr>
          <w:trHeight w:val="315"/>
          <w:jc w:val="center"/>
        </w:trPr>
        <w:tc>
          <w:tcPr>
            <w:tcW w:w="578" w:type="dxa"/>
            <w:tcBorders>
              <w:top w:val="single" w:sz="6" w:space="0" w:color="auto"/>
              <w:left w:val="single" w:sz="4" w:space="0" w:color="auto"/>
              <w:bottom w:val="single" w:sz="6" w:space="0" w:color="auto"/>
              <w:right w:val="single" w:sz="6" w:space="0" w:color="auto"/>
            </w:tcBorders>
            <w:noWrap/>
            <w:vAlign w:val="center"/>
          </w:tcPr>
          <w:p w14:paraId="1749DFF3" w14:textId="11CD3DA4" w:rsidR="007D008F" w:rsidRPr="007D008F" w:rsidRDefault="007D008F">
            <w:pPr>
              <w:keepNext w:val="0"/>
              <w:keepLines w:val="0"/>
              <w:spacing w:before="0"/>
              <w:ind w:left="0"/>
              <w:jc w:val="center"/>
              <w:rPr>
                <w:rFonts w:cs="Calibri"/>
                <w:color w:val="000000"/>
                <w:szCs w:val="22"/>
                <w:lang w:val="en-US" w:eastAsia="mk-MK"/>
              </w:rPr>
            </w:pPr>
            <w:r>
              <w:rPr>
                <w:rFonts w:cs="Calibri"/>
                <w:color w:val="000000"/>
                <w:szCs w:val="22"/>
                <w:lang w:val="en-US" w:eastAsia="mk-MK"/>
              </w:rPr>
              <w:t>11</w:t>
            </w:r>
          </w:p>
        </w:tc>
        <w:tc>
          <w:tcPr>
            <w:tcW w:w="2581" w:type="dxa"/>
            <w:tcBorders>
              <w:top w:val="single" w:sz="6" w:space="0" w:color="auto"/>
              <w:left w:val="single" w:sz="6" w:space="0" w:color="auto"/>
              <w:bottom w:val="single" w:sz="6" w:space="0" w:color="auto"/>
              <w:right w:val="single" w:sz="6" w:space="0" w:color="auto"/>
            </w:tcBorders>
            <w:noWrap/>
            <w:vAlign w:val="center"/>
          </w:tcPr>
          <w:p w14:paraId="08211D9C" w14:textId="5FB37869" w:rsidR="007D008F" w:rsidRPr="007D008F" w:rsidRDefault="007D008F">
            <w:pPr>
              <w:keepNext w:val="0"/>
              <w:keepLines w:val="0"/>
              <w:spacing w:before="0"/>
              <w:ind w:left="0"/>
              <w:jc w:val="center"/>
              <w:rPr>
                <w:rFonts w:cs="Calibri"/>
                <w:color w:val="000000"/>
                <w:szCs w:val="22"/>
                <w:lang w:val="en-US" w:eastAsia="mk-MK"/>
              </w:rPr>
            </w:pPr>
            <w:r>
              <w:rPr>
                <w:rFonts w:cs="Calibri"/>
                <w:color w:val="000000"/>
                <w:szCs w:val="22"/>
                <w:lang w:val="en-US" w:eastAsia="mk-MK"/>
              </w:rPr>
              <w:t>7592002,0400</w:t>
            </w:r>
          </w:p>
        </w:tc>
        <w:tc>
          <w:tcPr>
            <w:tcW w:w="2581" w:type="dxa"/>
            <w:tcBorders>
              <w:top w:val="single" w:sz="6" w:space="0" w:color="auto"/>
              <w:left w:val="single" w:sz="6" w:space="0" w:color="auto"/>
              <w:bottom w:val="single" w:sz="6" w:space="0" w:color="auto"/>
              <w:right w:val="single" w:sz="4" w:space="0" w:color="auto"/>
            </w:tcBorders>
            <w:noWrap/>
            <w:vAlign w:val="center"/>
          </w:tcPr>
          <w:p w14:paraId="7979A337" w14:textId="67882715" w:rsidR="007D008F" w:rsidRPr="007D008F" w:rsidRDefault="007D008F">
            <w:pPr>
              <w:keepNext w:val="0"/>
              <w:keepLines w:val="0"/>
              <w:spacing w:before="0"/>
              <w:ind w:left="0"/>
              <w:jc w:val="center"/>
              <w:rPr>
                <w:rFonts w:cs="Calibri"/>
                <w:color w:val="000000"/>
                <w:szCs w:val="22"/>
                <w:lang w:val="en-US" w:eastAsia="mk-MK"/>
              </w:rPr>
            </w:pPr>
            <w:r>
              <w:rPr>
                <w:rFonts w:cs="Calibri"/>
                <w:color w:val="000000"/>
                <w:szCs w:val="22"/>
                <w:lang w:val="en-US" w:eastAsia="mk-MK"/>
              </w:rPr>
              <w:t>466</w:t>
            </w:r>
            <w:r w:rsidR="00963A32">
              <w:rPr>
                <w:rFonts w:cs="Calibri"/>
                <w:color w:val="000000"/>
                <w:szCs w:val="22"/>
                <w:lang w:val="en-US" w:eastAsia="mk-MK"/>
              </w:rPr>
              <w:t>9545,5000</w:t>
            </w:r>
          </w:p>
        </w:tc>
      </w:tr>
      <w:tr w:rsidR="00963A32" w14:paraId="0FE803F1" w14:textId="77777777" w:rsidTr="007D008F">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616E0D75" w14:textId="4008BC84"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12</w:t>
            </w:r>
          </w:p>
        </w:tc>
        <w:tc>
          <w:tcPr>
            <w:tcW w:w="2581" w:type="dxa"/>
            <w:tcBorders>
              <w:top w:val="single" w:sz="6" w:space="0" w:color="auto"/>
              <w:left w:val="single" w:sz="6" w:space="0" w:color="auto"/>
              <w:bottom w:val="single" w:sz="4" w:space="0" w:color="auto"/>
              <w:right w:val="single" w:sz="6" w:space="0" w:color="auto"/>
            </w:tcBorders>
            <w:noWrap/>
            <w:vAlign w:val="center"/>
          </w:tcPr>
          <w:p w14:paraId="56071ECA" w14:textId="3EC5B496"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7591984,3800</w:t>
            </w:r>
          </w:p>
        </w:tc>
        <w:tc>
          <w:tcPr>
            <w:tcW w:w="2581" w:type="dxa"/>
            <w:tcBorders>
              <w:top w:val="single" w:sz="6" w:space="0" w:color="auto"/>
              <w:left w:val="single" w:sz="6" w:space="0" w:color="auto"/>
              <w:bottom w:val="single" w:sz="4" w:space="0" w:color="auto"/>
              <w:right w:val="single" w:sz="4" w:space="0" w:color="auto"/>
            </w:tcBorders>
            <w:noWrap/>
            <w:vAlign w:val="center"/>
          </w:tcPr>
          <w:p w14:paraId="6A350AB0" w14:textId="582C343C"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4669539,2400</w:t>
            </w:r>
          </w:p>
        </w:tc>
      </w:tr>
      <w:tr w:rsidR="00963A32" w14:paraId="50BCC957" w14:textId="77777777" w:rsidTr="007D008F">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4421373C" w14:textId="5C336A10"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13</w:t>
            </w:r>
          </w:p>
        </w:tc>
        <w:tc>
          <w:tcPr>
            <w:tcW w:w="2581" w:type="dxa"/>
            <w:tcBorders>
              <w:top w:val="single" w:sz="6" w:space="0" w:color="auto"/>
              <w:left w:val="single" w:sz="6" w:space="0" w:color="auto"/>
              <w:bottom w:val="single" w:sz="4" w:space="0" w:color="auto"/>
              <w:right w:val="single" w:sz="6" w:space="0" w:color="auto"/>
            </w:tcBorders>
            <w:noWrap/>
            <w:vAlign w:val="center"/>
          </w:tcPr>
          <w:p w14:paraId="4950D45C" w14:textId="240005F4"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lang w:eastAsia="ar-SA"/>
              </w:rPr>
              <w:t xml:space="preserve">7591978.4700  </w:t>
            </w:r>
          </w:p>
        </w:tc>
        <w:tc>
          <w:tcPr>
            <w:tcW w:w="2581" w:type="dxa"/>
            <w:tcBorders>
              <w:top w:val="single" w:sz="6" w:space="0" w:color="auto"/>
              <w:left w:val="single" w:sz="6" w:space="0" w:color="auto"/>
              <w:bottom w:val="single" w:sz="4" w:space="0" w:color="auto"/>
              <w:right w:val="single" w:sz="4" w:space="0" w:color="auto"/>
            </w:tcBorders>
            <w:noWrap/>
            <w:vAlign w:val="center"/>
          </w:tcPr>
          <w:p w14:paraId="3CEFA5EA" w14:textId="07211D2B"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lang w:eastAsia="ar-SA"/>
              </w:rPr>
              <w:t>4669557.9700</w:t>
            </w:r>
          </w:p>
        </w:tc>
      </w:tr>
      <w:tr w:rsidR="00963A32" w14:paraId="1CE21353" w14:textId="77777777" w:rsidTr="007D008F">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77C52764" w14:textId="32F87C10"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14</w:t>
            </w:r>
          </w:p>
        </w:tc>
        <w:tc>
          <w:tcPr>
            <w:tcW w:w="2581" w:type="dxa"/>
            <w:tcBorders>
              <w:top w:val="single" w:sz="6" w:space="0" w:color="auto"/>
              <w:left w:val="single" w:sz="6" w:space="0" w:color="auto"/>
              <w:bottom w:val="single" w:sz="4" w:space="0" w:color="auto"/>
              <w:right w:val="single" w:sz="6" w:space="0" w:color="auto"/>
            </w:tcBorders>
            <w:noWrap/>
            <w:vAlign w:val="center"/>
          </w:tcPr>
          <w:p w14:paraId="61852DBF" w14:textId="02CBBA84"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lang w:eastAsia="ar-SA"/>
              </w:rPr>
              <w:t>7591943.7000</w:t>
            </w:r>
          </w:p>
        </w:tc>
        <w:tc>
          <w:tcPr>
            <w:tcW w:w="2581" w:type="dxa"/>
            <w:tcBorders>
              <w:top w:val="single" w:sz="6" w:space="0" w:color="auto"/>
              <w:left w:val="single" w:sz="6" w:space="0" w:color="auto"/>
              <w:bottom w:val="single" w:sz="4" w:space="0" w:color="auto"/>
              <w:right w:val="single" w:sz="4" w:space="0" w:color="auto"/>
            </w:tcBorders>
            <w:noWrap/>
            <w:vAlign w:val="center"/>
          </w:tcPr>
          <w:p w14:paraId="4D38F37E" w14:textId="3F65A553"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lang w:eastAsia="ar-SA"/>
              </w:rPr>
              <w:t>4669544.2500</w:t>
            </w:r>
          </w:p>
        </w:tc>
      </w:tr>
      <w:tr w:rsidR="00963A32" w14:paraId="43C78891" w14:textId="77777777" w:rsidTr="00963A32">
        <w:trPr>
          <w:trHeight w:val="315"/>
          <w:jc w:val="center"/>
        </w:trPr>
        <w:tc>
          <w:tcPr>
            <w:tcW w:w="578" w:type="dxa"/>
            <w:tcBorders>
              <w:top w:val="single" w:sz="6" w:space="0" w:color="auto"/>
              <w:left w:val="single" w:sz="4" w:space="0" w:color="auto"/>
              <w:bottom w:val="single" w:sz="6" w:space="0" w:color="auto"/>
              <w:right w:val="single" w:sz="6" w:space="0" w:color="auto"/>
            </w:tcBorders>
            <w:noWrap/>
            <w:vAlign w:val="center"/>
          </w:tcPr>
          <w:p w14:paraId="63828945" w14:textId="44C7EEBE"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15</w:t>
            </w:r>
          </w:p>
        </w:tc>
        <w:tc>
          <w:tcPr>
            <w:tcW w:w="2581" w:type="dxa"/>
            <w:tcBorders>
              <w:top w:val="single" w:sz="6" w:space="0" w:color="auto"/>
              <w:left w:val="single" w:sz="6" w:space="0" w:color="auto"/>
              <w:bottom w:val="single" w:sz="6" w:space="0" w:color="auto"/>
              <w:right w:val="single" w:sz="6" w:space="0" w:color="auto"/>
            </w:tcBorders>
            <w:shd w:val="clear" w:color="auto" w:fill="auto"/>
            <w:noWrap/>
            <w:vAlign w:val="center"/>
          </w:tcPr>
          <w:p w14:paraId="21D9033F" w14:textId="231209B3"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shd w:val="clear" w:color="auto" w:fill="D9D9D9"/>
                <w:lang w:eastAsia="ar-SA"/>
              </w:rPr>
              <w:t>7591908.0500</w:t>
            </w:r>
          </w:p>
        </w:tc>
        <w:tc>
          <w:tcPr>
            <w:tcW w:w="2581"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D5E3FEF" w14:textId="574080F9" w:rsidR="00963A32" w:rsidRPr="00963A32" w:rsidRDefault="00963A32">
            <w:pPr>
              <w:keepNext w:val="0"/>
              <w:keepLines w:val="0"/>
              <w:spacing w:before="0"/>
              <w:ind w:left="0"/>
              <w:jc w:val="center"/>
              <w:rPr>
                <w:rFonts w:asciiTheme="minorHAnsi" w:hAnsiTheme="minorHAnsi" w:cstheme="minorHAnsi"/>
                <w:color w:val="000000"/>
                <w:szCs w:val="22"/>
                <w:lang w:val="en-US" w:eastAsia="mk-MK"/>
              </w:rPr>
            </w:pPr>
            <w:r w:rsidRPr="00963A32">
              <w:rPr>
                <w:rFonts w:asciiTheme="minorHAnsi" w:hAnsiTheme="minorHAnsi" w:cstheme="minorHAnsi"/>
                <w:szCs w:val="22"/>
                <w:shd w:val="clear" w:color="auto" w:fill="D9D9D9"/>
                <w:lang w:eastAsia="ar-SA"/>
              </w:rPr>
              <w:t>4669530.9300</w:t>
            </w:r>
          </w:p>
        </w:tc>
      </w:tr>
      <w:tr w:rsidR="00963A32" w14:paraId="554398D2" w14:textId="77777777" w:rsidTr="00963A32">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52ED1452" w14:textId="4E74133D"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16</w:t>
            </w:r>
          </w:p>
        </w:tc>
        <w:tc>
          <w:tcPr>
            <w:tcW w:w="2581" w:type="dxa"/>
            <w:tcBorders>
              <w:top w:val="single" w:sz="6" w:space="0" w:color="auto"/>
              <w:left w:val="single" w:sz="6" w:space="0" w:color="auto"/>
              <w:bottom w:val="single" w:sz="4" w:space="0" w:color="auto"/>
              <w:right w:val="single" w:sz="6" w:space="0" w:color="auto"/>
            </w:tcBorders>
            <w:shd w:val="clear" w:color="auto" w:fill="auto"/>
            <w:noWrap/>
            <w:vAlign w:val="center"/>
          </w:tcPr>
          <w:p w14:paraId="6C317C9B" w14:textId="1577B0D2" w:rsidR="00963A32" w:rsidRPr="00963A32" w:rsidRDefault="00963A32">
            <w:pPr>
              <w:keepNext w:val="0"/>
              <w:keepLines w:val="0"/>
              <w:spacing w:before="0"/>
              <w:ind w:left="0"/>
              <w:jc w:val="center"/>
              <w:rPr>
                <w:rFonts w:asciiTheme="minorHAnsi" w:hAnsiTheme="minorHAnsi" w:cstheme="minorHAnsi"/>
                <w:szCs w:val="22"/>
                <w:shd w:val="clear" w:color="auto" w:fill="D9D9D9"/>
                <w:lang w:val="en-US" w:eastAsia="ar-SA"/>
              </w:rPr>
            </w:pPr>
            <w:r w:rsidRPr="00963A32">
              <w:rPr>
                <w:rFonts w:asciiTheme="minorHAnsi" w:hAnsiTheme="minorHAnsi" w:cstheme="minorHAnsi"/>
                <w:szCs w:val="22"/>
                <w:shd w:val="clear" w:color="auto" w:fill="D9D9D9"/>
                <w:lang w:val="en-US" w:eastAsia="ar-SA"/>
              </w:rPr>
              <w:t>7591947,9400</w:t>
            </w:r>
          </w:p>
        </w:tc>
        <w:tc>
          <w:tcPr>
            <w:tcW w:w="2581" w:type="dxa"/>
            <w:tcBorders>
              <w:top w:val="single" w:sz="6" w:space="0" w:color="auto"/>
              <w:left w:val="single" w:sz="6" w:space="0" w:color="auto"/>
              <w:bottom w:val="single" w:sz="4" w:space="0" w:color="auto"/>
              <w:right w:val="single" w:sz="4" w:space="0" w:color="auto"/>
            </w:tcBorders>
            <w:shd w:val="clear" w:color="auto" w:fill="auto"/>
            <w:noWrap/>
            <w:vAlign w:val="center"/>
          </w:tcPr>
          <w:p w14:paraId="418638F3" w14:textId="13DD87F4" w:rsidR="00963A32" w:rsidRPr="00963A32" w:rsidRDefault="00963A32">
            <w:pPr>
              <w:keepNext w:val="0"/>
              <w:keepLines w:val="0"/>
              <w:spacing w:before="0"/>
              <w:ind w:left="0"/>
              <w:jc w:val="center"/>
              <w:rPr>
                <w:rFonts w:asciiTheme="minorHAnsi" w:hAnsiTheme="minorHAnsi" w:cstheme="minorHAnsi"/>
                <w:szCs w:val="22"/>
                <w:shd w:val="clear" w:color="auto" w:fill="D9D9D9"/>
                <w:lang w:val="en-US" w:eastAsia="ar-SA"/>
              </w:rPr>
            </w:pPr>
            <w:r w:rsidRPr="00963A32">
              <w:rPr>
                <w:rFonts w:asciiTheme="minorHAnsi" w:hAnsiTheme="minorHAnsi" w:cstheme="minorHAnsi"/>
                <w:szCs w:val="22"/>
                <w:shd w:val="clear" w:color="auto" w:fill="D9D9D9"/>
                <w:lang w:val="en-US" w:eastAsia="ar-SA"/>
              </w:rPr>
              <w:t>466</w:t>
            </w:r>
            <w:r>
              <w:rPr>
                <w:rFonts w:asciiTheme="minorHAnsi" w:hAnsiTheme="minorHAnsi" w:cstheme="minorHAnsi"/>
                <w:szCs w:val="22"/>
                <w:shd w:val="clear" w:color="auto" w:fill="D9D9D9"/>
                <w:lang w:val="en-US" w:eastAsia="ar-SA"/>
              </w:rPr>
              <w:t>9477,8200</w:t>
            </w:r>
          </w:p>
        </w:tc>
      </w:tr>
      <w:tr w:rsidR="00963A32" w14:paraId="0B0DA5AD" w14:textId="77777777" w:rsidTr="00963A32">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69E6FF29" w14:textId="2944939C"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17</w:t>
            </w:r>
          </w:p>
        </w:tc>
        <w:tc>
          <w:tcPr>
            <w:tcW w:w="2581" w:type="dxa"/>
            <w:tcBorders>
              <w:top w:val="single" w:sz="6" w:space="0" w:color="auto"/>
              <w:left w:val="single" w:sz="6" w:space="0" w:color="auto"/>
              <w:bottom w:val="single" w:sz="4" w:space="0" w:color="auto"/>
              <w:right w:val="single" w:sz="6" w:space="0" w:color="auto"/>
            </w:tcBorders>
            <w:shd w:val="clear" w:color="auto" w:fill="auto"/>
            <w:noWrap/>
            <w:vAlign w:val="center"/>
          </w:tcPr>
          <w:p w14:paraId="5DD7C121" w14:textId="6541875C" w:rsidR="00963A32" w:rsidRPr="00963A32" w:rsidRDefault="00963A32">
            <w:pPr>
              <w:keepNext w:val="0"/>
              <w:keepLines w:val="0"/>
              <w:spacing w:before="0"/>
              <w:ind w:left="0"/>
              <w:jc w:val="center"/>
              <w:rPr>
                <w:rFonts w:asciiTheme="minorHAnsi" w:hAnsiTheme="minorHAnsi" w:cstheme="minorHAnsi"/>
                <w:szCs w:val="22"/>
                <w:shd w:val="clear" w:color="auto" w:fill="D9D9D9"/>
                <w:lang w:val="en-US" w:eastAsia="ar-SA"/>
              </w:rPr>
            </w:pPr>
            <w:r w:rsidRPr="00963A32">
              <w:rPr>
                <w:rFonts w:asciiTheme="minorHAnsi" w:hAnsiTheme="minorHAnsi" w:cstheme="minorHAnsi"/>
                <w:szCs w:val="22"/>
                <w:lang w:eastAsia="ar-SA"/>
              </w:rPr>
              <w:t>7591958.9700</w:t>
            </w:r>
          </w:p>
        </w:tc>
        <w:tc>
          <w:tcPr>
            <w:tcW w:w="2581" w:type="dxa"/>
            <w:tcBorders>
              <w:top w:val="single" w:sz="6" w:space="0" w:color="auto"/>
              <w:left w:val="single" w:sz="6" w:space="0" w:color="auto"/>
              <w:bottom w:val="single" w:sz="4" w:space="0" w:color="auto"/>
              <w:right w:val="single" w:sz="4" w:space="0" w:color="auto"/>
            </w:tcBorders>
            <w:shd w:val="clear" w:color="auto" w:fill="auto"/>
            <w:noWrap/>
            <w:vAlign w:val="center"/>
          </w:tcPr>
          <w:p w14:paraId="3918E4C8" w14:textId="2B3BF0E4"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4669481.7200</w:t>
            </w:r>
          </w:p>
        </w:tc>
      </w:tr>
      <w:tr w:rsidR="00963A32" w14:paraId="057D065F" w14:textId="77777777" w:rsidTr="00963A32">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115EBC62" w14:textId="3A52D9AD"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lastRenderedPageBreak/>
              <w:t>18</w:t>
            </w:r>
          </w:p>
        </w:tc>
        <w:tc>
          <w:tcPr>
            <w:tcW w:w="2581" w:type="dxa"/>
            <w:tcBorders>
              <w:top w:val="single" w:sz="6" w:space="0" w:color="auto"/>
              <w:left w:val="single" w:sz="6" w:space="0" w:color="auto"/>
              <w:bottom w:val="single" w:sz="4" w:space="0" w:color="auto"/>
              <w:right w:val="single" w:sz="6" w:space="0" w:color="auto"/>
            </w:tcBorders>
            <w:shd w:val="clear" w:color="auto" w:fill="auto"/>
            <w:noWrap/>
            <w:vAlign w:val="center"/>
          </w:tcPr>
          <w:p w14:paraId="7A6DBD9C" w14:textId="49CE3F1C"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7592031.1900</w:t>
            </w:r>
          </w:p>
        </w:tc>
        <w:tc>
          <w:tcPr>
            <w:tcW w:w="2581" w:type="dxa"/>
            <w:tcBorders>
              <w:top w:val="single" w:sz="6" w:space="0" w:color="auto"/>
              <w:left w:val="single" w:sz="6" w:space="0" w:color="auto"/>
              <w:bottom w:val="single" w:sz="4" w:space="0" w:color="auto"/>
              <w:right w:val="single" w:sz="4" w:space="0" w:color="auto"/>
            </w:tcBorders>
            <w:shd w:val="clear" w:color="auto" w:fill="auto"/>
            <w:noWrap/>
            <w:vAlign w:val="center"/>
          </w:tcPr>
          <w:p w14:paraId="5F100AD9" w14:textId="23A6A32C"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4669487.9900</w:t>
            </w:r>
          </w:p>
        </w:tc>
      </w:tr>
      <w:tr w:rsidR="00963A32" w14:paraId="08FD00E9" w14:textId="77777777" w:rsidTr="00963A32">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32E5D5DB" w14:textId="16191E28"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19</w:t>
            </w:r>
          </w:p>
        </w:tc>
        <w:tc>
          <w:tcPr>
            <w:tcW w:w="2581" w:type="dxa"/>
            <w:tcBorders>
              <w:top w:val="single" w:sz="6" w:space="0" w:color="auto"/>
              <w:left w:val="single" w:sz="6" w:space="0" w:color="auto"/>
              <w:bottom w:val="single" w:sz="4" w:space="0" w:color="auto"/>
              <w:right w:val="single" w:sz="6" w:space="0" w:color="auto"/>
            </w:tcBorders>
            <w:shd w:val="clear" w:color="auto" w:fill="auto"/>
            <w:noWrap/>
            <w:vAlign w:val="center"/>
          </w:tcPr>
          <w:p w14:paraId="3649FBFD" w14:textId="5ADE9C90"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7592047.8800</w:t>
            </w:r>
          </w:p>
        </w:tc>
        <w:tc>
          <w:tcPr>
            <w:tcW w:w="2581" w:type="dxa"/>
            <w:tcBorders>
              <w:top w:val="single" w:sz="6" w:space="0" w:color="auto"/>
              <w:left w:val="single" w:sz="6" w:space="0" w:color="auto"/>
              <w:bottom w:val="single" w:sz="4" w:space="0" w:color="auto"/>
              <w:right w:val="single" w:sz="4" w:space="0" w:color="auto"/>
            </w:tcBorders>
            <w:shd w:val="clear" w:color="auto" w:fill="auto"/>
            <w:noWrap/>
            <w:vAlign w:val="center"/>
          </w:tcPr>
          <w:p w14:paraId="4F54F30C" w14:textId="1B5169BE"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4669498.2900</w:t>
            </w:r>
          </w:p>
        </w:tc>
      </w:tr>
      <w:tr w:rsidR="00963A32" w14:paraId="6E054E43" w14:textId="77777777" w:rsidTr="00963A32">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00C3E672" w14:textId="7DD4B9E3" w:rsidR="00963A32" w:rsidRDefault="00963A32">
            <w:pPr>
              <w:keepNext w:val="0"/>
              <w:keepLines w:val="0"/>
              <w:spacing w:before="0"/>
              <w:ind w:left="0"/>
              <w:jc w:val="center"/>
              <w:rPr>
                <w:rFonts w:cs="Calibri"/>
                <w:color w:val="000000"/>
                <w:szCs w:val="22"/>
                <w:lang w:val="en-US" w:eastAsia="mk-MK"/>
              </w:rPr>
            </w:pPr>
            <w:r>
              <w:rPr>
                <w:rFonts w:cs="Calibri"/>
                <w:color w:val="000000"/>
                <w:szCs w:val="22"/>
                <w:lang w:val="en-US" w:eastAsia="mk-MK"/>
              </w:rPr>
              <w:t>20</w:t>
            </w:r>
          </w:p>
        </w:tc>
        <w:tc>
          <w:tcPr>
            <w:tcW w:w="2581" w:type="dxa"/>
            <w:tcBorders>
              <w:top w:val="single" w:sz="6" w:space="0" w:color="auto"/>
              <w:left w:val="single" w:sz="6" w:space="0" w:color="auto"/>
              <w:bottom w:val="single" w:sz="4" w:space="0" w:color="auto"/>
              <w:right w:val="single" w:sz="6" w:space="0" w:color="auto"/>
            </w:tcBorders>
            <w:shd w:val="clear" w:color="auto" w:fill="auto"/>
            <w:noWrap/>
            <w:vAlign w:val="center"/>
          </w:tcPr>
          <w:p w14:paraId="766C4CC6" w14:textId="15ED8737"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7592067.5200</w:t>
            </w:r>
          </w:p>
        </w:tc>
        <w:tc>
          <w:tcPr>
            <w:tcW w:w="2581" w:type="dxa"/>
            <w:tcBorders>
              <w:top w:val="single" w:sz="6" w:space="0" w:color="auto"/>
              <w:left w:val="single" w:sz="6" w:space="0" w:color="auto"/>
              <w:bottom w:val="single" w:sz="4" w:space="0" w:color="auto"/>
              <w:right w:val="single" w:sz="4" w:space="0" w:color="auto"/>
            </w:tcBorders>
            <w:shd w:val="clear" w:color="auto" w:fill="auto"/>
            <w:noWrap/>
            <w:vAlign w:val="center"/>
          </w:tcPr>
          <w:p w14:paraId="33CA2BF6" w14:textId="5C8A8C92" w:rsidR="00963A32" w:rsidRPr="00963A32" w:rsidRDefault="00963A32">
            <w:pPr>
              <w:keepNext w:val="0"/>
              <w:keepLines w:val="0"/>
              <w:spacing w:before="0"/>
              <w:ind w:left="0"/>
              <w:jc w:val="center"/>
              <w:rPr>
                <w:rFonts w:asciiTheme="minorHAnsi" w:hAnsiTheme="minorHAnsi" w:cstheme="minorHAnsi"/>
                <w:szCs w:val="22"/>
                <w:shd w:val="clear" w:color="auto" w:fill="D9D9D9"/>
                <w:lang w:eastAsia="ar-SA"/>
              </w:rPr>
            </w:pPr>
            <w:r w:rsidRPr="00963A32">
              <w:rPr>
                <w:rFonts w:asciiTheme="minorHAnsi" w:hAnsiTheme="minorHAnsi" w:cstheme="minorHAnsi"/>
                <w:szCs w:val="22"/>
                <w:lang w:eastAsia="ar-SA"/>
              </w:rPr>
              <w:t>4669510.4800</w:t>
            </w:r>
          </w:p>
        </w:tc>
      </w:tr>
    </w:tbl>
    <w:p w14:paraId="748DFBB2" w14:textId="77777777" w:rsidR="00145910" w:rsidRDefault="00145910" w:rsidP="006849CF">
      <w:pPr>
        <w:keepNext w:val="0"/>
        <w:keepLines w:val="0"/>
      </w:pPr>
    </w:p>
    <w:p w14:paraId="05FDDF64" w14:textId="77777777" w:rsidR="00145910" w:rsidRDefault="00145910" w:rsidP="006849CF">
      <w:pPr>
        <w:keepNext w:val="0"/>
        <w:keepLines w:val="0"/>
      </w:pPr>
    </w:p>
    <w:p w14:paraId="776FBF64" w14:textId="77777777" w:rsidR="00145910" w:rsidRDefault="00145910" w:rsidP="006849CF">
      <w:pPr>
        <w:keepNext w:val="0"/>
        <w:keepLines w:val="0"/>
      </w:pPr>
    </w:p>
    <w:p w14:paraId="150E44C9" w14:textId="77777777" w:rsidR="00145910" w:rsidRDefault="00145910" w:rsidP="00AE2473">
      <w:pPr>
        <w:keepNext w:val="0"/>
        <w:keepLines w:val="0"/>
        <w:ind w:left="0"/>
      </w:pPr>
    </w:p>
    <w:tbl>
      <w:tblPr>
        <w:tblStyle w:val="TableGrid"/>
        <w:tblW w:w="0" w:type="auto"/>
        <w:tblInd w:w="567" w:type="dxa"/>
        <w:tblLook w:val="04A0" w:firstRow="1" w:lastRow="0" w:firstColumn="1" w:lastColumn="0" w:noHBand="0" w:noVBand="1"/>
      </w:tblPr>
      <w:tblGrid>
        <w:gridCol w:w="2471"/>
        <w:gridCol w:w="3163"/>
        <w:gridCol w:w="2859"/>
      </w:tblGrid>
      <w:tr w:rsidR="00FE61A6" w14:paraId="56CC4E67" w14:textId="77777777" w:rsidTr="00FE61A6">
        <w:tc>
          <w:tcPr>
            <w:tcW w:w="2413" w:type="dxa"/>
          </w:tcPr>
          <w:p w14:paraId="5F718465" w14:textId="77777777" w:rsidR="00FE61A6" w:rsidRDefault="00FE61A6" w:rsidP="00FE61A6">
            <w:pPr>
              <w:keepNext w:val="0"/>
              <w:keepLines w:val="0"/>
              <w:ind w:left="0"/>
            </w:pPr>
            <w:r w:rsidRPr="005D7757">
              <w:t>ЛПУО</w:t>
            </w:r>
          </w:p>
        </w:tc>
        <w:tc>
          <w:tcPr>
            <w:tcW w:w="3156" w:type="dxa"/>
          </w:tcPr>
          <w:p w14:paraId="20F10B6F" w14:textId="77777777" w:rsidR="00FE61A6" w:rsidRDefault="00FE61A6" w:rsidP="00FE61A6">
            <w:pPr>
              <w:keepNext w:val="0"/>
              <w:keepLines w:val="0"/>
              <w:ind w:left="0"/>
            </w:pPr>
            <w:r w:rsidRPr="005D7757">
              <w:t>Локација (Катастарска општина и број на  парцела)</w:t>
            </w:r>
          </w:p>
        </w:tc>
        <w:tc>
          <w:tcPr>
            <w:tcW w:w="2924" w:type="dxa"/>
          </w:tcPr>
          <w:p w14:paraId="5A5054A6" w14:textId="77777777" w:rsidR="00FE61A6" w:rsidRDefault="00FE61A6" w:rsidP="00FE61A6">
            <w:pPr>
              <w:keepNext w:val="0"/>
              <w:keepLines w:val="0"/>
              <w:ind w:left="0"/>
            </w:pPr>
            <w:r w:rsidRPr="005D7757">
              <w:t>Површина (</w:t>
            </w:r>
            <w:r w:rsidRPr="005D7757">
              <w:rPr>
                <w:lang w:val="en-US"/>
              </w:rPr>
              <w:t>ha</w:t>
            </w:r>
            <w:r w:rsidRPr="005D7757">
              <w:t>)</w:t>
            </w:r>
          </w:p>
        </w:tc>
      </w:tr>
      <w:tr w:rsidR="00FE61A6" w14:paraId="38ABABC8" w14:textId="77777777" w:rsidTr="00FE61A6">
        <w:tc>
          <w:tcPr>
            <w:tcW w:w="2413" w:type="dxa"/>
          </w:tcPr>
          <w:p w14:paraId="76E8A70C" w14:textId="77777777" w:rsidR="00FE61A6" w:rsidRDefault="00FE61A6" w:rsidP="00FE61A6">
            <w:pPr>
              <w:keepNext w:val="0"/>
              <w:keepLines w:val="0"/>
              <w:ind w:left="0"/>
            </w:pPr>
            <w:r w:rsidRPr="005D7757">
              <w:t>Куманово</w:t>
            </w:r>
          </w:p>
        </w:tc>
        <w:tc>
          <w:tcPr>
            <w:tcW w:w="3156" w:type="dxa"/>
          </w:tcPr>
          <w:p w14:paraId="565D6B33" w14:textId="77777777" w:rsidR="00FE61A6" w:rsidRPr="005D7757" w:rsidRDefault="00FE61A6" w:rsidP="00FE61A6">
            <w:pPr>
              <w:ind w:left="0"/>
            </w:pPr>
            <w:r w:rsidRPr="005D7757">
              <w:t>KO Пчиња вон град; КП 55</w:t>
            </w:r>
          </w:p>
          <w:p w14:paraId="58E65679" w14:textId="77777777" w:rsidR="00FE61A6" w:rsidRDefault="00FE61A6" w:rsidP="00FE61A6">
            <w:pPr>
              <w:keepNext w:val="0"/>
              <w:keepLines w:val="0"/>
              <w:ind w:left="0"/>
            </w:pPr>
          </w:p>
        </w:tc>
        <w:tc>
          <w:tcPr>
            <w:tcW w:w="2924" w:type="dxa"/>
          </w:tcPr>
          <w:p w14:paraId="17903CB9" w14:textId="77777777" w:rsidR="00FE61A6" w:rsidRPr="005D7757" w:rsidRDefault="00FE61A6" w:rsidP="00FE61A6">
            <w:pPr>
              <w:ind w:left="0"/>
            </w:pPr>
            <w:r w:rsidRPr="005D7757">
              <w:rPr>
                <w:lang w:val="en-US"/>
              </w:rPr>
              <w:t>0,</w:t>
            </w:r>
            <w:r w:rsidRPr="005D7757">
              <w:t>3571</w:t>
            </w:r>
            <w:r w:rsidRPr="005D7757">
              <w:rPr>
                <w:lang w:val="en-US"/>
              </w:rPr>
              <w:t xml:space="preserve"> ha</w:t>
            </w:r>
          </w:p>
          <w:p w14:paraId="137633BE" w14:textId="77777777" w:rsidR="00FE61A6" w:rsidRDefault="00FE61A6" w:rsidP="00FE61A6">
            <w:pPr>
              <w:keepNext w:val="0"/>
              <w:keepLines w:val="0"/>
              <w:ind w:left="0"/>
            </w:pPr>
          </w:p>
        </w:tc>
      </w:tr>
      <w:tr w:rsidR="00087971" w14:paraId="348F7837" w14:textId="77777777" w:rsidTr="00145910">
        <w:trPr>
          <w:trHeight w:val="2780"/>
        </w:trPr>
        <w:tc>
          <w:tcPr>
            <w:tcW w:w="8493" w:type="dxa"/>
            <w:gridSpan w:val="3"/>
          </w:tcPr>
          <w:p w14:paraId="2CE9F47E" w14:textId="77777777" w:rsidR="00DA35D5" w:rsidRDefault="00FE61A6" w:rsidP="006849CF">
            <w:pPr>
              <w:keepNext w:val="0"/>
              <w:keepLines w:val="0"/>
              <w:ind w:left="0"/>
            </w:pPr>
            <w:r>
              <w:t>Мапа</w:t>
            </w:r>
          </w:p>
          <w:p w14:paraId="265561A3" w14:textId="77777777" w:rsidR="00087971" w:rsidRDefault="00C665F4" w:rsidP="006849CF">
            <w:pPr>
              <w:keepNext w:val="0"/>
              <w:keepLines w:val="0"/>
              <w:ind w:left="0"/>
            </w:pPr>
            <w:r>
              <w:rPr>
                <w:noProof/>
                <w:lang w:val="en-US" w:eastAsia="en-US"/>
              </w:rPr>
              <w:drawing>
                <wp:inline distT="0" distB="0" distL="0" distR="0" wp14:anchorId="33AD97B9" wp14:editId="70380941">
                  <wp:extent cx="5342586" cy="25500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342586" cy="2550080"/>
                          </a:xfrm>
                          <a:prstGeom prst="rect">
                            <a:avLst/>
                          </a:prstGeom>
                          <a:noFill/>
                          <a:ln>
                            <a:noFill/>
                          </a:ln>
                        </pic:spPr>
                      </pic:pic>
                    </a:graphicData>
                  </a:graphic>
                </wp:inline>
              </w:drawing>
            </w:r>
          </w:p>
        </w:tc>
      </w:tr>
    </w:tbl>
    <w:p w14:paraId="7F03B330" w14:textId="77777777" w:rsidR="00145910" w:rsidRDefault="00145910" w:rsidP="006849CF">
      <w:pPr>
        <w:keepNext w:val="0"/>
        <w:keepLines w:val="0"/>
        <w:ind w:left="0"/>
      </w:pPr>
    </w:p>
    <w:tbl>
      <w:tblPr>
        <w:tblW w:w="5740" w:type="dxa"/>
        <w:jc w:val="center"/>
        <w:tblLook w:val="04A0" w:firstRow="1" w:lastRow="0" w:firstColumn="1" w:lastColumn="0" w:noHBand="0" w:noVBand="1"/>
      </w:tblPr>
      <w:tblGrid>
        <w:gridCol w:w="578"/>
        <w:gridCol w:w="2581"/>
        <w:gridCol w:w="2581"/>
      </w:tblGrid>
      <w:tr w:rsidR="00FB2EBD" w14:paraId="72963FE9" w14:textId="77777777" w:rsidTr="00FB2EBD">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4BFE3724" w14:textId="77777777" w:rsidR="00FB2EBD" w:rsidRDefault="00FB2EBD" w:rsidP="00FB2EBD">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Куманово</w:t>
            </w:r>
          </w:p>
        </w:tc>
      </w:tr>
      <w:tr w:rsidR="00FB2EBD" w14:paraId="47F74601" w14:textId="77777777" w:rsidTr="00FB2EBD">
        <w:trPr>
          <w:trHeight w:val="315"/>
          <w:jc w:val="center"/>
        </w:trPr>
        <w:tc>
          <w:tcPr>
            <w:tcW w:w="578" w:type="dxa"/>
            <w:tcBorders>
              <w:top w:val="single" w:sz="8" w:space="0" w:color="auto"/>
              <w:left w:val="single" w:sz="8" w:space="0" w:color="auto"/>
              <w:bottom w:val="single" w:sz="8" w:space="0" w:color="auto"/>
              <w:right w:val="single" w:sz="8" w:space="0" w:color="auto"/>
            </w:tcBorders>
            <w:noWrap/>
            <w:vAlign w:val="center"/>
            <w:hideMark/>
          </w:tcPr>
          <w:p w14:paraId="091EB3B3" w14:textId="77777777" w:rsidR="00FB2EBD" w:rsidRDefault="00FB2EBD">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p>
        </w:tc>
        <w:tc>
          <w:tcPr>
            <w:tcW w:w="2581" w:type="dxa"/>
            <w:tcBorders>
              <w:top w:val="single" w:sz="8" w:space="0" w:color="auto"/>
              <w:left w:val="nil"/>
              <w:bottom w:val="single" w:sz="8" w:space="0" w:color="auto"/>
              <w:right w:val="single" w:sz="8" w:space="0" w:color="auto"/>
            </w:tcBorders>
            <w:noWrap/>
            <w:vAlign w:val="center"/>
            <w:hideMark/>
          </w:tcPr>
          <w:p w14:paraId="79E09CC9" w14:textId="77777777" w:rsidR="00FB2EBD" w:rsidRDefault="00FB2EBD">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single" w:sz="8" w:space="0" w:color="auto"/>
              <w:right w:val="single" w:sz="8" w:space="0" w:color="auto"/>
            </w:tcBorders>
            <w:noWrap/>
            <w:vAlign w:val="center"/>
            <w:hideMark/>
          </w:tcPr>
          <w:p w14:paraId="38EBC527" w14:textId="77777777" w:rsidR="00FB2EBD" w:rsidRDefault="00FB2EBD">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FB2EBD" w14:paraId="778C57F5"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4457039"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nil"/>
              <w:left w:val="nil"/>
              <w:bottom w:val="single" w:sz="4" w:space="0" w:color="auto"/>
              <w:right w:val="single" w:sz="8" w:space="0" w:color="auto"/>
            </w:tcBorders>
            <w:noWrap/>
            <w:vAlign w:val="center"/>
            <w:hideMark/>
          </w:tcPr>
          <w:p w14:paraId="26EF2F13" w14:textId="06974E38" w:rsidR="00FB2EBD" w:rsidRPr="00293865" w:rsidRDefault="00FB2EBD">
            <w:pPr>
              <w:keepNext w:val="0"/>
              <w:keepLines w:val="0"/>
              <w:spacing w:before="0"/>
              <w:ind w:left="0"/>
              <w:jc w:val="center"/>
              <w:rPr>
                <w:rFonts w:cs="Calibri"/>
                <w:color w:val="000000"/>
                <w:szCs w:val="22"/>
                <w:lang w:val="en-US" w:eastAsia="mk-MK"/>
              </w:rPr>
            </w:pPr>
            <w:r>
              <w:rPr>
                <w:rFonts w:cs="Calibri"/>
                <w:color w:val="000000"/>
                <w:szCs w:val="22"/>
                <w:lang w:eastAsia="mk-MK"/>
              </w:rPr>
              <w:t>7561</w:t>
            </w:r>
            <w:r w:rsidR="00293865">
              <w:rPr>
                <w:rFonts w:cs="Calibri"/>
                <w:color w:val="000000"/>
                <w:szCs w:val="22"/>
                <w:lang w:val="en-US" w:eastAsia="mk-MK"/>
              </w:rPr>
              <w:t>547</w:t>
            </w:r>
            <w:r>
              <w:rPr>
                <w:rFonts w:cs="Calibri"/>
                <w:color w:val="000000"/>
                <w:szCs w:val="22"/>
                <w:lang w:eastAsia="mk-MK"/>
              </w:rPr>
              <w:t>,</w:t>
            </w:r>
            <w:r w:rsidR="00293865">
              <w:rPr>
                <w:rFonts w:cs="Calibri"/>
                <w:color w:val="000000"/>
                <w:szCs w:val="22"/>
                <w:lang w:val="en-US" w:eastAsia="mk-MK"/>
              </w:rPr>
              <w:t>2236</w:t>
            </w:r>
          </w:p>
        </w:tc>
        <w:tc>
          <w:tcPr>
            <w:tcW w:w="2581" w:type="dxa"/>
            <w:tcBorders>
              <w:top w:val="nil"/>
              <w:left w:val="nil"/>
              <w:bottom w:val="single" w:sz="4" w:space="0" w:color="auto"/>
              <w:right w:val="single" w:sz="8" w:space="0" w:color="auto"/>
            </w:tcBorders>
            <w:noWrap/>
            <w:vAlign w:val="center"/>
            <w:hideMark/>
          </w:tcPr>
          <w:p w14:paraId="40EDA2D3" w14:textId="03F9B9FB" w:rsidR="00FB2EBD" w:rsidRPr="00293865" w:rsidRDefault="00FB2EBD">
            <w:pPr>
              <w:keepNext w:val="0"/>
              <w:keepLines w:val="0"/>
              <w:spacing w:before="0"/>
              <w:ind w:left="0"/>
              <w:jc w:val="center"/>
              <w:rPr>
                <w:rFonts w:cs="Calibri"/>
                <w:color w:val="000000"/>
                <w:szCs w:val="22"/>
                <w:lang w:val="en-US" w:eastAsia="mk-MK"/>
              </w:rPr>
            </w:pPr>
            <w:r>
              <w:rPr>
                <w:rFonts w:cs="Calibri"/>
                <w:color w:val="000000"/>
                <w:szCs w:val="22"/>
                <w:lang w:eastAsia="mk-MK"/>
              </w:rPr>
              <w:t>4659</w:t>
            </w:r>
            <w:r w:rsidR="00293865">
              <w:rPr>
                <w:rFonts w:cs="Calibri"/>
                <w:color w:val="000000"/>
                <w:szCs w:val="22"/>
                <w:lang w:val="en-US" w:eastAsia="mk-MK"/>
              </w:rPr>
              <w:t>009</w:t>
            </w:r>
            <w:r>
              <w:rPr>
                <w:rFonts w:cs="Calibri"/>
                <w:color w:val="000000"/>
                <w:szCs w:val="22"/>
                <w:lang w:eastAsia="mk-MK"/>
              </w:rPr>
              <w:t>,</w:t>
            </w:r>
            <w:r w:rsidR="00293865">
              <w:rPr>
                <w:rFonts w:cs="Calibri"/>
                <w:color w:val="000000"/>
                <w:szCs w:val="22"/>
                <w:lang w:val="en-US" w:eastAsia="mk-MK"/>
              </w:rPr>
              <w:t>6295</w:t>
            </w:r>
          </w:p>
        </w:tc>
      </w:tr>
      <w:tr w:rsidR="00FB2EBD" w14:paraId="5FF82D64"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E175401"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3FFE89E6" w14:textId="6E25209A"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7561462.5830</w:t>
            </w:r>
          </w:p>
        </w:tc>
        <w:tc>
          <w:tcPr>
            <w:tcW w:w="2581" w:type="dxa"/>
            <w:tcBorders>
              <w:top w:val="nil"/>
              <w:left w:val="nil"/>
              <w:bottom w:val="single" w:sz="4" w:space="0" w:color="auto"/>
              <w:right w:val="single" w:sz="8" w:space="0" w:color="auto"/>
            </w:tcBorders>
            <w:noWrap/>
            <w:vAlign w:val="center"/>
            <w:hideMark/>
          </w:tcPr>
          <w:p w14:paraId="22FD06BC" w14:textId="7280E86B"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4658956.0904</w:t>
            </w:r>
          </w:p>
        </w:tc>
      </w:tr>
      <w:tr w:rsidR="00FB2EBD" w14:paraId="60453D10"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EF24007"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3E8F1932" w14:textId="2B6BCF58"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7561428.5226</w:t>
            </w:r>
          </w:p>
        </w:tc>
        <w:tc>
          <w:tcPr>
            <w:tcW w:w="2581" w:type="dxa"/>
            <w:tcBorders>
              <w:top w:val="nil"/>
              <w:left w:val="nil"/>
              <w:bottom w:val="single" w:sz="4" w:space="0" w:color="auto"/>
              <w:right w:val="single" w:sz="8" w:space="0" w:color="auto"/>
            </w:tcBorders>
            <w:noWrap/>
            <w:vAlign w:val="center"/>
            <w:hideMark/>
          </w:tcPr>
          <w:p w14:paraId="12C6660A" w14:textId="3AD2D5FF"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4658935.1312</w:t>
            </w:r>
          </w:p>
        </w:tc>
      </w:tr>
      <w:tr w:rsidR="00FB2EBD" w14:paraId="01A34CA3"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B4467D3"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6A5001C3" w14:textId="13C3E364" w:rsidR="00FB2EBD" w:rsidRPr="00293865" w:rsidRDefault="00FB2EBD">
            <w:pPr>
              <w:keepNext w:val="0"/>
              <w:keepLines w:val="0"/>
              <w:spacing w:before="0"/>
              <w:ind w:left="0"/>
              <w:jc w:val="center"/>
              <w:rPr>
                <w:rFonts w:cs="Calibri"/>
                <w:color w:val="000000"/>
                <w:szCs w:val="22"/>
                <w:lang w:val="en-US" w:eastAsia="mk-MK"/>
              </w:rPr>
            </w:pPr>
            <w:r>
              <w:rPr>
                <w:rFonts w:cs="Calibri"/>
                <w:color w:val="000000"/>
                <w:szCs w:val="22"/>
                <w:lang w:eastAsia="mk-MK"/>
              </w:rPr>
              <w:t>7561</w:t>
            </w:r>
            <w:r w:rsidR="00293865">
              <w:rPr>
                <w:rFonts w:cs="Calibri"/>
                <w:color w:val="000000"/>
                <w:szCs w:val="22"/>
                <w:lang w:val="en-US" w:eastAsia="mk-MK"/>
              </w:rPr>
              <w:t>417</w:t>
            </w:r>
            <w:r>
              <w:rPr>
                <w:rFonts w:cs="Calibri"/>
                <w:color w:val="000000"/>
                <w:szCs w:val="22"/>
                <w:lang w:eastAsia="mk-MK"/>
              </w:rPr>
              <w:t>,2</w:t>
            </w:r>
            <w:r w:rsidR="00293865">
              <w:rPr>
                <w:rFonts w:cs="Calibri"/>
                <w:color w:val="000000"/>
                <w:szCs w:val="22"/>
                <w:lang w:val="en-US" w:eastAsia="mk-MK"/>
              </w:rPr>
              <w:t>332</w:t>
            </w:r>
          </w:p>
        </w:tc>
        <w:tc>
          <w:tcPr>
            <w:tcW w:w="2581" w:type="dxa"/>
            <w:tcBorders>
              <w:top w:val="nil"/>
              <w:left w:val="nil"/>
              <w:bottom w:val="single" w:sz="4" w:space="0" w:color="auto"/>
              <w:right w:val="single" w:sz="8" w:space="0" w:color="auto"/>
            </w:tcBorders>
            <w:noWrap/>
            <w:vAlign w:val="center"/>
            <w:hideMark/>
          </w:tcPr>
          <w:p w14:paraId="1A607633" w14:textId="125DE299" w:rsidR="00FB2EBD" w:rsidRPr="00293865" w:rsidRDefault="00FB2EBD">
            <w:pPr>
              <w:keepNext w:val="0"/>
              <w:keepLines w:val="0"/>
              <w:spacing w:before="0"/>
              <w:ind w:left="0"/>
              <w:jc w:val="center"/>
              <w:rPr>
                <w:rFonts w:cs="Calibri"/>
                <w:color w:val="000000"/>
                <w:szCs w:val="22"/>
                <w:lang w:val="en-US" w:eastAsia="mk-MK"/>
              </w:rPr>
            </w:pPr>
            <w:r>
              <w:rPr>
                <w:rFonts w:cs="Calibri"/>
                <w:color w:val="000000"/>
                <w:szCs w:val="22"/>
                <w:lang w:eastAsia="mk-MK"/>
              </w:rPr>
              <w:t>465</w:t>
            </w:r>
            <w:r w:rsidR="00293865">
              <w:rPr>
                <w:rFonts w:cs="Calibri"/>
                <w:color w:val="000000"/>
                <w:szCs w:val="22"/>
                <w:lang w:val="en-US" w:eastAsia="mk-MK"/>
              </w:rPr>
              <w:t>8928</w:t>
            </w:r>
            <w:r>
              <w:rPr>
                <w:rFonts w:cs="Calibri"/>
                <w:color w:val="000000"/>
                <w:szCs w:val="22"/>
                <w:lang w:eastAsia="mk-MK"/>
              </w:rPr>
              <w:t>,</w:t>
            </w:r>
            <w:r w:rsidR="00293865">
              <w:rPr>
                <w:rFonts w:cs="Calibri"/>
                <w:color w:val="000000"/>
                <w:szCs w:val="22"/>
                <w:lang w:val="en-US" w:eastAsia="mk-MK"/>
              </w:rPr>
              <w:t>1842</w:t>
            </w:r>
          </w:p>
        </w:tc>
      </w:tr>
      <w:tr w:rsidR="00FB2EBD" w14:paraId="4D6969E8"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0BFAEFA"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04A89BA5" w14:textId="7C053A0F"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7561443.5955</w:t>
            </w:r>
          </w:p>
        </w:tc>
        <w:tc>
          <w:tcPr>
            <w:tcW w:w="2581" w:type="dxa"/>
            <w:tcBorders>
              <w:top w:val="nil"/>
              <w:left w:val="nil"/>
              <w:bottom w:val="single" w:sz="4" w:space="0" w:color="auto"/>
              <w:right w:val="single" w:sz="8" w:space="0" w:color="auto"/>
            </w:tcBorders>
            <w:noWrap/>
            <w:vAlign w:val="center"/>
            <w:hideMark/>
          </w:tcPr>
          <w:p w14:paraId="5367BA78" w14:textId="0EC0EDE8"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4658881.1604</w:t>
            </w:r>
          </w:p>
        </w:tc>
      </w:tr>
      <w:tr w:rsidR="00FB2EBD" w14:paraId="241B2C93" w14:textId="77777777" w:rsidTr="00FB2EB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010BABA"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7CD85C6A" w14:textId="383A3228"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7561452.4681</w:t>
            </w:r>
          </w:p>
        </w:tc>
        <w:tc>
          <w:tcPr>
            <w:tcW w:w="2581" w:type="dxa"/>
            <w:tcBorders>
              <w:top w:val="nil"/>
              <w:left w:val="nil"/>
              <w:bottom w:val="single" w:sz="4" w:space="0" w:color="auto"/>
              <w:right w:val="single" w:sz="8" w:space="0" w:color="auto"/>
            </w:tcBorders>
            <w:noWrap/>
            <w:vAlign w:val="center"/>
            <w:hideMark/>
          </w:tcPr>
          <w:p w14:paraId="135E4F76" w14:textId="5D6D72B7"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4658863.2323</w:t>
            </w:r>
          </w:p>
        </w:tc>
      </w:tr>
      <w:tr w:rsidR="00FB2EBD" w14:paraId="1DCBEFEF" w14:textId="77777777" w:rsidTr="00293865">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189BA8D"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2581" w:type="dxa"/>
            <w:tcBorders>
              <w:top w:val="nil"/>
              <w:left w:val="nil"/>
              <w:bottom w:val="single" w:sz="4" w:space="0" w:color="auto"/>
              <w:right w:val="single" w:sz="8" w:space="0" w:color="auto"/>
            </w:tcBorders>
            <w:noWrap/>
            <w:vAlign w:val="center"/>
            <w:hideMark/>
          </w:tcPr>
          <w:p w14:paraId="5BC68112" w14:textId="3F2F892D"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7561464.3935</w:t>
            </w:r>
          </w:p>
        </w:tc>
        <w:tc>
          <w:tcPr>
            <w:tcW w:w="2581" w:type="dxa"/>
            <w:tcBorders>
              <w:top w:val="nil"/>
              <w:left w:val="nil"/>
              <w:bottom w:val="single" w:sz="4" w:space="0" w:color="auto"/>
              <w:right w:val="single" w:sz="8" w:space="0" w:color="auto"/>
            </w:tcBorders>
            <w:noWrap/>
            <w:vAlign w:val="center"/>
            <w:hideMark/>
          </w:tcPr>
          <w:p w14:paraId="6952852D" w14:textId="75726554"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4658837.8659</w:t>
            </w:r>
          </w:p>
        </w:tc>
      </w:tr>
      <w:tr w:rsidR="00FB2EBD" w14:paraId="112BB63F" w14:textId="77777777" w:rsidTr="00293865">
        <w:trPr>
          <w:trHeight w:val="300"/>
          <w:jc w:val="center"/>
        </w:trPr>
        <w:tc>
          <w:tcPr>
            <w:tcW w:w="578" w:type="dxa"/>
            <w:tcBorders>
              <w:top w:val="single" w:sz="4" w:space="0" w:color="auto"/>
              <w:left w:val="single" w:sz="4" w:space="0" w:color="auto"/>
              <w:bottom w:val="single" w:sz="6" w:space="0" w:color="auto"/>
              <w:right w:val="single" w:sz="6" w:space="0" w:color="auto"/>
            </w:tcBorders>
            <w:noWrap/>
            <w:vAlign w:val="center"/>
            <w:hideMark/>
          </w:tcPr>
          <w:p w14:paraId="33C05C79"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single" w:sz="4" w:space="0" w:color="auto"/>
              <w:left w:val="single" w:sz="6" w:space="0" w:color="auto"/>
              <w:bottom w:val="single" w:sz="6" w:space="0" w:color="auto"/>
              <w:right w:val="single" w:sz="6" w:space="0" w:color="auto"/>
            </w:tcBorders>
            <w:noWrap/>
            <w:vAlign w:val="center"/>
            <w:hideMark/>
          </w:tcPr>
          <w:p w14:paraId="75A84DB8" w14:textId="0C291075"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7561470.3376</w:t>
            </w:r>
          </w:p>
        </w:tc>
        <w:tc>
          <w:tcPr>
            <w:tcW w:w="2581" w:type="dxa"/>
            <w:tcBorders>
              <w:top w:val="single" w:sz="4" w:space="0" w:color="auto"/>
              <w:left w:val="single" w:sz="6" w:space="0" w:color="auto"/>
              <w:bottom w:val="single" w:sz="6" w:space="0" w:color="auto"/>
              <w:right w:val="single" w:sz="4" w:space="0" w:color="auto"/>
            </w:tcBorders>
            <w:noWrap/>
            <w:vAlign w:val="center"/>
            <w:hideMark/>
          </w:tcPr>
          <w:p w14:paraId="54BA7BC9" w14:textId="0CC8C7D4"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4658824.8242</w:t>
            </w:r>
          </w:p>
        </w:tc>
      </w:tr>
      <w:tr w:rsidR="00FB2EBD" w14:paraId="37A36428" w14:textId="77777777" w:rsidTr="00293865">
        <w:trPr>
          <w:trHeight w:val="315"/>
          <w:jc w:val="center"/>
        </w:trPr>
        <w:tc>
          <w:tcPr>
            <w:tcW w:w="578" w:type="dxa"/>
            <w:tcBorders>
              <w:top w:val="single" w:sz="6" w:space="0" w:color="auto"/>
              <w:left w:val="single" w:sz="4" w:space="0" w:color="auto"/>
              <w:bottom w:val="single" w:sz="6" w:space="0" w:color="auto"/>
              <w:right w:val="single" w:sz="6" w:space="0" w:color="auto"/>
            </w:tcBorders>
            <w:noWrap/>
            <w:vAlign w:val="center"/>
            <w:hideMark/>
          </w:tcPr>
          <w:p w14:paraId="54FB5BC3" w14:textId="77777777" w:rsidR="00FB2EBD" w:rsidRDefault="00FB2EBD">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single" w:sz="6" w:space="0" w:color="auto"/>
              <w:left w:val="single" w:sz="6" w:space="0" w:color="auto"/>
              <w:bottom w:val="single" w:sz="6" w:space="0" w:color="auto"/>
              <w:right w:val="single" w:sz="6" w:space="0" w:color="auto"/>
            </w:tcBorders>
            <w:noWrap/>
            <w:vAlign w:val="center"/>
            <w:hideMark/>
          </w:tcPr>
          <w:p w14:paraId="49FC2F9E" w14:textId="13BE7E4A"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7561484.6121</w:t>
            </w:r>
          </w:p>
        </w:tc>
        <w:tc>
          <w:tcPr>
            <w:tcW w:w="2581" w:type="dxa"/>
            <w:tcBorders>
              <w:top w:val="single" w:sz="6" w:space="0" w:color="auto"/>
              <w:left w:val="single" w:sz="6" w:space="0" w:color="auto"/>
              <w:bottom w:val="single" w:sz="6" w:space="0" w:color="auto"/>
              <w:right w:val="single" w:sz="4" w:space="0" w:color="auto"/>
            </w:tcBorders>
            <w:noWrap/>
            <w:vAlign w:val="center"/>
            <w:hideMark/>
          </w:tcPr>
          <w:p w14:paraId="6ABB89D3" w14:textId="5AB5E2FE" w:rsidR="00FB2EBD" w:rsidRPr="00293865" w:rsidRDefault="00293865">
            <w:pPr>
              <w:keepNext w:val="0"/>
              <w:keepLines w:val="0"/>
              <w:spacing w:before="0"/>
              <w:ind w:left="0"/>
              <w:jc w:val="center"/>
              <w:rPr>
                <w:rFonts w:asciiTheme="minorHAnsi" w:hAnsiTheme="minorHAnsi" w:cstheme="minorHAnsi"/>
                <w:color w:val="000000"/>
                <w:szCs w:val="22"/>
                <w:lang w:eastAsia="mk-MK"/>
              </w:rPr>
            </w:pPr>
            <w:r w:rsidRPr="00293865">
              <w:rPr>
                <w:rFonts w:asciiTheme="minorHAnsi" w:hAnsiTheme="minorHAnsi" w:cstheme="minorHAnsi"/>
                <w:szCs w:val="22"/>
              </w:rPr>
              <w:t>4658787.7330</w:t>
            </w:r>
          </w:p>
        </w:tc>
      </w:tr>
      <w:tr w:rsidR="00293865" w14:paraId="038E5737" w14:textId="77777777" w:rsidTr="00293865">
        <w:trPr>
          <w:trHeight w:val="315"/>
          <w:jc w:val="center"/>
        </w:trPr>
        <w:tc>
          <w:tcPr>
            <w:tcW w:w="578" w:type="dxa"/>
            <w:tcBorders>
              <w:top w:val="single" w:sz="6" w:space="0" w:color="auto"/>
              <w:left w:val="single" w:sz="4" w:space="0" w:color="auto"/>
              <w:bottom w:val="single" w:sz="6" w:space="0" w:color="auto"/>
              <w:right w:val="single" w:sz="6" w:space="0" w:color="auto"/>
            </w:tcBorders>
            <w:noWrap/>
            <w:vAlign w:val="center"/>
          </w:tcPr>
          <w:p w14:paraId="08E22DDB" w14:textId="54FF12E3" w:rsidR="00293865" w:rsidRPr="00293865" w:rsidRDefault="00293865">
            <w:pPr>
              <w:keepNext w:val="0"/>
              <w:keepLines w:val="0"/>
              <w:spacing w:before="0"/>
              <w:ind w:left="0"/>
              <w:jc w:val="center"/>
              <w:rPr>
                <w:rFonts w:cs="Calibri"/>
                <w:color w:val="000000"/>
                <w:szCs w:val="22"/>
                <w:lang w:val="en-US" w:eastAsia="mk-MK"/>
              </w:rPr>
            </w:pPr>
            <w:r>
              <w:rPr>
                <w:rFonts w:cs="Calibri"/>
                <w:color w:val="000000"/>
                <w:szCs w:val="22"/>
                <w:lang w:val="en-US" w:eastAsia="mk-MK"/>
              </w:rPr>
              <w:lastRenderedPageBreak/>
              <w:t>10</w:t>
            </w:r>
          </w:p>
        </w:tc>
        <w:tc>
          <w:tcPr>
            <w:tcW w:w="2581" w:type="dxa"/>
            <w:tcBorders>
              <w:top w:val="single" w:sz="6" w:space="0" w:color="auto"/>
              <w:left w:val="single" w:sz="6" w:space="0" w:color="auto"/>
              <w:bottom w:val="single" w:sz="6" w:space="0" w:color="auto"/>
              <w:right w:val="single" w:sz="6" w:space="0" w:color="auto"/>
            </w:tcBorders>
            <w:noWrap/>
            <w:vAlign w:val="center"/>
          </w:tcPr>
          <w:p w14:paraId="6805E4B3" w14:textId="3936CA60" w:rsidR="00293865" w:rsidRPr="00293865" w:rsidRDefault="00293865">
            <w:pPr>
              <w:keepNext w:val="0"/>
              <w:keepLines w:val="0"/>
              <w:spacing w:before="0"/>
              <w:ind w:left="0"/>
              <w:jc w:val="center"/>
              <w:rPr>
                <w:rFonts w:asciiTheme="minorHAnsi" w:hAnsiTheme="minorHAnsi" w:cstheme="minorHAnsi"/>
                <w:szCs w:val="22"/>
                <w:lang w:val="en-US"/>
              </w:rPr>
            </w:pPr>
            <w:r>
              <w:rPr>
                <w:rFonts w:asciiTheme="minorHAnsi" w:hAnsiTheme="minorHAnsi" w:cstheme="minorHAnsi"/>
                <w:szCs w:val="22"/>
                <w:lang w:val="en-US"/>
              </w:rPr>
              <w:t>7561491.1240</w:t>
            </w:r>
          </w:p>
        </w:tc>
        <w:tc>
          <w:tcPr>
            <w:tcW w:w="2581" w:type="dxa"/>
            <w:tcBorders>
              <w:top w:val="single" w:sz="6" w:space="0" w:color="auto"/>
              <w:left w:val="single" w:sz="6" w:space="0" w:color="auto"/>
              <w:bottom w:val="single" w:sz="6" w:space="0" w:color="auto"/>
              <w:right w:val="single" w:sz="4" w:space="0" w:color="auto"/>
            </w:tcBorders>
            <w:noWrap/>
            <w:vAlign w:val="center"/>
          </w:tcPr>
          <w:p w14:paraId="4523A56E" w14:textId="18B8A5E1" w:rsidR="00293865" w:rsidRPr="00293865" w:rsidRDefault="00293865">
            <w:pPr>
              <w:keepNext w:val="0"/>
              <w:keepLines w:val="0"/>
              <w:spacing w:before="0"/>
              <w:ind w:left="0"/>
              <w:jc w:val="center"/>
              <w:rPr>
                <w:rFonts w:asciiTheme="minorHAnsi" w:hAnsiTheme="minorHAnsi" w:cstheme="minorHAnsi"/>
                <w:szCs w:val="22"/>
                <w:lang w:val="en-US"/>
              </w:rPr>
            </w:pPr>
            <w:r>
              <w:rPr>
                <w:rFonts w:asciiTheme="minorHAnsi" w:hAnsiTheme="minorHAnsi" w:cstheme="minorHAnsi"/>
                <w:szCs w:val="22"/>
                <w:lang w:val="en-US"/>
              </w:rPr>
              <w:t>4658762.5892</w:t>
            </w:r>
          </w:p>
        </w:tc>
      </w:tr>
      <w:tr w:rsidR="00293865" w14:paraId="4CC2D3EA" w14:textId="77777777" w:rsidTr="00293865">
        <w:trPr>
          <w:trHeight w:val="315"/>
          <w:jc w:val="center"/>
        </w:trPr>
        <w:tc>
          <w:tcPr>
            <w:tcW w:w="578" w:type="dxa"/>
            <w:tcBorders>
              <w:top w:val="single" w:sz="6" w:space="0" w:color="auto"/>
              <w:left w:val="single" w:sz="4" w:space="0" w:color="auto"/>
              <w:bottom w:val="single" w:sz="4" w:space="0" w:color="auto"/>
              <w:right w:val="single" w:sz="6" w:space="0" w:color="auto"/>
            </w:tcBorders>
            <w:noWrap/>
            <w:vAlign w:val="center"/>
          </w:tcPr>
          <w:p w14:paraId="5B3F02BF" w14:textId="69B0D4DE" w:rsidR="00293865" w:rsidRPr="00293865" w:rsidRDefault="00293865">
            <w:pPr>
              <w:keepNext w:val="0"/>
              <w:keepLines w:val="0"/>
              <w:spacing w:before="0"/>
              <w:ind w:left="0"/>
              <w:jc w:val="center"/>
              <w:rPr>
                <w:rFonts w:cs="Calibri"/>
                <w:color w:val="000000"/>
                <w:szCs w:val="22"/>
                <w:lang w:val="en-US" w:eastAsia="mk-MK"/>
              </w:rPr>
            </w:pPr>
            <w:r>
              <w:rPr>
                <w:rFonts w:cs="Calibri"/>
                <w:color w:val="000000"/>
                <w:szCs w:val="22"/>
                <w:lang w:val="en-US" w:eastAsia="mk-MK"/>
              </w:rPr>
              <w:t>11</w:t>
            </w:r>
          </w:p>
        </w:tc>
        <w:tc>
          <w:tcPr>
            <w:tcW w:w="2581" w:type="dxa"/>
            <w:tcBorders>
              <w:top w:val="single" w:sz="6" w:space="0" w:color="auto"/>
              <w:left w:val="single" w:sz="6" w:space="0" w:color="auto"/>
              <w:bottom w:val="single" w:sz="4" w:space="0" w:color="auto"/>
              <w:right w:val="single" w:sz="6" w:space="0" w:color="auto"/>
            </w:tcBorders>
            <w:noWrap/>
            <w:vAlign w:val="center"/>
          </w:tcPr>
          <w:p w14:paraId="1B5935A0" w14:textId="5A36998F" w:rsidR="00293865" w:rsidRPr="00293865" w:rsidRDefault="00293865">
            <w:pPr>
              <w:keepNext w:val="0"/>
              <w:keepLines w:val="0"/>
              <w:spacing w:before="0"/>
              <w:ind w:left="0"/>
              <w:jc w:val="center"/>
              <w:rPr>
                <w:rFonts w:asciiTheme="minorHAnsi" w:hAnsiTheme="minorHAnsi" w:cstheme="minorHAnsi"/>
                <w:szCs w:val="22"/>
              </w:rPr>
            </w:pPr>
            <w:r w:rsidRPr="00293865">
              <w:rPr>
                <w:rFonts w:asciiTheme="minorHAnsi" w:hAnsiTheme="minorHAnsi" w:cstheme="minorHAnsi"/>
                <w:szCs w:val="22"/>
              </w:rPr>
              <w:t>7561555.8668</w:t>
            </w:r>
          </w:p>
        </w:tc>
        <w:tc>
          <w:tcPr>
            <w:tcW w:w="2581" w:type="dxa"/>
            <w:tcBorders>
              <w:top w:val="single" w:sz="6" w:space="0" w:color="auto"/>
              <w:left w:val="single" w:sz="6" w:space="0" w:color="auto"/>
              <w:bottom w:val="single" w:sz="4" w:space="0" w:color="auto"/>
              <w:right w:val="single" w:sz="4" w:space="0" w:color="auto"/>
            </w:tcBorders>
            <w:noWrap/>
            <w:vAlign w:val="center"/>
          </w:tcPr>
          <w:p w14:paraId="486B059B" w14:textId="6C286B3B" w:rsidR="00293865" w:rsidRPr="00293865" w:rsidRDefault="00293865">
            <w:pPr>
              <w:keepNext w:val="0"/>
              <w:keepLines w:val="0"/>
              <w:spacing w:before="0"/>
              <w:ind w:left="0"/>
              <w:jc w:val="center"/>
              <w:rPr>
                <w:rFonts w:asciiTheme="minorHAnsi" w:hAnsiTheme="minorHAnsi" w:cstheme="minorHAnsi"/>
                <w:szCs w:val="22"/>
              </w:rPr>
            </w:pPr>
            <w:r w:rsidRPr="00293865">
              <w:rPr>
                <w:rFonts w:asciiTheme="minorHAnsi" w:hAnsiTheme="minorHAnsi" w:cstheme="minorHAnsi"/>
                <w:szCs w:val="22"/>
              </w:rPr>
              <w:t>4658775.0556</w:t>
            </w:r>
          </w:p>
        </w:tc>
      </w:tr>
      <w:tr w:rsidR="00293865" w14:paraId="2AF62A35" w14:textId="77777777" w:rsidTr="00293865">
        <w:trPr>
          <w:trHeight w:val="315"/>
          <w:jc w:val="center"/>
        </w:trPr>
        <w:tc>
          <w:tcPr>
            <w:tcW w:w="578" w:type="dxa"/>
            <w:tcBorders>
              <w:top w:val="single" w:sz="4" w:space="0" w:color="auto"/>
              <w:left w:val="single" w:sz="8" w:space="0" w:color="auto"/>
              <w:bottom w:val="single" w:sz="6" w:space="0" w:color="auto"/>
              <w:right w:val="single" w:sz="6" w:space="0" w:color="auto"/>
            </w:tcBorders>
            <w:noWrap/>
            <w:vAlign w:val="center"/>
          </w:tcPr>
          <w:p w14:paraId="45DC7D25" w14:textId="0D7FE418" w:rsidR="00293865" w:rsidRPr="00293865" w:rsidRDefault="00293865">
            <w:pPr>
              <w:keepNext w:val="0"/>
              <w:keepLines w:val="0"/>
              <w:spacing w:before="0"/>
              <w:ind w:left="0"/>
              <w:jc w:val="center"/>
              <w:rPr>
                <w:rFonts w:cs="Calibri"/>
                <w:color w:val="000000"/>
                <w:szCs w:val="22"/>
                <w:lang w:val="en-US" w:eastAsia="mk-MK"/>
              </w:rPr>
            </w:pPr>
            <w:r>
              <w:rPr>
                <w:rFonts w:cs="Calibri"/>
                <w:color w:val="000000"/>
                <w:szCs w:val="22"/>
                <w:lang w:val="en-US" w:eastAsia="mk-MK"/>
              </w:rPr>
              <w:t>12</w:t>
            </w:r>
          </w:p>
        </w:tc>
        <w:tc>
          <w:tcPr>
            <w:tcW w:w="2581" w:type="dxa"/>
            <w:tcBorders>
              <w:top w:val="single" w:sz="4" w:space="0" w:color="auto"/>
              <w:left w:val="single" w:sz="6" w:space="0" w:color="auto"/>
              <w:bottom w:val="single" w:sz="6" w:space="0" w:color="auto"/>
              <w:right w:val="single" w:sz="6" w:space="0" w:color="auto"/>
            </w:tcBorders>
            <w:noWrap/>
            <w:vAlign w:val="center"/>
          </w:tcPr>
          <w:p w14:paraId="36B9D8B2" w14:textId="71523141" w:rsidR="00293865" w:rsidRPr="00293865" w:rsidRDefault="00293865">
            <w:pPr>
              <w:keepNext w:val="0"/>
              <w:keepLines w:val="0"/>
              <w:spacing w:before="0"/>
              <w:ind w:left="0"/>
              <w:jc w:val="center"/>
              <w:rPr>
                <w:rFonts w:asciiTheme="minorHAnsi" w:hAnsiTheme="minorHAnsi" w:cstheme="minorHAnsi"/>
                <w:szCs w:val="22"/>
                <w:lang w:val="en-US"/>
              </w:rPr>
            </w:pPr>
            <w:r w:rsidRPr="00293865">
              <w:rPr>
                <w:rFonts w:asciiTheme="minorHAnsi" w:hAnsiTheme="minorHAnsi" w:cstheme="minorHAnsi"/>
                <w:szCs w:val="22"/>
                <w:lang w:val="en-US"/>
              </w:rPr>
              <w:t>7561649.4751</w:t>
            </w:r>
          </w:p>
        </w:tc>
        <w:tc>
          <w:tcPr>
            <w:tcW w:w="2581" w:type="dxa"/>
            <w:tcBorders>
              <w:top w:val="single" w:sz="4" w:space="0" w:color="auto"/>
              <w:left w:val="single" w:sz="6" w:space="0" w:color="auto"/>
              <w:bottom w:val="single" w:sz="6" w:space="0" w:color="auto"/>
              <w:right w:val="single" w:sz="8" w:space="0" w:color="auto"/>
            </w:tcBorders>
            <w:noWrap/>
            <w:vAlign w:val="center"/>
          </w:tcPr>
          <w:p w14:paraId="12BAFFDB" w14:textId="790F36AE" w:rsidR="00293865" w:rsidRPr="00293865" w:rsidRDefault="00293865">
            <w:pPr>
              <w:keepNext w:val="0"/>
              <w:keepLines w:val="0"/>
              <w:spacing w:before="0"/>
              <w:ind w:left="0"/>
              <w:jc w:val="center"/>
              <w:rPr>
                <w:rFonts w:asciiTheme="minorHAnsi" w:hAnsiTheme="minorHAnsi" w:cstheme="minorHAnsi"/>
                <w:szCs w:val="22"/>
                <w:lang w:val="en-US"/>
              </w:rPr>
            </w:pPr>
            <w:r w:rsidRPr="00293865">
              <w:rPr>
                <w:rFonts w:asciiTheme="minorHAnsi" w:hAnsiTheme="minorHAnsi" w:cstheme="minorHAnsi"/>
                <w:szCs w:val="22"/>
                <w:lang w:val="en-US"/>
              </w:rPr>
              <w:t>4658853.8620</w:t>
            </w:r>
          </w:p>
        </w:tc>
      </w:tr>
      <w:tr w:rsidR="00293865" w14:paraId="15BD0F34" w14:textId="77777777" w:rsidTr="00293865">
        <w:trPr>
          <w:trHeight w:val="315"/>
          <w:jc w:val="center"/>
        </w:trPr>
        <w:tc>
          <w:tcPr>
            <w:tcW w:w="578" w:type="dxa"/>
            <w:tcBorders>
              <w:top w:val="single" w:sz="6" w:space="0" w:color="auto"/>
              <w:left w:val="single" w:sz="8" w:space="0" w:color="auto"/>
              <w:bottom w:val="single" w:sz="8" w:space="0" w:color="auto"/>
              <w:right w:val="single" w:sz="6" w:space="0" w:color="auto"/>
            </w:tcBorders>
            <w:noWrap/>
            <w:vAlign w:val="center"/>
          </w:tcPr>
          <w:p w14:paraId="75D7B175" w14:textId="7DFFD912" w:rsidR="00293865" w:rsidRPr="00293865" w:rsidRDefault="00293865">
            <w:pPr>
              <w:keepNext w:val="0"/>
              <w:keepLines w:val="0"/>
              <w:spacing w:before="0"/>
              <w:ind w:left="0"/>
              <w:jc w:val="center"/>
              <w:rPr>
                <w:rFonts w:cs="Calibri"/>
                <w:color w:val="000000"/>
                <w:szCs w:val="22"/>
                <w:lang w:val="en-US" w:eastAsia="mk-MK"/>
              </w:rPr>
            </w:pPr>
            <w:r>
              <w:rPr>
                <w:rFonts w:cs="Calibri"/>
                <w:color w:val="000000"/>
                <w:szCs w:val="22"/>
                <w:lang w:val="en-US" w:eastAsia="mk-MK"/>
              </w:rPr>
              <w:t>13</w:t>
            </w:r>
          </w:p>
        </w:tc>
        <w:tc>
          <w:tcPr>
            <w:tcW w:w="2581" w:type="dxa"/>
            <w:tcBorders>
              <w:top w:val="single" w:sz="6" w:space="0" w:color="auto"/>
              <w:left w:val="single" w:sz="6" w:space="0" w:color="auto"/>
              <w:bottom w:val="single" w:sz="8" w:space="0" w:color="auto"/>
              <w:right w:val="single" w:sz="6" w:space="0" w:color="auto"/>
            </w:tcBorders>
            <w:noWrap/>
            <w:vAlign w:val="center"/>
          </w:tcPr>
          <w:p w14:paraId="6EBFCD63" w14:textId="34D39939" w:rsidR="00293865" w:rsidRPr="00293865" w:rsidRDefault="00293865">
            <w:pPr>
              <w:keepNext w:val="0"/>
              <w:keepLines w:val="0"/>
              <w:spacing w:before="0"/>
              <w:ind w:left="0"/>
              <w:jc w:val="center"/>
              <w:rPr>
                <w:rFonts w:asciiTheme="minorHAnsi" w:hAnsiTheme="minorHAnsi" w:cstheme="minorHAnsi"/>
                <w:szCs w:val="22"/>
              </w:rPr>
            </w:pPr>
            <w:r w:rsidRPr="00293865">
              <w:rPr>
                <w:rFonts w:asciiTheme="minorHAnsi" w:hAnsiTheme="minorHAnsi" w:cstheme="minorHAnsi"/>
                <w:szCs w:val="22"/>
              </w:rPr>
              <w:t>7561546.8667</w:t>
            </w:r>
          </w:p>
        </w:tc>
        <w:tc>
          <w:tcPr>
            <w:tcW w:w="2581" w:type="dxa"/>
            <w:tcBorders>
              <w:top w:val="single" w:sz="6" w:space="0" w:color="auto"/>
              <w:left w:val="single" w:sz="6" w:space="0" w:color="auto"/>
              <w:bottom w:val="single" w:sz="8" w:space="0" w:color="auto"/>
              <w:right w:val="single" w:sz="8" w:space="0" w:color="auto"/>
            </w:tcBorders>
            <w:noWrap/>
            <w:vAlign w:val="center"/>
          </w:tcPr>
          <w:p w14:paraId="4F3740C8" w14:textId="712DDC10" w:rsidR="00293865" w:rsidRPr="00293865" w:rsidRDefault="00293865">
            <w:pPr>
              <w:keepNext w:val="0"/>
              <w:keepLines w:val="0"/>
              <w:spacing w:before="0"/>
              <w:ind w:left="0"/>
              <w:jc w:val="center"/>
              <w:rPr>
                <w:rFonts w:asciiTheme="minorHAnsi" w:hAnsiTheme="minorHAnsi" w:cstheme="minorHAnsi"/>
                <w:szCs w:val="22"/>
              </w:rPr>
            </w:pPr>
            <w:r w:rsidRPr="00293865">
              <w:rPr>
                <w:rFonts w:asciiTheme="minorHAnsi" w:hAnsiTheme="minorHAnsi" w:cstheme="minorHAnsi"/>
                <w:szCs w:val="22"/>
              </w:rPr>
              <w:t>4659009.4057</w:t>
            </w:r>
          </w:p>
        </w:tc>
      </w:tr>
    </w:tbl>
    <w:p w14:paraId="124619B7" w14:textId="77777777" w:rsidR="00DA35D5" w:rsidRDefault="00DA35D5" w:rsidP="006849CF">
      <w:pPr>
        <w:keepNext w:val="0"/>
        <w:keepLines w:val="0"/>
        <w:ind w:left="0"/>
      </w:pPr>
    </w:p>
    <w:p w14:paraId="26554A63" w14:textId="77777777" w:rsidR="005356AB" w:rsidRDefault="005356AB" w:rsidP="006849CF">
      <w:pPr>
        <w:keepNext w:val="0"/>
        <w:keepLines w:val="0"/>
        <w:ind w:left="0"/>
      </w:pPr>
    </w:p>
    <w:p w14:paraId="311387B1" w14:textId="77777777" w:rsidR="005356AB" w:rsidRDefault="005356AB" w:rsidP="006849CF">
      <w:pPr>
        <w:keepNext w:val="0"/>
        <w:keepLines w:val="0"/>
        <w:ind w:left="0"/>
      </w:pPr>
    </w:p>
    <w:tbl>
      <w:tblPr>
        <w:tblStyle w:val="TableGrid"/>
        <w:tblW w:w="0" w:type="auto"/>
        <w:tblInd w:w="567" w:type="dxa"/>
        <w:tblLook w:val="04A0" w:firstRow="1" w:lastRow="0" w:firstColumn="1" w:lastColumn="0" w:noHBand="0" w:noVBand="1"/>
      </w:tblPr>
      <w:tblGrid>
        <w:gridCol w:w="2360"/>
        <w:gridCol w:w="3220"/>
        <w:gridCol w:w="2913"/>
      </w:tblGrid>
      <w:tr w:rsidR="00692CAF" w:rsidRPr="00692CAF" w14:paraId="02E6A724" w14:textId="77777777" w:rsidTr="0082419B">
        <w:tc>
          <w:tcPr>
            <w:tcW w:w="2413" w:type="dxa"/>
          </w:tcPr>
          <w:p w14:paraId="55494EF7" w14:textId="77777777" w:rsidR="00692CAF" w:rsidRPr="00692CAF" w:rsidRDefault="00692CAF" w:rsidP="00692CAF">
            <w:pPr>
              <w:keepNext w:val="0"/>
              <w:keepLines w:val="0"/>
              <w:ind w:left="0"/>
            </w:pPr>
            <w:bookmarkStart w:id="91" w:name="_Hlk485741281"/>
            <w:r w:rsidRPr="00692CAF">
              <w:t>ЛПУО</w:t>
            </w:r>
          </w:p>
        </w:tc>
        <w:tc>
          <w:tcPr>
            <w:tcW w:w="3156" w:type="dxa"/>
          </w:tcPr>
          <w:p w14:paraId="78674660" w14:textId="77777777" w:rsidR="00692CAF" w:rsidRPr="00692CAF" w:rsidRDefault="00692CAF" w:rsidP="00692CAF">
            <w:pPr>
              <w:keepNext w:val="0"/>
              <w:keepLines w:val="0"/>
              <w:ind w:left="0"/>
            </w:pPr>
            <w:r w:rsidRPr="00692CAF">
              <w:t>Локација (Катастарска општина и број на  парцела)</w:t>
            </w:r>
          </w:p>
        </w:tc>
        <w:tc>
          <w:tcPr>
            <w:tcW w:w="2924" w:type="dxa"/>
          </w:tcPr>
          <w:p w14:paraId="2D03B940" w14:textId="77777777" w:rsidR="00692CAF" w:rsidRPr="00692CAF" w:rsidRDefault="00692CAF" w:rsidP="00692CAF">
            <w:pPr>
              <w:keepNext w:val="0"/>
              <w:keepLines w:val="0"/>
              <w:ind w:left="0"/>
            </w:pPr>
            <w:r w:rsidRPr="00692CAF">
              <w:t>Површина (</w:t>
            </w:r>
            <w:r w:rsidRPr="00692CAF">
              <w:rPr>
                <w:lang w:val="en-US"/>
              </w:rPr>
              <w:t>ha</w:t>
            </w:r>
            <w:r w:rsidRPr="00692CAF">
              <w:t>)</w:t>
            </w:r>
          </w:p>
        </w:tc>
      </w:tr>
      <w:tr w:rsidR="00692CAF" w:rsidRPr="00692CAF" w14:paraId="5D87416B" w14:textId="77777777" w:rsidTr="0082419B">
        <w:tc>
          <w:tcPr>
            <w:tcW w:w="2413" w:type="dxa"/>
          </w:tcPr>
          <w:p w14:paraId="65A6D037" w14:textId="77777777" w:rsidR="00692CAF" w:rsidRPr="00692CAF" w:rsidRDefault="00692CAF" w:rsidP="00692CAF">
            <w:pPr>
              <w:keepNext w:val="0"/>
              <w:keepLines w:val="0"/>
              <w:ind w:left="0"/>
            </w:pPr>
            <w:r>
              <w:t>Виница</w:t>
            </w:r>
          </w:p>
        </w:tc>
        <w:tc>
          <w:tcPr>
            <w:tcW w:w="3156" w:type="dxa"/>
          </w:tcPr>
          <w:p w14:paraId="4B8EBA67" w14:textId="77777777" w:rsidR="00692CAF" w:rsidRDefault="00692CAF" w:rsidP="00692CAF">
            <w:pPr>
              <w:keepNext w:val="0"/>
              <w:keepLines w:val="0"/>
              <w:ind w:left="0"/>
            </w:pPr>
            <w:r w:rsidRPr="00692CAF">
              <w:t xml:space="preserve">KO </w:t>
            </w:r>
            <w:r w:rsidR="008C51A4">
              <w:t>Виница (Истибања)</w:t>
            </w:r>
          </w:p>
          <w:p w14:paraId="3D91EBE4" w14:textId="77777777" w:rsidR="008C51A4" w:rsidRPr="00692CAF" w:rsidRDefault="008C51A4" w:rsidP="00692CAF">
            <w:pPr>
              <w:keepNext w:val="0"/>
              <w:keepLines w:val="0"/>
              <w:ind w:left="0"/>
            </w:pPr>
            <w:r>
              <w:t>КП 1</w:t>
            </w:r>
            <w:r w:rsidR="00C665F4">
              <w:rPr>
                <w:lang w:val="en-GB"/>
              </w:rPr>
              <w:t>39/</w:t>
            </w:r>
            <w:r>
              <w:t>1</w:t>
            </w:r>
          </w:p>
        </w:tc>
        <w:tc>
          <w:tcPr>
            <w:tcW w:w="2924" w:type="dxa"/>
          </w:tcPr>
          <w:p w14:paraId="221367F1" w14:textId="77777777" w:rsidR="00692CAF" w:rsidRPr="00692CAF" w:rsidRDefault="008C51A4" w:rsidP="00692CAF">
            <w:pPr>
              <w:keepNext w:val="0"/>
              <w:keepLines w:val="0"/>
              <w:ind w:left="0"/>
            </w:pPr>
            <w:r>
              <w:t xml:space="preserve">0,1699 </w:t>
            </w:r>
            <w:r w:rsidRPr="008C51A4">
              <w:rPr>
                <w:lang w:val="en-US"/>
              </w:rPr>
              <w:t>ha</w:t>
            </w:r>
          </w:p>
        </w:tc>
      </w:tr>
      <w:tr w:rsidR="00692CAF" w:rsidRPr="00692CAF" w14:paraId="0BF26E57" w14:textId="77777777" w:rsidTr="00AE2473">
        <w:trPr>
          <w:trHeight w:val="5223"/>
        </w:trPr>
        <w:tc>
          <w:tcPr>
            <w:tcW w:w="8493" w:type="dxa"/>
            <w:gridSpan w:val="3"/>
          </w:tcPr>
          <w:p w14:paraId="28E5A0E8" w14:textId="77777777" w:rsidR="00DA35D5" w:rsidRPr="00692CAF" w:rsidRDefault="00692CAF" w:rsidP="00692CAF">
            <w:pPr>
              <w:keepNext w:val="0"/>
              <w:keepLines w:val="0"/>
              <w:ind w:left="0"/>
            </w:pPr>
            <w:r w:rsidRPr="00692CAF">
              <w:t>Мапа</w:t>
            </w:r>
          </w:p>
          <w:p w14:paraId="0C5AA180" w14:textId="77777777" w:rsidR="00692CAF" w:rsidRPr="00692CAF" w:rsidRDefault="00C665F4" w:rsidP="00692CAF">
            <w:pPr>
              <w:keepNext w:val="0"/>
              <w:keepLines w:val="0"/>
              <w:ind w:left="0"/>
            </w:pPr>
            <w:r>
              <w:rPr>
                <w:noProof/>
                <w:lang w:val="en-US" w:eastAsia="en-US"/>
              </w:rPr>
              <w:drawing>
                <wp:inline distT="0" distB="0" distL="0" distR="0" wp14:anchorId="60B872CF" wp14:editId="1F195E52">
                  <wp:extent cx="5823396" cy="2884714"/>
                  <wp:effectExtent l="0" t="0" r="6350" b="0"/>
                  <wp:docPr id="35" name="Picture 35" descr="C:\Users\User\AppData\Local\Microsoft\Windows\INetCache\Content.Word\Istibanja 1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Istibanja 139-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44679" cy="2895257"/>
                          </a:xfrm>
                          <a:prstGeom prst="rect">
                            <a:avLst/>
                          </a:prstGeom>
                          <a:noFill/>
                          <a:ln>
                            <a:noFill/>
                          </a:ln>
                        </pic:spPr>
                      </pic:pic>
                    </a:graphicData>
                  </a:graphic>
                </wp:inline>
              </w:drawing>
            </w:r>
          </w:p>
        </w:tc>
      </w:tr>
      <w:bookmarkEnd w:id="91"/>
    </w:tbl>
    <w:p w14:paraId="6E7FB3FA" w14:textId="77777777" w:rsidR="00145910" w:rsidRDefault="00145910" w:rsidP="006849CF">
      <w:pPr>
        <w:keepNext w:val="0"/>
        <w:keepLines w:val="0"/>
        <w:ind w:left="0"/>
      </w:pPr>
    </w:p>
    <w:p w14:paraId="34287CC0" w14:textId="77777777" w:rsidR="00145910" w:rsidRDefault="00145910" w:rsidP="006849CF">
      <w:pPr>
        <w:keepNext w:val="0"/>
        <w:keepLines w:val="0"/>
        <w:ind w:left="0"/>
      </w:pPr>
    </w:p>
    <w:tbl>
      <w:tblPr>
        <w:tblW w:w="5740" w:type="dxa"/>
        <w:jc w:val="center"/>
        <w:tblLook w:val="04A0" w:firstRow="1" w:lastRow="0" w:firstColumn="1" w:lastColumn="0" w:noHBand="0" w:noVBand="1"/>
      </w:tblPr>
      <w:tblGrid>
        <w:gridCol w:w="578"/>
        <w:gridCol w:w="2581"/>
        <w:gridCol w:w="2581"/>
      </w:tblGrid>
      <w:tr w:rsidR="00E34FBC" w14:paraId="007CA530" w14:textId="77777777" w:rsidTr="00E34FBC">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1046A034" w14:textId="77777777" w:rsidR="00E34FBC" w:rsidRDefault="00E34FBC" w:rsidP="00E34FBC">
            <w:pPr>
              <w:keepNext w:val="0"/>
              <w:keepLines w:val="0"/>
              <w:spacing w:before="0"/>
              <w:ind w:left="0"/>
              <w:jc w:val="center"/>
              <w:rPr>
                <w:rFonts w:cs="Calibri"/>
                <w:b/>
                <w:bCs/>
                <w:color w:val="000000"/>
                <w:szCs w:val="22"/>
                <w:lang w:eastAsia="mk-MK"/>
              </w:rPr>
            </w:pPr>
            <w:r>
              <w:rPr>
                <w:rFonts w:cs="Calibri"/>
                <w:b/>
                <w:bCs/>
                <w:color w:val="000000"/>
                <w:szCs w:val="22"/>
                <w:lang w:eastAsia="mk-MK"/>
              </w:rPr>
              <w:t>ЛПУО - Виница</w:t>
            </w:r>
          </w:p>
        </w:tc>
      </w:tr>
      <w:tr w:rsidR="00E34FBC" w14:paraId="516DC63B" w14:textId="77777777" w:rsidTr="00E34FBC">
        <w:trPr>
          <w:trHeight w:val="315"/>
          <w:jc w:val="center"/>
        </w:trPr>
        <w:tc>
          <w:tcPr>
            <w:tcW w:w="578" w:type="dxa"/>
            <w:tcBorders>
              <w:top w:val="single" w:sz="8" w:space="0" w:color="auto"/>
              <w:left w:val="single" w:sz="8" w:space="0" w:color="auto"/>
              <w:bottom w:val="single" w:sz="8" w:space="0" w:color="auto"/>
              <w:right w:val="single" w:sz="8" w:space="0" w:color="auto"/>
            </w:tcBorders>
            <w:noWrap/>
            <w:vAlign w:val="center"/>
            <w:hideMark/>
          </w:tcPr>
          <w:p w14:paraId="48D9E20D" w14:textId="77777777" w:rsidR="00E34FBC" w:rsidRDefault="00E34FBC">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p>
        </w:tc>
        <w:tc>
          <w:tcPr>
            <w:tcW w:w="2581" w:type="dxa"/>
            <w:tcBorders>
              <w:top w:val="single" w:sz="8" w:space="0" w:color="auto"/>
              <w:left w:val="nil"/>
              <w:bottom w:val="single" w:sz="8" w:space="0" w:color="auto"/>
              <w:right w:val="single" w:sz="8" w:space="0" w:color="auto"/>
            </w:tcBorders>
            <w:noWrap/>
            <w:vAlign w:val="center"/>
            <w:hideMark/>
          </w:tcPr>
          <w:p w14:paraId="69C1EEBA" w14:textId="77777777" w:rsidR="00E34FBC" w:rsidRDefault="00E34FBC">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single" w:sz="8" w:space="0" w:color="auto"/>
              <w:right w:val="single" w:sz="8" w:space="0" w:color="auto"/>
            </w:tcBorders>
            <w:noWrap/>
            <w:vAlign w:val="center"/>
            <w:hideMark/>
          </w:tcPr>
          <w:p w14:paraId="4FF0515A" w14:textId="77777777" w:rsidR="00E34FBC" w:rsidRDefault="00E34FBC">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E34FBC" w14:paraId="40DE39B3"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B5AABC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nil"/>
              <w:left w:val="nil"/>
              <w:bottom w:val="single" w:sz="4" w:space="0" w:color="auto"/>
              <w:right w:val="single" w:sz="8" w:space="0" w:color="auto"/>
            </w:tcBorders>
            <w:noWrap/>
            <w:vAlign w:val="center"/>
            <w:hideMark/>
          </w:tcPr>
          <w:p w14:paraId="607D1C8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7623129,9025</w:t>
            </w:r>
          </w:p>
        </w:tc>
        <w:tc>
          <w:tcPr>
            <w:tcW w:w="2581" w:type="dxa"/>
            <w:tcBorders>
              <w:top w:val="nil"/>
              <w:left w:val="nil"/>
              <w:bottom w:val="single" w:sz="4" w:space="0" w:color="auto"/>
              <w:right w:val="single" w:sz="8" w:space="0" w:color="auto"/>
            </w:tcBorders>
            <w:noWrap/>
            <w:vAlign w:val="center"/>
            <w:hideMark/>
          </w:tcPr>
          <w:p w14:paraId="3ABB5CA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4642034,4875</w:t>
            </w:r>
          </w:p>
        </w:tc>
      </w:tr>
      <w:tr w:rsidR="00E34FBC" w14:paraId="0825E937"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858695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62CEC66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7623122,5872</w:t>
            </w:r>
          </w:p>
        </w:tc>
        <w:tc>
          <w:tcPr>
            <w:tcW w:w="2581" w:type="dxa"/>
            <w:tcBorders>
              <w:top w:val="nil"/>
              <w:left w:val="nil"/>
              <w:bottom w:val="single" w:sz="4" w:space="0" w:color="auto"/>
              <w:right w:val="single" w:sz="8" w:space="0" w:color="auto"/>
            </w:tcBorders>
            <w:noWrap/>
            <w:vAlign w:val="center"/>
            <w:hideMark/>
          </w:tcPr>
          <w:p w14:paraId="319DA73F"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4642043,9995</w:t>
            </w:r>
          </w:p>
        </w:tc>
      </w:tr>
      <w:tr w:rsidR="00E34FBC" w14:paraId="3E8342ED"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170A7D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49E3BA2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7623121,2385</w:t>
            </w:r>
          </w:p>
        </w:tc>
        <w:tc>
          <w:tcPr>
            <w:tcW w:w="2581" w:type="dxa"/>
            <w:tcBorders>
              <w:top w:val="nil"/>
              <w:left w:val="nil"/>
              <w:bottom w:val="single" w:sz="4" w:space="0" w:color="auto"/>
              <w:right w:val="single" w:sz="8" w:space="0" w:color="auto"/>
            </w:tcBorders>
            <w:noWrap/>
            <w:vAlign w:val="center"/>
            <w:hideMark/>
          </w:tcPr>
          <w:p w14:paraId="406A065F"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4642053,9743</w:t>
            </w:r>
          </w:p>
        </w:tc>
      </w:tr>
      <w:tr w:rsidR="00E34FBC" w14:paraId="244F562A"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CAB64D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6647CD9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7623128,0358</w:t>
            </w:r>
          </w:p>
        </w:tc>
        <w:tc>
          <w:tcPr>
            <w:tcW w:w="2581" w:type="dxa"/>
            <w:tcBorders>
              <w:top w:val="nil"/>
              <w:left w:val="nil"/>
              <w:bottom w:val="single" w:sz="4" w:space="0" w:color="auto"/>
              <w:right w:val="single" w:sz="8" w:space="0" w:color="auto"/>
            </w:tcBorders>
            <w:noWrap/>
            <w:vAlign w:val="center"/>
            <w:hideMark/>
          </w:tcPr>
          <w:p w14:paraId="6BA7ED8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4642068,2624</w:t>
            </w:r>
          </w:p>
        </w:tc>
      </w:tr>
      <w:tr w:rsidR="00E34FBC" w14:paraId="5AA9A2DE"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2A95D1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0665921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7623147,6046</w:t>
            </w:r>
          </w:p>
        </w:tc>
        <w:tc>
          <w:tcPr>
            <w:tcW w:w="2581" w:type="dxa"/>
            <w:tcBorders>
              <w:top w:val="nil"/>
              <w:left w:val="nil"/>
              <w:bottom w:val="single" w:sz="4" w:space="0" w:color="auto"/>
              <w:right w:val="single" w:sz="8" w:space="0" w:color="auto"/>
            </w:tcBorders>
            <w:noWrap/>
            <w:vAlign w:val="center"/>
            <w:hideMark/>
          </w:tcPr>
          <w:p w14:paraId="01A2B94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4642079,2887</w:t>
            </w:r>
          </w:p>
        </w:tc>
      </w:tr>
      <w:tr w:rsidR="00E34FBC" w14:paraId="281944E2"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8D9F79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1CFC321A"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7623167,9349</w:t>
            </w:r>
          </w:p>
        </w:tc>
        <w:tc>
          <w:tcPr>
            <w:tcW w:w="2581" w:type="dxa"/>
            <w:tcBorders>
              <w:top w:val="nil"/>
              <w:left w:val="nil"/>
              <w:bottom w:val="single" w:sz="4" w:space="0" w:color="auto"/>
              <w:right w:val="single" w:sz="8" w:space="0" w:color="auto"/>
            </w:tcBorders>
            <w:noWrap/>
            <w:vAlign w:val="center"/>
            <w:hideMark/>
          </w:tcPr>
          <w:p w14:paraId="121AC58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4642086,5883</w:t>
            </w:r>
          </w:p>
        </w:tc>
      </w:tr>
      <w:tr w:rsidR="00E34FBC" w14:paraId="15ADBF17"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C744E5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lastRenderedPageBreak/>
              <w:t>7</w:t>
            </w:r>
          </w:p>
        </w:tc>
        <w:tc>
          <w:tcPr>
            <w:tcW w:w="2581" w:type="dxa"/>
            <w:tcBorders>
              <w:top w:val="nil"/>
              <w:left w:val="nil"/>
              <w:bottom w:val="single" w:sz="4" w:space="0" w:color="auto"/>
              <w:right w:val="single" w:sz="8" w:space="0" w:color="auto"/>
            </w:tcBorders>
            <w:noWrap/>
            <w:vAlign w:val="center"/>
            <w:hideMark/>
          </w:tcPr>
          <w:p w14:paraId="44EE614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7623176,1651</w:t>
            </w:r>
          </w:p>
        </w:tc>
        <w:tc>
          <w:tcPr>
            <w:tcW w:w="2581" w:type="dxa"/>
            <w:tcBorders>
              <w:top w:val="nil"/>
              <w:left w:val="nil"/>
              <w:bottom w:val="single" w:sz="4" w:space="0" w:color="auto"/>
              <w:right w:val="single" w:sz="8" w:space="0" w:color="auto"/>
            </w:tcBorders>
            <w:noWrap/>
            <w:vAlign w:val="center"/>
            <w:hideMark/>
          </w:tcPr>
          <w:p w14:paraId="0817D75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4642087,4054</w:t>
            </w:r>
          </w:p>
        </w:tc>
      </w:tr>
      <w:tr w:rsidR="00E34FBC" w14:paraId="3582D975"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588809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nil"/>
              <w:left w:val="nil"/>
              <w:bottom w:val="single" w:sz="4" w:space="0" w:color="auto"/>
              <w:right w:val="single" w:sz="8" w:space="0" w:color="auto"/>
            </w:tcBorders>
            <w:noWrap/>
            <w:vAlign w:val="center"/>
            <w:hideMark/>
          </w:tcPr>
          <w:p w14:paraId="20B9F34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7623181,6701</w:t>
            </w:r>
          </w:p>
        </w:tc>
        <w:tc>
          <w:tcPr>
            <w:tcW w:w="2581" w:type="dxa"/>
            <w:tcBorders>
              <w:top w:val="nil"/>
              <w:left w:val="nil"/>
              <w:bottom w:val="single" w:sz="4" w:space="0" w:color="auto"/>
              <w:right w:val="single" w:sz="8" w:space="0" w:color="auto"/>
            </w:tcBorders>
            <w:noWrap/>
            <w:vAlign w:val="center"/>
            <w:hideMark/>
          </w:tcPr>
          <w:p w14:paraId="18B6BD24"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4642094,7051</w:t>
            </w:r>
          </w:p>
        </w:tc>
      </w:tr>
      <w:tr w:rsidR="00E34FBC" w14:paraId="7720D469"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7DD2D0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nil"/>
              <w:left w:val="nil"/>
              <w:bottom w:val="single" w:sz="4" w:space="0" w:color="auto"/>
              <w:right w:val="single" w:sz="8" w:space="0" w:color="auto"/>
            </w:tcBorders>
            <w:noWrap/>
            <w:vAlign w:val="center"/>
            <w:hideMark/>
          </w:tcPr>
          <w:p w14:paraId="7B144E7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7623182,8355</w:t>
            </w:r>
          </w:p>
        </w:tc>
        <w:tc>
          <w:tcPr>
            <w:tcW w:w="2581" w:type="dxa"/>
            <w:tcBorders>
              <w:top w:val="nil"/>
              <w:left w:val="nil"/>
              <w:bottom w:val="single" w:sz="4" w:space="0" w:color="auto"/>
              <w:right w:val="single" w:sz="8" w:space="0" w:color="auto"/>
            </w:tcBorders>
            <w:noWrap/>
            <w:vAlign w:val="center"/>
            <w:hideMark/>
          </w:tcPr>
          <w:p w14:paraId="5513E40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4642105,8703</w:t>
            </w:r>
          </w:p>
        </w:tc>
      </w:tr>
      <w:tr w:rsidR="00E34FBC" w14:paraId="23E45364"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181AC7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2581" w:type="dxa"/>
            <w:tcBorders>
              <w:top w:val="nil"/>
              <w:left w:val="nil"/>
              <w:bottom w:val="single" w:sz="4" w:space="0" w:color="auto"/>
              <w:right w:val="single" w:sz="8" w:space="0" w:color="auto"/>
            </w:tcBorders>
            <w:noWrap/>
            <w:vAlign w:val="center"/>
            <w:hideMark/>
          </w:tcPr>
          <w:p w14:paraId="26C32A6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7623174,1537</w:t>
            </w:r>
          </w:p>
        </w:tc>
        <w:tc>
          <w:tcPr>
            <w:tcW w:w="2581" w:type="dxa"/>
            <w:tcBorders>
              <w:top w:val="nil"/>
              <w:left w:val="nil"/>
              <w:bottom w:val="single" w:sz="4" w:space="0" w:color="auto"/>
              <w:right w:val="single" w:sz="8" w:space="0" w:color="auto"/>
            </w:tcBorders>
            <w:noWrap/>
            <w:vAlign w:val="center"/>
            <w:hideMark/>
          </w:tcPr>
          <w:p w14:paraId="283F6A7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4642130,0386</w:t>
            </w:r>
          </w:p>
        </w:tc>
      </w:tr>
      <w:tr w:rsidR="00E34FBC" w14:paraId="745FEB64"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95FD5F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11</w:t>
            </w:r>
          </w:p>
        </w:tc>
        <w:tc>
          <w:tcPr>
            <w:tcW w:w="2581" w:type="dxa"/>
            <w:tcBorders>
              <w:top w:val="nil"/>
              <w:left w:val="nil"/>
              <w:bottom w:val="single" w:sz="4" w:space="0" w:color="auto"/>
              <w:right w:val="single" w:sz="8" w:space="0" w:color="auto"/>
            </w:tcBorders>
            <w:noWrap/>
            <w:vAlign w:val="center"/>
            <w:hideMark/>
          </w:tcPr>
          <w:p w14:paraId="3CA0CFE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7623166,9444</w:t>
            </w:r>
          </w:p>
        </w:tc>
        <w:tc>
          <w:tcPr>
            <w:tcW w:w="2581" w:type="dxa"/>
            <w:tcBorders>
              <w:top w:val="nil"/>
              <w:left w:val="nil"/>
              <w:bottom w:val="single" w:sz="4" w:space="0" w:color="auto"/>
              <w:right w:val="single" w:sz="8" w:space="0" w:color="auto"/>
            </w:tcBorders>
            <w:noWrap/>
            <w:vAlign w:val="center"/>
            <w:hideMark/>
          </w:tcPr>
          <w:p w14:paraId="0055BDD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4642170,4933</w:t>
            </w:r>
          </w:p>
        </w:tc>
      </w:tr>
      <w:tr w:rsidR="00E34FBC" w14:paraId="12395B29"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ED64DD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12</w:t>
            </w:r>
          </w:p>
        </w:tc>
        <w:tc>
          <w:tcPr>
            <w:tcW w:w="2581" w:type="dxa"/>
            <w:tcBorders>
              <w:top w:val="nil"/>
              <w:left w:val="nil"/>
              <w:bottom w:val="single" w:sz="4" w:space="0" w:color="auto"/>
              <w:right w:val="single" w:sz="8" w:space="0" w:color="auto"/>
            </w:tcBorders>
            <w:noWrap/>
            <w:vAlign w:val="center"/>
            <w:hideMark/>
          </w:tcPr>
          <w:p w14:paraId="1E744822"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7623163,9644</w:t>
            </w:r>
          </w:p>
        </w:tc>
        <w:tc>
          <w:tcPr>
            <w:tcW w:w="2581" w:type="dxa"/>
            <w:tcBorders>
              <w:top w:val="nil"/>
              <w:left w:val="nil"/>
              <w:bottom w:val="single" w:sz="4" w:space="0" w:color="auto"/>
              <w:right w:val="single" w:sz="8" w:space="0" w:color="auto"/>
            </w:tcBorders>
            <w:noWrap/>
            <w:vAlign w:val="center"/>
            <w:hideMark/>
          </w:tcPr>
          <w:p w14:paraId="6E0007D5"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4642196,8727</w:t>
            </w:r>
          </w:p>
        </w:tc>
      </w:tr>
      <w:tr w:rsidR="00E34FBC" w14:paraId="3E6C787E"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D6AF336"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13</w:t>
            </w:r>
          </w:p>
        </w:tc>
        <w:tc>
          <w:tcPr>
            <w:tcW w:w="2581" w:type="dxa"/>
            <w:tcBorders>
              <w:top w:val="nil"/>
              <w:left w:val="nil"/>
              <w:bottom w:val="single" w:sz="4" w:space="0" w:color="auto"/>
              <w:right w:val="single" w:sz="8" w:space="0" w:color="auto"/>
            </w:tcBorders>
            <w:noWrap/>
            <w:vAlign w:val="center"/>
            <w:hideMark/>
          </w:tcPr>
          <w:p w14:paraId="4B0124C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7623168,9993</w:t>
            </w:r>
          </w:p>
        </w:tc>
        <w:tc>
          <w:tcPr>
            <w:tcW w:w="2581" w:type="dxa"/>
            <w:tcBorders>
              <w:top w:val="nil"/>
              <w:left w:val="nil"/>
              <w:bottom w:val="single" w:sz="4" w:space="0" w:color="auto"/>
              <w:right w:val="single" w:sz="8" w:space="0" w:color="auto"/>
            </w:tcBorders>
            <w:noWrap/>
            <w:vAlign w:val="center"/>
            <w:hideMark/>
          </w:tcPr>
          <w:p w14:paraId="05EBB43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4642208,4870</w:t>
            </w:r>
          </w:p>
        </w:tc>
      </w:tr>
      <w:tr w:rsidR="00E34FBC" w14:paraId="1B48330D"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257588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14</w:t>
            </w:r>
          </w:p>
        </w:tc>
        <w:tc>
          <w:tcPr>
            <w:tcW w:w="2581" w:type="dxa"/>
            <w:tcBorders>
              <w:top w:val="nil"/>
              <w:left w:val="nil"/>
              <w:bottom w:val="single" w:sz="4" w:space="0" w:color="auto"/>
              <w:right w:val="single" w:sz="8" w:space="0" w:color="auto"/>
            </w:tcBorders>
            <w:noWrap/>
            <w:vAlign w:val="center"/>
            <w:hideMark/>
          </w:tcPr>
          <w:p w14:paraId="4BED372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7623180,7076</w:t>
            </w:r>
          </w:p>
        </w:tc>
        <w:tc>
          <w:tcPr>
            <w:tcW w:w="2581" w:type="dxa"/>
            <w:tcBorders>
              <w:top w:val="nil"/>
              <w:left w:val="nil"/>
              <w:bottom w:val="single" w:sz="4" w:space="0" w:color="auto"/>
              <w:right w:val="single" w:sz="8" w:space="0" w:color="auto"/>
            </w:tcBorders>
            <w:noWrap/>
            <w:vAlign w:val="center"/>
            <w:hideMark/>
          </w:tcPr>
          <w:p w14:paraId="666A68E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4642218,1732</w:t>
            </w:r>
          </w:p>
        </w:tc>
      </w:tr>
      <w:tr w:rsidR="00E34FBC" w14:paraId="2B721136"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BDB433A"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15</w:t>
            </w:r>
          </w:p>
        </w:tc>
        <w:tc>
          <w:tcPr>
            <w:tcW w:w="2581" w:type="dxa"/>
            <w:tcBorders>
              <w:top w:val="nil"/>
              <w:left w:val="nil"/>
              <w:bottom w:val="single" w:sz="4" w:space="0" w:color="auto"/>
              <w:right w:val="single" w:sz="8" w:space="0" w:color="auto"/>
            </w:tcBorders>
            <w:noWrap/>
            <w:vAlign w:val="center"/>
            <w:hideMark/>
          </w:tcPr>
          <w:p w14:paraId="65AEE92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7623200,8654</w:t>
            </w:r>
          </w:p>
        </w:tc>
        <w:tc>
          <w:tcPr>
            <w:tcW w:w="2581" w:type="dxa"/>
            <w:tcBorders>
              <w:top w:val="nil"/>
              <w:left w:val="nil"/>
              <w:bottom w:val="single" w:sz="4" w:space="0" w:color="auto"/>
              <w:right w:val="single" w:sz="8" w:space="0" w:color="auto"/>
            </w:tcBorders>
            <w:noWrap/>
            <w:vAlign w:val="center"/>
            <w:hideMark/>
          </w:tcPr>
          <w:p w14:paraId="02344CC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4642234,4782</w:t>
            </w:r>
          </w:p>
        </w:tc>
      </w:tr>
      <w:tr w:rsidR="00E34FBC" w14:paraId="1CCF336B"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20B10D2"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16</w:t>
            </w:r>
          </w:p>
        </w:tc>
        <w:tc>
          <w:tcPr>
            <w:tcW w:w="2581" w:type="dxa"/>
            <w:tcBorders>
              <w:top w:val="nil"/>
              <w:left w:val="nil"/>
              <w:bottom w:val="single" w:sz="4" w:space="0" w:color="auto"/>
              <w:right w:val="single" w:sz="8" w:space="0" w:color="auto"/>
            </w:tcBorders>
            <w:noWrap/>
            <w:vAlign w:val="center"/>
            <w:hideMark/>
          </w:tcPr>
          <w:p w14:paraId="0D912EB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7623210,7364</w:t>
            </w:r>
          </w:p>
        </w:tc>
        <w:tc>
          <w:tcPr>
            <w:tcW w:w="2581" w:type="dxa"/>
            <w:tcBorders>
              <w:top w:val="nil"/>
              <w:left w:val="nil"/>
              <w:bottom w:val="single" w:sz="4" w:space="0" w:color="auto"/>
              <w:right w:val="single" w:sz="8" w:space="0" w:color="auto"/>
            </w:tcBorders>
            <w:noWrap/>
            <w:vAlign w:val="center"/>
            <w:hideMark/>
          </w:tcPr>
          <w:p w14:paraId="15BA07F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4642234,4782</w:t>
            </w:r>
          </w:p>
        </w:tc>
      </w:tr>
      <w:tr w:rsidR="00E34FBC" w14:paraId="377D476B"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3F4504F"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17</w:t>
            </w:r>
          </w:p>
        </w:tc>
        <w:tc>
          <w:tcPr>
            <w:tcW w:w="2581" w:type="dxa"/>
            <w:tcBorders>
              <w:top w:val="nil"/>
              <w:left w:val="nil"/>
              <w:bottom w:val="single" w:sz="4" w:space="0" w:color="auto"/>
              <w:right w:val="single" w:sz="8" w:space="0" w:color="auto"/>
            </w:tcBorders>
            <w:noWrap/>
            <w:vAlign w:val="center"/>
            <w:hideMark/>
          </w:tcPr>
          <w:p w14:paraId="5EB9C8A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7623220,7767</w:t>
            </w:r>
          </w:p>
        </w:tc>
        <w:tc>
          <w:tcPr>
            <w:tcW w:w="2581" w:type="dxa"/>
            <w:tcBorders>
              <w:top w:val="nil"/>
              <w:left w:val="nil"/>
              <w:bottom w:val="single" w:sz="4" w:space="0" w:color="auto"/>
              <w:right w:val="single" w:sz="8" w:space="0" w:color="auto"/>
            </w:tcBorders>
            <w:noWrap/>
            <w:vAlign w:val="center"/>
            <w:hideMark/>
          </w:tcPr>
          <w:p w14:paraId="1852B1D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4642231,1520</w:t>
            </w:r>
          </w:p>
        </w:tc>
      </w:tr>
      <w:tr w:rsidR="00E34FBC" w14:paraId="44DA0667"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C29A43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18</w:t>
            </w:r>
          </w:p>
        </w:tc>
        <w:tc>
          <w:tcPr>
            <w:tcW w:w="2581" w:type="dxa"/>
            <w:tcBorders>
              <w:top w:val="nil"/>
              <w:left w:val="nil"/>
              <w:bottom w:val="single" w:sz="4" w:space="0" w:color="auto"/>
              <w:right w:val="single" w:sz="8" w:space="0" w:color="auto"/>
            </w:tcBorders>
            <w:noWrap/>
            <w:vAlign w:val="center"/>
            <w:hideMark/>
          </w:tcPr>
          <w:p w14:paraId="448CE13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7623225,2627</w:t>
            </w:r>
          </w:p>
        </w:tc>
        <w:tc>
          <w:tcPr>
            <w:tcW w:w="2581" w:type="dxa"/>
            <w:tcBorders>
              <w:top w:val="nil"/>
              <w:left w:val="nil"/>
              <w:bottom w:val="single" w:sz="4" w:space="0" w:color="auto"/>
              <w:right w:val="single" w:sz="8" w:space="0" w:color="auto"/>
            </w:tcBorders>
            <w:noWrap/>
            <w:vAlign w:val="center"/>
            <w:hideMark/>
          </w:tcPr>
          <w:p w14:paraId="6BA8C6A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4642226,6985</w:t>
            </w:r>
          </w:p>
        </w:tc>
      </w:tr>
      <w:tr w:rsidR="00E34FBC" w14:paraId="0D7C1E4F"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B34827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19</w:t>
            </w:r>
          </w:p>
        </w:tc>
        <w:tc>
          <w:tcPr>
            <w:tcW w:w="2581" w:type="dxa"/>
            <w:tcBorders>
              <w:top w:val="nil"/>
              <w:left w:val="nil"/>
              <w:bottom w:val="single" w:sz="4" w:space="0" w:color="auto"/>
              <w:right w:val="single" w:sz="8" w:space="0" w:color="auto"/>
            </w:tcBorders>
            <w:noWrap/>
            <w:vAlign w:val="center"/>
            <w:hideMark/>
          </w:tcPr>
          <w:p w14:paraId="287F1D4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7623248,6360</w:t>
            </w:r>
          </w:p>
        </w:tc>
        <w:tc>
          <w:tcPr>
            <w:tcW w:w="2581" w:type="dxa"/>
            <w:tcBorders>
              <w:top w:val="nil"/>
              <w:left w:val="nil"/>
              <w:bottom w:val="single" w:sz="4" w:space="0" w:color="auto"/>
              <w:right w:val="single" w:sz="8" w:space="0" w:color="auto"/>
            </w:tcBorders>
            <w:noWrap/>
            <w:vAlign w:val="center"/>
            <w:hideMark/>
          </w:tcPr>
          <w:p w14:paraId="2F91F54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4642190,3554</w:t>
            </w:r>
          </w:p>
        </w:tc>
      </w:tr>
      <w:tr w:rsidR="00E34FBC" w14:paraId="543AA649"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DA36AE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20</w:t>
            </w:r>
          </w:p>
        </w:tc>
        <w:tc>
          <w:tcPr>
            <w:tcW w:w="2581" w:type="dxa"/>
            <w:tcBorders>
              <w:top w:val="nil"/>
              <w:left w:val="nil"/>
              <w:bottom w:val="single" w:sz="4" w:space="0" w:color="auto"/>
              <w:right w:val="single" w:sz="8" w:space="0" w:color="auto"/>
            </w:tcBorders>
            <w:noWrap/>
            <w:vAlign w:val="center"/>
            <w:hideMark/>
          </w:tcPr>
          <w:p w14:paraId="314A091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7623277,1546</w:t>
            </w:r>
          </w:p>
        </w:tc>
        <w:tc>
          <w:tcPr>
            <w:tcW w:w="2581" w:type="dxa"/>
            <w:tcBorders>
              <w:top w:val="nil"/>
              <w:left w:val="nil"/>
              <w:bottom w:val="single" w:sz="4" w:space="0" w:color="auto"/>
              <w:right w:val="single" w:sz="8" w:space="0" w:color="auto"/>
            </w:tcBorders>
            <w:noWrap/>
            <w:vAlign w:val="center"/>
            <w:hideMark/>
          </w:tcPr>
          <w:p w14:paraId="004AE4D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4642170,1411</w:t>
            </w:r>
          </w:p>
        </w:tc>
      </w:tr>
      <w:tr w:rsidR="00E34FBC" w14:paraId="41FC667D"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90A1A9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21</w:t>
            </w:r>
          </w:p>
        </w:tc>
        <w:tc>
          <w:tcPr>
            <w:tcW w:w="2581" w:type="dxa"/>
            <w:tcBorders>
              <w:top w:val="nil"/>
              <w:left w:val="nil"/>
              <w:bottom w:val="single" w:sz="4" w:space="0" w:color="auto"/>
              <w:right w:val="single" w:sz="8" w:space="0" w:color="auto"/>
            </w:tcBorders>
            <w:noWrap/>
            <w:vAlign w:val="center"/>
            <w:hideMark/>
          </w:tcPr>
          <w:p w14:paraId="43AB9D9A"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7623289,0733</w:t>
            </w:r>
          </w:p>
        </w:tc>
        <w:tc>
          <w:tcPr>
            <w:tcW w:w="2581" w:type="dxa"/>
            <w:tcBorders>
              <w:top w:val="nil"/>
              <w:left w:val="nil"/>
              <w:bottom w:val="single" w:sz="4" w:space="0" w:color="auto"/>
              <w:right w:val="single" w:sz="8" w:space="0" w:color="auto"/>
            </w:tcBorders>
            <w:noWrap/>
            <w:vAlign w:val="center"/>
            <w:hideMark/>
          </w:tcPr>
          <w:p w14:paraId="29C9E90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4642158,3440</w:t>
            </w:r>
          </w:p>
        </w:tc>
      </w:tr>
      <w:tr w:rsidR="00E34FBC" w14:paraId="1AAEF24E"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AF499D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22</w:t>
            </w:r>
          </w:p>
        </w:tc>
        <w:tc>
          <w:tcPr>
            <w:tcW w:w="2581" w:type="dxa"/>
            <w:tcBorders>
              <w:top w:val="nil"/>
              <w:left w:val="nil"/>
              <w:bottom w:val="single" w:sz="4" w:space="0" w:color="auto"/>
              <w:right w:val="single" w:sz="8" w:space="0" w:color="auto"/>
            </w:tcBorders>
            <w:noWrap/>
            <w:vAlign w:val="center"/>
            <w:hideMark/>
          </w:tcPr>
          <w:p w14:paraId="64BD703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7623290,5145</w:t>
            </w:r>
          </w:p>
        </w:tc>
        <w:tc>
          <w:tcPr>
            <w:tcW w:w="2581" w:type="dxa"/>
            <w:tcBorders>
              <w:top w:val="nil"/>
              <w:left w:val="nil"/>
              <w:bottom w:val="single" w:sz="4" w:space="0" w:color="auto"/>
              <w:right w:val="single" w:sz="8" w:space="0" w:color="auto"/>
            </w:tcBorders>
            <w:noWrap/>
            <w:vAlign w:val="center"/>
            <w:hideMark/>
          </w:tcPr>
          <w:p w14:paraId="5286DBE6"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4642151,8192</w:t>
            </w:r>
          </w:p>
        </w:tc>
      </w:tr>
      <w:tr w:rsidR="00E34FBC" w14:paraId="2CAB3559"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4925574"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23</w:t>
            </w:r>
          </w:p>
        </w:tc>
        <w:tc>
          <w:tcPr>
            <w:tcW w:w="2581" w:type="dxa"/>
            <w:tcBorders>
              <w:top w:val="nil"/>
              <w:left w:val="nil"/>
              <w:bottom w:val="single" w:sz="4" w:space="0" w:color="auto"/>
              <w:right w:val="single" w:sz="8" w:space="0" w:color="auto"/>
            </w:tcBorders>
            <w:noWrap/>
            <w:vAlign w:val="center"/>
            <w:hideMark/>
          </w:tcPr>
          <w:p w14:paraId="3CE5290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7623286,0781</w:t>
            </w:r>
          </w:p>
        </w:tc>
        <w:tc>
          <w:tcPr>
            <w:tcW w:w="2581" w:type="dxa"/>
            <w:tcBorders>
              <w:top w:val="nil"/>
              <w:left w:val="nil"/>
              <w:bottom w:val="single" w:sz="4" w:space="0" w:color="auto"/>
              <w:right w:val="single" w:sz="8" w:space="0" w:color="auto"/>
            </w:tcBorders>
            <w:noWrap/>
            <w:vAlign w:val="center"/>
            <w:hideMark/>
          </w:tcPr>
          <w:p w14:paraId="3E646609"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4642145,7497</w:t>
            </w:r>
          </w:p>
        </w:tc>
      </w:tr>
      <w:tr w:rsidR="00E34FBC" w14:paraId="4032A5A0"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F2A5526"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24</w:t>
            </w:r>
          </w:p>
        </w:tc>
        <w:tc>
          <w:tcPr>
            <w:tcW w:w="2581" w:type="dxa"/>
            <w:tcBorders>
              <w:top w:val="nil"/>
              <w:left w:val="nil"/>
              <w:bottom w:val="single" w:sz="4" w:space="0" w:color="auto"/>
              <w:right w:val="single" w:sz="8" w:space="0" w:color="auto"/>
            </w:tcBorders>
            <w:noWrap/>
            <w:vAlign w:val="center"/>
            <w:hideMark/>
          </w:tcPr>
          <w:p w14:paraId="56116706"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7623270,8860</w:t>
            </w:r>
          </w:p>
        </w:tc>
        <w:tc>
          <w:tcPr>
            <w:tcW w:w="2581" w:type="dxa"/>
            <w:tcBorders>
              <w:top w:val="nil"/>
              <w:left w:val="nil"/>
              <w:bottom w:val="single" w:sz="4" w:space="0" w:color="auto"/>
              <w:right w:val="single" w:sz="8" w:space="0" w:color="auto"/>
            </w:tcBorders>
            <w:noWrap/>
            <w:vAlign w:val="center"/>
            <w:hideMark/>
          </w:tcPr>
          <w:p w14:paraId="74AA314F"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4642135,3439</w:t>
            </w:r>
          </w:p>
        </w:tc>
      </w:tr>
      <w:tr w:rsidR="00E34FBC" w14:paraId="210FC8EC"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208C3C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25</w:t>
            </w:r>
          </w:p>
        </w:tc>
        <w:tc>
          <w:tcPr>
            <w:tcW w:w="2581" w:type="dxa"/>
            <w:tcBorders>
              <w:top w:val="nil"/>
              <w:left w:val="nil"/>
              <w:bottom w:val="single" w:sz="4" w:space="0" w:color="auto"/>
              <w:right w:val="single" w:sz="8" w:space="0" w:color="auto"/>
            </w:tcBorders>
            <w:noWrap/>
            <w:vAlign w:val="center"/>
            <w:hideMark/>
          </w:tcPr>
          <w:p w14:paraId="554B0B7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7623258,4525</w:t>
            </w:r>
          </w:p>
        </w:tc>
        <w:tc>
          <w:tcPr>
            <w:tcW w:w="2581" w:type="dxa"/>
            <w:tcBorders>
              <w:top w:val="nil"/>
              <w:left w:val="nil"/>
              <w:bottom w:val="single" w:sz="4" w:space="0" w:color="auto"/>
              <w:right w:val="single" w:sz="8" w:space="0" w:color="auto"/>
            </w:tcBorders>
            <w:noWrap/>
            <w:vAlign w:val="center"/>
            <w:hideMark/>
          </w:tcPr>
          <w:p w14:paraId="3B03EFB5"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4642128,1864</w:t>
            </w:r>
          </w:p>
        </w:tc>
      </w:tr>
      <w:tr w:rsidR="00E34FBC" w14:paraId="53C245C9"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59BDB3A"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26</w:t>
            </w:r>
          </w:p>
        </w:tc>
        <w:tc>
          <w:tcPr>
            <w:tcW w:w="2581" w:type="dxa"/>
            <w:tcBorders>
              <w:top w:val="nil"/>
              <w:left w:val="nil"/>
              <w:bottom w:val="single" w:sz="4" w:space="0" w:color="auto"/>
              <w:right w:val="single" w:sz="8" w:space="0" w:color="auto"/>
            </w:tcBorders>
            <w:noWrap/>
            <w:vAlign w:val="center"/>
            <w:hideMark/>
          </w:tcPr>
          <w:p w14:paraId="77362392"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7623248,6953</w:t>
            </w:r>
          </w:p>
        </w:tc>
        <w:tc>
          <w:tcPr>
            <w:tcW w:w="2581" w:type="dxa"/>
            <w:tcBorders>
              <w:top w:val="nil"/>
              <w:left w:val="nil"/>
              <w:bottom w:val="single" w:sz="4" w:space="0" w:color="auto"/>
              <w:right w:val="single" w:sz="8" w:space="0" w:color="auto"/>
            </w:tcBorders>
            <w:noWrap/>
            <w:vAlign w:val="center"/>
            <w:hideMark/>
          </w:tcPr>
          <w:p w14:paraId="72FFA0A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4642121,1657</w:t>
            </w:r>
          </w:p>
        </w:tc>
      </w:tr>
      <w:tr w:rsidR="00E34FBC" w14:paraId="7697DB7E"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EFC0F4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27</w:t>
            </w:r>
          </w:p>
        </w:tc>
        <w:tc>
          <w:tcPr>
            <w:tcW w:w="2581" w:type="dxa"/>
            <w:tcBorders>
              <w:top w:val="nil"/>
              <w:left w:val="nil"/>
              <w:bottom w:val="single" w:sz="4" w:space="0" w:color="auto"/>
              <w:right w:val="single" w:sz="8" w:space="0" w:color="auto"/>
            </w:tcBorders>
            <w:noWrap/>
            <w:vAlign w:val="center"/>
            <w:hideMark/>
          </w:tcPr>
          <w:p w14:paraId="06E20549"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7623231,5672</w:t>
            </w:r>
          </w:p>
        </w:tc>
        <w:tc>
          <w:tcPr>
            <w:tcW w:w="2581" w:type="dxa"/>
            <w:tcBorders>
              <w:top w:val="nil"/>
              <w:left w:val="nil"/>
              <w:bottom w:val="single" w:sz="4" w:space="0" w:color="auto"/>
              <w:right w:val="single" w:sz="8" w:space="0" w:color="auto"/>
            </w:tcBorders>
            <w:noWrap/>
            <w:vAlign w:val="center"/>
            <w:hideMark/>
          </w:tcPr>
          <w:p w14:paraId="27F17EB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4642110,0963</w:t>
            </w:r>
          </w:p>
        </w:tc>
      </w:tr>
      <w:tr w:rsidR="00E34FBC" w14:paraId="2056ECCF"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ACC71E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28</w:t>
            </w:r>
          </w:p>
        </w:tc>
        <w:tc>
          <w:tcPr>
            <w:tcW w:w="2581" w:type="dxa"/>
            <w:tcBorders>
              <w:top w:val="nil"/>
              <w:left w:val="nil"/>
              <w:bottom w:val="single" w:sz="4" w:space="0" w:color="auto"/>
              <w:right w:val="single" w:sz="8" w:space="0" w:color="auto"/>
            </w:tcBorders>
            <w:noWrap/>
            <w:vAlign w:val="center"/>
            <w:hideMark/>
          </w:tcPr>
          <w:p w14:paraId="50397704"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7623208,9527</w:t>
            </w:r>
          </w:p>
        </w:tc>
        <w:tc>
          <w:tcPr>
            <w:tcW w:w="2581" w:type="dxa"/>
            <w:tcBorders>
              <w:top w:val="nil"/>
              <w:left w:val="nil"/>
              <w:bottom w:val="single" w:sz="4" w:space="0" w:color="auto"/>
              <w:right w:val="single" w:sz="8" w:space="0" w:color="auto"/>
            </w:tcBorders>
            <w:noWrap/>
            <w:vAlign w:val="center"/>
            <w:hideMark/>
          </w:tcPr>
          <w:p w14:paraId="4797A9B9"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4642099,2572</w:t>
            </w:r>
          </w:p>
        </w:tc>
      </w:tr>
      <w:tr w:rsidR="00E34FBC" w14:paraId="4A637325"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1C7896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29</w:t>
            </w:r>
          </w:p>
        </w:tc>
        <w:tc>
          <w:tcPr>
            <w:tcW w:w="2581" w:type="dxa"/>
            <w:tcBorders>
              <w:top w:val="nil"/>
              <w:left w:val="nil"/>
              <w:bottom w:val="single" w:sz="4" w:space="0" w:color="auto"/>
              <w:right w:val="single" w:sz="8" w:space="0" w:color="auto"/>
            </w:tcBorders>
            <w:noWrap/>
            <w:vAlign w:val="center"/>
            <w:hideMark/>
          </w:tcPr>
          <w:p w14:paraId="1EF01EB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7623206,5229</w:t>
            </w:r>
          </w:p>
        </w:tc>
        <w:tc>
          <w:tcPr>
            <w:tcW w:w="2581" w:type="dxa"/>
            <w:tcBorders>
              <w:top w:val="nil"/>
              <w:left w:val="nil"/>
              <w:bottom w:val="single" w:sz="4" w:space="0" w:color="auto"/>
              <w:right w:val="single" w:sz="8" w:space="0" w:color="auto"/>
            </w:tcBorders>
            <w:noWrap/>
            <w:vAlign w:val="center"/>
            <w:hideMark/>
          </w:tcPr>
          <w:p w14:paraId="7CD6756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4642097,3891</w:t>
            </w:r>
          </w:p>
        </w:tc>
      </w:tr>
      <w:tr w:rsidR="00E34FBC" w14:paraId="13108E81"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4453439"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30</w:t>
            </w:r>
          </w:p>
        </w:tc>
        <w:tc>
          <w:tcPr>
            <w:tcW w:w="2581" w:type="dxa"/>
            <w:tcBorders>
              <w:top w:val="nil"/>
              <w:left w:val="nil"/>
              <w:bottom w:val="single" w:sz="4" w:space="0" w:color="auto"/>
              <w:right w:val="single" w:sz="8" w:space="0" w:color="auto"/>
            </w:tcBorders>
            <w:noWrap/>
            <w:vAlign w:val="center"/>
            <w:hideMark/>
          </w:tcPr>
          <w:p w14:paraId="4DF14A1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7623194,0624</w:t>
            </w:r>
          </w:p>
        </w:tc>
        <w:tc>
          <w:tcPr>
            <w:tcW w:w="2581" w:type="dxa"/>
            <w:tcBorders>
              <w:top w:val="nil"/>
              <w:left w:val="nil"/>
              <w:bottom w:val="single" w:sz="4" w:space="0" w:color="auto"/>
              <w:right w:val="single" w:sz="8" w:space="0" w:color="auto"/>
            </w:tcBorders>
            <w:noWrap/>
            <w:vAlign w:val="center"/>
            <w:hideMark/>
          </w:tcPr>
          <w:p w14:paraId="3CB551D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4642093,7153</w:t>
            </w:r>
          </w:p>
        </w:tc>
      </w:tr>
      <w:tr w:rsidR="00E34FBC" w14:paraId="2CC4A12A"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D379A9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31</w:t>
            </w:r>
          </w:p>
        </w:tc>
        <w:tc>
          <w:tcPr>
            <w:tcW w:w="2581" w:type="dxa"/>
            <w:tcBorders>
              <w:top w:val="nil"/>
              <w:left w:val="nil"/>
              <w:bottom w:val="single" w:sz="4" w:space="0" w:color="auto"/>
              <w:right w:val="single" w:sz="8" w:space="0" w:color="auto"/>
            </w:tcBorders>
            <w:noWrap/>
            <w:vAlign w:val="center"/>
            <w:hideMark/>
          </w:tcPr>
          <w:p w14:paraId="593287BE"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7623191,3834</w:t>
            </w:r>
          </w:p>
        </w:tc>
        <w:tc>
          <w:tcPr>
            <w:tcW w:w="2581" w:type="dxa"/>
            <w:tcBorders>
              <w:top w:val="nil"/>
              <w:left w:val="nil"/>
              <w:bottom w:val="single" w:sz="4" w:space="0" w:color="auto"/>
              <w:right w:val="single" w:sz="8" w:space="0" w:color="auto"/>
            </w:tcBorders>
            <w:noWrap/>
            <w:vAlign w:val="center"/>
            <w:hideMark/>
          </w:tcPr>
          <w:p w14:paraId="028E6BA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4642084,1260</w:t>
            </w:r>
          </w:p>
        </w:tc>
      </w:tr>
      <w:tr w:rsidR="00E34FBC" w14:paraId="793E39D1"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E678448"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32</w:t>
            </w:r>
          </w:p>
        </w:tc>
        <w:tc>
          <w:tcPr>
            <w:tcW w:w="2581" w:type="dxa"/>
            <w:tcBorders>
              <w:top w:val="nil"/>
              <w:left w:val="nil"/>
              <w:bottom w:val="single" w:sz="4" w:space="0" w:color="auto"/>
              <w:right w:val="single" w:sz="8" w:space="0" w:color="auto"/>
            </w:tcBorders>
            <w:noWrap/>
            <w:vAlign w:val="center"/>
            <w:hideMark/>
          </w:tcPr>
          <w:p w14:paraId="344A753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7623187,0743</w:t>
            </w:r>
          </w:p>
        </w:tc>
        <w:tc>
          <w:tcPr>
            <w:tcW w:w="2581" w:type="dxa"/>
            <w:tcBorders>
              <w:top w:val="nil"/>
              <w:left w:val="nil"/>
              <w:bottom w:val="single" w:sz="4" w:space="0" w:color="auto"/>
              <w:right w:val="single" w:sz="8" w:space="0" w:color="auto"/>
            </w:tcBorders>
            <w:noWrap/>
            <w:vAlign w:val="center"/>
            <w:hideMark/>
          </w:tcPr>
          <w:p w14:paraId="27801F5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4642078,6055</w:t>
            </w:r>
          </w:p>
        </w:tc>
      </w:tr>
      <w:tr w:rsidR="00E34FBC" w14:paraId="7879C87A"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33D0D7F"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33</w:t>
            </w:r>
          </w:p>
        </w:tc>
        <w:tc>
          <w:tcPr>
            <w:tcW w:w="2581" w:type="dxa"/>
            <w:tcBorders>
              <w:top w:val="nil"/>
              <w:left w:val="nil"/>
              <w:bottom w:val="single" w:sz="4" w:space="0" w:color="auto"/>
              <w:right w:val="single" w:sz="8" w:space="0" w:color="auto"/>
            </w:tcBorders>
            <w:noWrap/>
            <w:vAlign w:val="center"/>
            <w:hideMark/>
          </w:tcPr>
          <w:p w14:paraId="383BA3A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7623172,0603</w:t>
            </w:r>
          </w:p>
        </w:tc>
        <w:tc>
          <w:tcPr>
            <w:tcW w:w="2581" w:type="dxa"/>
            <w:tcBorders>
              <w:top w:val="nil"/>
              <w:left w:val="nil"/>
              <w:bottom w:val="single" w:sz="4" w:space="0" w:color="auto"/>
              <w:right w:val="single" w:sz="8" w:space="0" w:color="auto"/>
            </w:tcBorders>
            <w:noWrap/>
            <w:vAlign w:val="center"/>
            <w:hideMark/>
          </w:tcPr>
          <w:p w14:paraId="6302AB7D"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4642070,4921</w:t>
            </w:r>
          </w:p>
        </w:tc>
      </w:tr>
      <w:tr w:rsidR="00E34FBC" w14:paraId="18DC3C73"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730CEA0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34</w:t>
            </w:r>
          </w:p>
        </w:tc>
        <w:tc>
          <w:tcPr>
            <w:tcW w:w="2581" w:type="dxa"/>
            <w:tcBorders>
              <w:top w:val="nil"/>
              <w:left w:val="nil"/>
              <w:bottom w:val="single" w:sz="4" w:space="0" w:color="auto"/>
              <w:right w:val="single" w:sz="8" w:space="0" w:color="auto"/>
            </w:tcBorders>
            <w:noWrap/>
            <w:vAlign w:val="center"/>
            <w:hideMark/>
          </w:tcPr>
          <w:p w14:paraId="517A019A"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7623152,5469</w:t>
            </w:r>
          </w:p>
        </w:tc>
        <w:tc>
          <w:tcPr>
            <w:tcW w:w="2581" w:type="dxa"/>
            <w:tcBorders>
              <w:top w:val="nil"/>
              <w:left w:val="nil"/>
              <w:bottom w:val="single" w:sz="4" w:space="0" w:color="auto"/>
              <w:right w:val="single" w:sz="8" w:space="0" w:color="auto"/>
            </w:tcBorders>
            <w:noWrap/>
            <w:vAlign w:val="center"/>
            <w:hideMark/>
          </w:tcPr>
          <w:p w14:paraId="509C57A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4642055,4784</w:t>
            </w:r>
          </w:p>
        </w:tc>
      </w:tr>
      <w:tr w:rsidR="00E34FBC" w14:paraId="474BC0FF"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407CEE2"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35</w:t>
            </w:r>
          </w:p>
        </w:tc>
        <w:tc>
          <w:tcPr>
            <w:tcW w:w="2581" w:type="dxa"/>
            <w:tcBorders>
              <w:top w:val="nil"/>
              <w:left w:val="nil"/>
              <w:bottom w:val="single" w:sz="4" w:space="0" w:color="auto"/>
              <w:right w:val="single" w:sz="8" w:space="0" w:color="auto"/>
            </w:tcBorders>
            <w:noWrap/>
            <w:vAlign w:val="center"/>
            <w:hideMark/>
          </w:tcPr>
          <w:p w14:paraId="4A989C67"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7623139,7319</w:t>
            </w:r>
          </w:p>
        </w:tc>
        <w:tc>
          <w:tcPr>
            <w:tcW w:w="2581" w:type="dxa"/>
            <w:tcBorders>
              <w:top w:val="nil"/>
              <w:left w:val="nil"/>
              <w:bottom w:val="single" w:sz="4" w:space="0" w:color="auto"/>
              <w:right w:val="single" w:sz="8" w:space="0" w:color="auto"/>
            </w:tcBorders>
            <w:noWrap/>
            <w:vAlign w:val="center"/>
            <w:hideMark/>
          </w:tcPr>
          <w:p w14:paraId="5BB4EF43"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4642049,4313</w:t>
            </w:r>
          </w:p>
        </w:tc>
      </w:tr>
      <w:tr w:rsidR="00E34FBC" w14:paraId="7CE69296"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037C07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36</w:t>
            </w:r>
          </w:p>
        </w:tc>
        <w:tc>
          <w:tcPr>
            <w:tcW w:w="2581" w:type="dxa"/>
            <w:tcBorders>
              <w:top w:val="nil"/>
              <w:left w:val="nil"/>
              <w:bottom w:val="single" w:sz="4" w:space="0" w:color="auto"/>
              <w:right w:val="single" w:sz="8" w:space="0" w:color="auto"/>
            </w:tcBorders>
            <w:noWrap/>
            <w:vAlign w:val="center"/>
            <w:hideMark/>
          </w:tcPr>
          <w:p w14:paraId="35DE85A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7623138,5192</w:t>
            </w:r>
          </w:p>
        </w:tc>
        <w:tc>
          <w:tcPr>
            <w:tcW w:w="2581" w:type="dxa"/>
            <w:tcBorders>
              <w:top w:val="nil"/>
              <w:left w:val="nil"/>
              <w:bottom w:val="single" w:sz="4" w:space="0" w:color="auto"/>
              <w:right w:val="single" w:sz="8" w:space="0" w:color="auto"/>
            </w:tcBorders>
            <w:noWrap/>
            <w:vAlign w:val="center"/>
            <w:hideMark/>
          </w:tcPr>
          <w:p w14:paraId="34BACA1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4642034,5231</w:t>
            </w:r>
          </w:p>
        </w:tc>
      </w:tr>
      <w:tr w:rsidR="00E34FBC" w14:paraId="4E05C9C2" w14:textId="77777777" w:rsidTr="00E34FBC">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4928F56"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37</w:t>
            </w:r>
          </w:p>
        </w:tc>
        <w:tc>
          <w:tcPr>
            <w:tcW w:w="2581" w:type="dxa"/>
            <w:tcBorders>
              <w:top w:val="nil"/>
              <w:left w:val="nil"/>
              <w:bottom w:val="single" w:sz="4" w:space="0" w:color="auto"/>
              <w:right w:val="single" w:sz="8" w:space="0" w:color="auto"/>
            </w:tcBorders>
            <w:noWrap/>
            <w:vAlign w:val="center"/>
            <w:hideMark/>
          </w:tcPr>
          <w:p w14:paraId="7591A00B"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7623137,9339</w:t>
            </w:r>
          </w:p>
        </w:tc>
        <w:tc>
          <w:tcPr>
            <w:tcW w:w="2581" w:type="dxa"/>
            <w:tcBorders>
              <w:top w:val="nil"/>
              <w:left w:val="nil"/>
              <w:bottom w:val="single" w:sz="4" w:space="0" w:color="auto"/>
              <w:right w:val="single" w:sz="8" w:space="0" w:color="auto"/>
            </w:tcBorders>
            <w:noWrap/>
            <w:vAlign w:val="center"/>
            <w:hideMark/>
          </w:tcPr>
          <w:p w14:paraId="6EB5C2F9"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4642034,2333</w:t>
            </w:r>
          </w:p>
        </w:tc>
      </w:tr>
      <w:tr w:rsidR="00E34FBC" w14:paraId="5CFAF972" w14:textId="77777777" w:rsidTr="00E34FBC">
        <w:trPr>
          <w:trHeight w:val="315"/>
          <w:jc w:val="center"/>
        </w:trPr>
        <w:tc>
          <w:tcPr>
            <w:tcW w:w="578" w:type="dxa"/>
            <w:tcBorders>
              <w:top w:val="nil"/>
              <w:left w:val="single" w:sz="8" w:space="0" w:color="auto"/>
              <w:bottom w:val="single" w:sz="8" w:space="0" w:color="auto"/>
              <w:right w:val="single" w:sz="8" w:space="0" w:color="auto"/>
            </w:tcBorders>
            <w:noWrap/>
            <w:vAlign w:val="center"/>
            <w:hideMark/>
          </w:tcPr>
          <w:p w14:paraId="4F1A08B1"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38</w:t>
            </w:r>
          </w:p>
        </w:tc>
        <w:tc>
          <w:tcPr>
            <w:tcW w:w="2581" w:type="dxa"/>
            <w:tcBorders>
              <w:top w:val="nil"/>
              <w:left w:val="nil"/>
              <w:bottom w:val="single" w:sz="8" w:space="0" w:color="auto"/>
              <w:right w:val="single" w:sz="8" w:space="0" w:color="auto"/>
            </w:tcBorders>
            <w:noWrap/>
            <w:vAlign w:val="center"/>
            <w:hideMark/>
          </w:tcPr>
          <w:p w14:paraId="34CC59C0"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7623132,0170</w:t>
            </w:r>
          </w:p>
        </w:tc>
        <w:tc>
          <w:tcPr>
            <w:tcW w:w="2581" w:type="dxa"/>
            <w:tcBorders>
              <w:top w:val="nil"/>
              <w:left w:val="nil"/>
              <w:bottom w:val="single" w:sz="8" w:space="0" w:color="auto"/>
              <w:right w:val="single" w:sz="8" w:space="0" w:color="auto"/>
            </w:tcBorders>
            <w:noWrap/>
            <w:vAlign w:val="center"/>
            <w:hideMark/>
          </w:tcPr>
          <w:p w14:paraId="1E9BE05C" w14:textId="77777777" w:rsidR="00E34FBC" w:rsidRDefault="00E34FBC">
            <w:pPr>
              <w:keepNext w:val="0"/>
              <w:keepLines w:val="0"/>
              <w:spacing w:before="0"/>
              <w:ind w:left="0"/>
              <w:jc w:val="center"/>
              <w:rPr>
                <w:rFonts w:cs="Calibri"/>
                <w:color w:val="000000"/>
                <w:szCs w:val="22"/>
                <w:lang w:eastAsia="mk-MK"/>
              </w:rPr>
            </w:pPr>
            <w:r>
              <w:rPr>
                <w:rFonts w:cs="Calibri"/>
                <w:color w:val="000000"/>
                <w:szCs w:val="22"/>
                <w:lang w:eastAsia="mk-MK"/>
              </w:rPr>
              <w:t>4642031,6299</w:t>
            </w:r>
          </w:p>
        </w:tc>
      </w:tr>
    </w:tbl>
    <w:p w14:paraId="234063F5" w14:textId="77777777" w:rsidR="00FE61A6" w:rsidRDefault="00FE61A6" w:rsidP="006849CF">
      <w:pPr>
        <w:keepNext w:val="0"/>
        <w:keepLines w:val="0"/>
        <w:ind w:left="0"/>
      </w:pPr>
    </w:p>
    <w:p w14:paraId="784763CD" w14:textId="77777777" w:rsidR="00FE61A6" w:rsidRDefault="00FE61A6" w:rsidP="006849CF">
      <w:pPr>
        <w:keepNext w:val="0"/>
        <w:keepLines w:val="0"/>
        <w:ind w:left="0"/>
      </w:pPr>
    </w:p>
    <w:p w14:paraId="65CC9958" w14:textId="77777777" w:rsidR="00FE61A6" w:rsidRDefault="00FE61A6" w:rsidP="006849CF">
      <w:pPr>
        <w:keepNext w:val="0"/>
        <w:keepLines w:val="0"/>
        <w:ind w:left="0"/>
      </w:pPr>
    </w:p>
    <w:p w14:paraId="7523B821" w14:textId="77777777" w:rsidR="00FE61A6" w:rsidRDefault="00FE61A6" w:rsidP="006849CF">
      <w:pPr>
        <w:keepNext w:val="0"/>
        <w:keepLines w:val="0"/>
        <w:ind w:left="0"/>
      </w:pPr>
    </w:p>
    <w:p w14:paraId="765BD128" w14:textId="77777777" w:rsidR="00DA35D5" w:rsidRDefault="00DA35D5" w:rsidP="006849CF">
      <w:pPr>
        <w:keepNext w:val="0"/>
        <w:keepLines w:val="0"/>
        <w:ind w:left="0"/>
      </w:pPr>
    </w:p>
    <w:p w14:paraId="3B73DF72" w14:textId="77777777" w:rsidR="00DA35D5" w:rsidRDefault="00DA35D5" w:rsidP="006849CF">
      <w:pPr>
        <w:keepNext w:val="0"/>
        <w:keepLines w:val="0"/>
        <w:ind w:left="0"/>
      </w:pPr>
    </w:p>
    <w:tbl>
      <w:tblPr>
        <w:tblStyle w:val="TableGrid"/>
        <w:tblW w:w="0" w:type="auto"/>
        <w:tblInd w:w="567" w:type="dxa"/>
        <w:tblLook w:val="04A0" w:firstRow="1" w:lastRow="0" w:firstColumn="1" w:lastColumn="0" w:noHBand="0" w:noVBand="1"/>
      </w:tblPr>
      <w:tblGrid>
        <w:gridCol w:w="2349"/>
        <w:gridCol w:w="3033"/>
        <w:gridCol w:w="2835"/>
      </w:tblGrid>
      <w:tr w:rsidR="00FE61A6" w:rsidRPr="005D7757" w14:paraId="0792BEE0" w14:textId="77777777" w:rsidTr="00FE61A6">
        <w:tc>
          <w:tcPr>
            <w:tcW w:w="2349" w:type="dxa"/>
          </w:tcPr>
          <w:p w14:paraId="674FF240" w14:textId="77777777" w:rsidR="00FE61A6" w:rsidRPr="005D7757" w:rsidRDefault="00FE61A6" w:rsidP="00FE61A6">
            <w:pPr>
              <w:ind w:left="0"/>
            </w:pPr>
            <w:r w:rsidRPr="005D7757">
              <w:lastRenderedPageBreak/>
              <w:t>ЦПУО</w:t>
            </w:r>
          </w:p>
        </w:tc>
        <w:tc>
          <w:tcPr>
            <w:tcW w:w="3033" w:type="dxa"/>
          </w:tcPr>
          <w:p w14:paraId="010D794A" w14:textId="77777777" w:rsidR="00FE61A6" w:rsidRPr="005D7757" w:rsidRDefault="00FE61A6" w:rsidP="00FE61A6">
            <w:pPr>
              <w:ind w:left="0"/>
            </w:pPr>
            <w:r w:rsidRPr="005D7757">
              <w:t>Локација (Катастарска општина и број на  парцела)</w:t>
            </w:r>
          </w:p>
        </w:tc>
        <w:tc>
          <w:tcPr>
            <w:tcW w:w="2835" w:type="dxa"/>
          </w:tcPr>
          <w:p w14:paraId="7CF2BEE8" w14:textId="77777777" w:rsidR="00FE61A6" w:rsidRPr="005D7757" w:rsidRDefault="00FE61A6" w:rsidP="00FE61A6">
            <w:pPr>
              <w:ind w:left="0"/>
            </w:pPr>
            <w:r w:rsidRPr="005D7757">
              <w:t>Површина (ha)</w:t>
            </w:r>
          </w:p>
        </w:tc>
      </w:tr>
      <w:tr w:rsidR="00FE61A6" w:rsidRPr="005D7757" w14:paraId="380D7602" w14:textId="77777777" w:rsidTr="00FE61A6">
        <w:tc>
          <w:tcPr>
            <w:tcW w:w="2349" w:type="dxa"/>
          </w:tcPr>
          <w:p w14:paraId="23B1484E" w14:textId="77777777" w:rsidR="00FE61A6" w:rsidRPr="005D7757" w:rsidRDefault="00FE61A6" w:rsidP="00F1048C">
            <w:pPr>
              <w:ind w:left="0"/>
              <w:jc w:val="left"/>
              <w:rPr>
                <w:b/>
              </w:rPr>
            </w:pPr>
            <w:r w:rsidRPr="005D7757">
              <w:rPr>
                <w:b/>
              </w:rPr>
              <w:t>Мечкуевци</w:t>
            </w:r>
            <w:r w:rsidR="00F1048C">
              <w:rPr>
                <w:b/>
              </w:rPr>
              <w:t xml:space="preserve"> </w:t>
            </w:r>
            <w:r w:rsidRPr="005D7757">
              <w:rPr>
                <w:b/>
              </w:rPr>
              <w:t>-</w:t>
            </w:r>
            <w:r w:rsidR="00F1048C">
              <w:rPr>
                <w:b/>
              </w:rPr>
              <w:t xml:space="preserve"> </w:t>
            </w:r>
            <w:r w:rsidRPr="005D7757">
              <w:rPr>
                <w:b/>
              </w:rPr>
              <w:t>Арбашанци</w:t>
            </w:r>
          </w:p>
        </w:tc>
        <w:tc>
          <w:tcPr>
            <w:tcW w:w="3033" w:type="dxa"/>
          </w:tcPr>
          <w:p w14:paraId="632FA343" w14:textId="77777777" w:rsidR="00FE61A6" w:rsidRPr="005D7757" w:rsidRDefault="00FE61A6" w:rsidP="00FE61A6">
            <w:pPr>
              <w:ind w:left="0"/>
            </w:pPr>
            <w:r w:rsidRPr="005D7757">
              <w:rPr>
                <w:lang w:val="en-US"/>
              </w:rPr>
              <w:t xml:space="preserve">KO </w:t>
            </w:r>
            <w:r w:rsidRPr="005D7757">
              <w:t xml:space="preserve">Мечкуевци КП бр.1084/1 </w:t>
            </w:r>
          </w:p>
          <w:p w14:paraId="359733C2" w14:textId="77777777" w:rsidR="00FE61A6" w:rsidRPr="005D7757" w:rsidRDefault="00FE61A6" w:rsidP="00FE61A6">
            <w:pPr>
              <w:ind w:left="0"/>
            </w:pPr>
            <w:r w:rsidRPr="005D7757">
              <w:rPr>
                <w:lang w:val="en-US"/>
              </w:rPr>
              <w:t xml:space="preserve">KO </w:t>
            </w:r>
            <w:r w:rsidRPr="005D7757">
              <w:t>Арба</w:t>
            </w:r>
            <w:r w:rsidR="0077553F">
              <w:t>ш</w:t>
            </w:r>
            <w:r w:rsidRPr="005D7757">
              <w:t xml:space="preserve">анци КП бр. 1/1 </w:t>
            </w:r>
          </w:p>
        </w:tc>
        <w:tc>
          <w:tcPr>
            <w:tcW w:w="2835" w:type="dxa"/>
          </w:tcPr>
          <w:p w14:paraId="04A95AF8" w14:textId="77777777" w:rsidR="00FE61A6" w:rsidRPr="005D7757" w:rsidRDefault="00FE61A6" w:rsidP="00FE61A6">
            <w:pPr>
              <w:ind w:left="0"/>
              <w:rPr>
                <w:lang w:val="en-US"/>
              </w:rPr>
            </w:pPr>
            <w:r w:rsidRPr="005D7757">
              <w:t xml:space="preserve">0.78 </w:t>
            </w:r>
            <w:r w:rsidRPr="005D7757">
              <w:rPr>
                <w:lang w:val="en-US"/>
              </w:rPr>
              <w:t>ha</w:t>
            </w:r>
          </w:p>
          <w:p w14:paraId="70138620" w14:textId="77777777" w:rsidR="00FE61A6" w:rsidRPr="005D7757" w:rsidRDefault="00FE61A6" w:rsidP="00FE61A6">
            <w:pPr>
              <w:ind w:left="0"/>
            </w:pPr>
            <w:r w:rsidRPr="005D7757">
              <w:t>37.5 hа</w:t>
            </w:r>
          </w:p>
        </w:tc>
      </w:tr>
      <w:tr w:rsidR="00FE61A6" w:rsidRPr="005D7757" w14:paraId="4DC0792C" w14:textId="77777777" w:rsidTr="00FE61A6">
        <w:trPr>
          <w:trHeight w:val="2780"/>
        </w:trPr>
        <w:tc>
          <w:tcPr>
            <w:tcW w:w="8217" w:type="dxa"/>
            <w:gridSpan w:val="3"/>
          </w:tcPr>
          <w:p w14:paraId="7774F248" w14:textId="77777777" w:rsidR="00FE61A6" w:rsidRDefault="00A930FB" w:rsidP="00C665F4">
            <w:pPr>
              <w:ind w:left="23"/>
            </w:pPr>
            <w:r w:rsidRPr="005D7757">
              <w:t>Мап</w:t>
            </w:r>
            <w:r>
              <w:t>и</w:t>
            </w:r>
          </w:p>
          <w:p w14:paraId="5C7F9FE7" w14:textId="77777777" w:rsidR="00DA35D5" w:rsidRPr="00A930FB" w:rsidRDefault="00DA35D5" w:rsidP="00C665F4">
            <w:pPr>
              <w:ind w:left="23"/>
            </w:pPr>
          </w:p>
          <w:p w14:paraId="2726428D" w14:textId="77777777" w:rsidR="00FE61A6" w:rsidRPr="005D7757" w:rsidRDefault="00B660E4" w:rsidP="00FE61A6">
            <w:r w:rsidRPr="005D7757">
              <w:rPr>
                <w:noProof/>
                <w:lang w:val="en-US" w:eastAsia="en-US"/>
              </w:rPr>
              <w:drawing>
                <wp:inline distT="0" distB="0" distL="0" distR="0" wp14:anchorId="2B443194" wp14:editId="722EC0AC">
                  <wp:extent cx="4322445" cy="2255520"/>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22445" cy="2255520"/>
                          </a:xfrm>
                          <a:prstGeom prst="rect">
                            <a:avLst/>
                          </a:prstGeom>
                          <a:noFill/>
                        </pic:spPr>
                      </pic:pic>
                    </a:graphicData>
                  </a:graphic>
                </wp:inline>
              </w:drawing>
            </w:r>
          </w:p>
          <w:p w14:paraId="01D3E8B4" w14:textId="77777777" w:rsidR="00FE61A6" w:rsidRPr="005D7757" w:rsidRDefault="00FE61A6" w:rsidP="00FE61A6">
            <w:pPr>
              <w:rPr>
                <w:bCs/>
              </w:rPr>
            </w:pPr>
            <w:bookmarkStart w:id="92" w:name="_Toc466277231"/>
            <w:r w:rsidRPr="005D7757">
              <w:rPr>
                <w:b/>
                <w:bCs/>
              </w:rPr>
              <w:t>Катастарска парцела 1084/1 КО Мечкуевци</w:t>
            </w:r>
            <w:bookmarkEnd w:id="92"/>
          </w:p>
          <w:p w14:paraId="3992EDD3" w14:textId="77777777" w:rsidR="00FE61A6" w:rsidRPr="005D7757" w:rsidRDefault="00B660E4" w:rsidP="00FE61A6">
            <w:r w:rsidRPr="005D7757">
              <w:rPr>
                <w:noProof/>
                <w:lang w:val="en-US" w:eastAsia="en-US"/>
              </w:rPr>
              <w:drawing>
                <wp:inline distT="0" distB="0" distL="0" distR="0" wp14:anchorId="06A27263" wp14:editId="210AE2A9">
                  <wp:extent cx="4401820" cy="267017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01820" cy="2670175"/>
                          </a:xfrm>
                          <a:prstGeom prst="rect">
                            <a:avLst/>
                          </a:prstGeom>
                          <a:noFill/>
                        </pic:spPr>
                      </pic:pic>
                    </a:graphicData>
                  </a:graphic>
                </wp:inline>
              </w:drawing>
            </w:r>
          </w:p>
          <w:p w14:paraId="54BA867A" w14:textId="77777777" w:rsidR="00FE61A6" w:rsidRPr="005D7757" w:rsidRDefault="00FE61A6" w:rsidP="00FE61A6">
            <w:pPr>
              <w:rPr>
                <w:bCs/>
              </w:rPr>
            </w:pPr>
            <w:bookmarkStart w:id="93" w:name="_Toc466277232"/>
            <w:r w:rsidRPr="005D7757">
              <w:rPr>
                <w:b/>
                <w:bCs/>
              </w:rPr>
              <w:t>Катастарска парцела 1/1 КО Арба</w:t>
            </w:r>
            <w:r w:rsidR="0077553F">
              <w:rPr>
                <w:b/>
                <w:bCs/>
              </w:rPr>
              <w:t>ш</w:t>
            </w:r>
            <w:r w:rsidRPr="005D7757">
              <w:rPr>
                <w:b/>
                <w:bCs/>
              </w:rPr>
              <w:t>анци</w:t>
            </w:r>
            <w:bookmarkEnd w:id="93"/>
          </w:p>
          <w:p w14:paraId="12C5EA76" w14:textId="77777777" w:rsidR="00FE61A6" w:rsidRPr="005D7757" w:rsidRDefault="00FE61A6" w:rsidP="00FE61A6"/>
        </w:tc>
      </w:tr>
    </w:tbl>
    <w:p w14:paraId="6BF571B0" w14:textId="77777777" w:rsidR="00FE61A6" w:rsidRDefault="00FE61A6" w:rsidP="006849CF">
      <w:pPr>
        <w:keepNext w:val="0"/>
        <w:keepLines w:val="0"/>
        <w:ind w:left="0"/>
      </w:pPr>
    </w:p>
    <w:p w14:paraId="42174B92" w14:textId="77777777" w:rsidR="00AE2473" w:rsidRDefault="00AE2473" w:rsidP="006849CF">
      <w:pPr>
        <w:keepNext w:val="0"/>
        <w:keepLines w:val="0"/>
        <w:ind w:left="0"/>
      </w:pPr>
    </w:p>
    <w:p w14:paraId="12BB09C4" w14:textId="77777777" w:rsidR="00AE2473" w:rsidRDefault="00AE2473" w:rsidP="006849CF">
      <w:pPr>
        <w:keepNext w:val="0"/>
        <w:keepLines w:val="0"/>
        <w:ind w:left="0"/>
      </w:pPr>
    </w:p>
    <w:tbl>
      <w:tblPr>
        <w:tblW w:w="5740" w:type="dxa"/>
        <w:jc w:val="center"/>
        <w:tblLook w:val="04A0" w:firstRow="1" w:lastRow="0" w:firstColumn="1" w:lastColumn="0" w:noHBand="0" w:noVBand="1"/>
      </w:tblPr>
      <w:tblGrid>
        <w:gridCol w:w="578"/>
        <w:gridCol w:w="2581"/>
        <w:gridCol w:w="2581"/>
      </w:tblGrid>
      <w:tr w:rsidR="0072265D" w14:paraId="3B4C8C5B" w14:textId="77777777" w:rsidTr="0072265D">
        <w:trPr>
          <w:trHeight w:val="315"/>
          <w:jc w:val="center"/>
        </w:trPr>
        <w:tc>
          <w:tcPr>
            <w:tcW w:w="5740" w:type="dxa"/>
            <w:gridSpan w:val="3"/>
            <w:tcBorders>
              <w:top w:val="single" w:sz="8" w:space="0" w:color="auto"/>
              <w:left w:val="single" w:sz="8" w:space="0" w:color="auto"/>
              <w:bottom w:val="nil"/>
              <w:right w:val="single" w:sz="8" w:space="0" w:color="000000"/>
            </w:tcBorders>
            <w:noWrap/>
            <w:vAlign w:val="center"/>
            <w:hideMark/>
          </w:tcPr>
          <w:p w14:paraId="2C7262FF" w14:textId="77777777" w:rsidR="0072265D" w:rsidRDefault="0072265D" w:rsidP="0072265D">
            <w:pPr>
              <w:keepNext w:val="0"/>
              <w:keepLines w:val="0"/>
              <w:spacing w:before="0"/>
              <w:ind w:left="0"/>
              <w:jc w:val="center"/>
              <w:rPr>
                <w:rFonts w:cs="Calibri"/>
                <w:b/>
                <w:bCs/>
                <w:color w:val="000000"/>
                <w:szCs w:val="22"/>
                <w:lang w:eastAsia="mk-MK"/>
              </w:rPr>
            </w:pPr>
            <w:r>
              <w:rPr>
                <w:rFonts w:cs="Calibri"/>
                <w:b/>
                <w:bCs/>
                <w:color w:val="000000"/>
                <w:szCs w:val="22"/>
                <w:lang w:eastAsia="mk-MK"/>
              </w:rPr>
              <w:lastRenderedPageBreak/>
              <w:t>ЦПУО – Свети Николе</w:t>
            </w:r>
          </w:p>
        </w:tc>
      </w:tr>
      <w:tr w:rsidR="0072265D" w14:paraId="763076F7" w14:textId="77777777" w:rsidTr="0072265D">
        <w:trPr>
          <w:trHeight w:val="315"/>
          <w:jc w:val="center"/>
        </w:trPr>
        <w:tc>
          <w:tcPr>
            <w:tcW w:w="578" w:type="dxa"/>
            <w:tcBorders>
              <w:top w:val="single" w:sz="8" w:space="0" w:color="auto"/>
              <w:left w:val="single" w:sz="8" w:space="0" w:color="auto"/>
              <w:bottom w:val="single" w:sz="8" w:space="0" w:color="auto"/>
              <w:right w:val="single" w:sz="8" w:space="0" w:color="auto"/>
            </w:tcBorders>
            <w:noWrap/>
            <w:vAlign w:val="center"/>
            <w:hideMark/>
          </w:tcPr>
          <w:p w14:paraId="02B14FFC" w14:textId="77777777" w:rsidR="0072265D" w:rsidRDefault="0072265D">
            <w:pPr>
              <w:keepNext w:val="0"/>
              <w:keepLines w:val="0"/>
              <w:spacing w:before="0"/>
              <w:ind w:left="0"/>
              <w:jc w:val="center"/>
              <w:rPr>
                <w:rFonts w:cs="Calibri"/>
                <w:b/>
                <w:bCs/>
                <w:color w:val="000000"/>
                <w:szCs w:val="22"/>
                <w:lang w:eastAsia="mk-MK"/>
              </w:rPr>
            </w:pPr>
            <w:r>
              <w:rPr>
                <w:rFonts w:cs="Calibri"/>
                <w:b/>
                <w:bCs/>
                <w:color w:val="000000"/>
                <w:szCs w:val="22"/>
                <w:lang w:eastAsia="mk-MK"/>
              </w:rPr>
              <w:t>Бр.</w:t>
            </w:r>
          </w:p>
        </w:tc>
        <w:tc>
          <w:tcPr>
            <w:tcW w:w="2581" w:type="dxa"/>
            <w:tcBorders>
              <w:top w:val="single" w:sz="8" w:space="0" w:color="auto"/>
              <w:left w:val="nil"/>
              <w:bottom w:val="single" w:sz="8" w:space="0" w:color="auto"/>
              <w:right w:val="single" w:sz="8" w:space="0" w:color="auto"/>
            </w:tcBorders>
            <w:noWrap/>
            <w:vAlign w:val="center"/>
            <w:hideMark/>
          </w:tcPr>
          <w:p w14:paraId="6756309D" w14:textId="77777777" w:rsidR="0072265D" w:rsidRDefault="0072265D">
            <w:pPr>
              <w:keepNext w:val="0"/>
              <w:keepLines w:val="0"/>
              <w:spacing w:before="0"/>
              <w:ind w:left="0"/>
              <w:jc w:val="center"/>
              <w:rPr>
                <w:rFonts w:cs="Calibri"/>
                <w:b/>
                <w:bCs/>
                <w:color w:val="000000"/>
                <w:szCs w:val="22"/>
                <w:lang w:eastAsia="mk-MK"/>
              </w:rPr>
            </w:pPr>
            <w:r>
              <w:rPr>
                <w:rFonts w:cs="Calibri"/>
                <w:b/>
                <w:bCs/>
                <w:color w:val="000000"/>
                <w:szCs w:val="22"/>
                <w:lang w:eastAsia="mk-MK"/>
              </w:rPr>
              <w:t>X</w:t>
            </w:r>
          </w:p>
        </w:tc>
        <w:tc>
          <w:tcPr>
            <w:tcW w:w="2581" w:type="dxa"/>
            <w:tcBorders>
              <w:top w:val="single" w:sz="8" w:space="0" w:color="auto"/>
              <w:left w:val="nil"/>
              <w:bottom w:val="single" w:sz="8" w:space="0" w:color="auto"/>
              <w:right w:val="single" w:sz="8" w:space="0" w:color="auto"/>
            </w:tcBorders>
            <w:noWrap/>
            <w:vAlign w:val="center"/>
            <w:hideMark/>
          </w:tcPr>
          <w:p w14:paraId="7093EE78" w14:textId="77777777" w:rsidR="0072265D" w:rsidRDefault="0072265D">
            <w:pPr>
              <w:keepNext w:val="0"/>
              <w:keepLines w:val="0"/>
              <w:spacing w:before="0"/>
              <w:ind w:left="0"/>
              <w:jc w:val="center"/>
              <w:rPr>
                <w:rFonts w:cs="Calibri"/>
                <w:b/>
                <w:bCs/>
                <w:color w:val="000000"/>
                <w:szCs w:val="22"/>
                <w:lang w:eastAsia="mk-MK"/>
              </w:rPr>
            </w:pPr>
            <w:r>
              <w:rPr>
                <w:rFonts w:cs="Calibri"/>
                <w:b/>
                <w:bCs/>
                <w:color w:val="000000"/>
                <w:szCs w:val="22"/>
                <w:lang w:eastAsia="mk-MK"/>
              </w:rPr>
              <w:t>Y</w:t>
            </w:r>
          </w:p>
        </w:tc>
      </w:tr>
      <w:tr w:rsidR="0072265D" w14:paraId="12CAC09A"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C50C7DC"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w:t>
            </w:r>
          </w:p>
        </w:tc>
        <w:tc>
          <w:tcPr>
            <w:tcW w:w="2581" w:type="dxa"/>
            <w:tcBorders>
              <w:top w:val="nil"/>
              <w:left w:val="nil"/>
              <w:bottom w:val="single" w:sz="4" w:space="0" w:color="auto"/>
              <w:right w:val="single" w:sz="8" w:space="0" w:color="auto"/>
            </w:tcBorders>
            <w:noWrap/>
            <w:vAlign w:val="center"/>
            <w:hideMark/>
          </w:tcPr>
          <w:p w14:paraId="02100C9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7590939,3943</w:t>
            </w:r>
          </w:p>
        </w:tc>
        <w:tc>
          <w:tcPr>
            <w:tcW w:w="2581" w:type="dxa"/>
            <w:tcBorders>
              <w:top w:val="nil"/>
              <w:left w:val="nil"/>
              <w:bottom w:val="single" w:sz="4" w:space="0" w:color="auto"/>
              <w:right w:val="single" w:sz="8" w:space="0" w:color="auto"/>
            </w:tcBorders>
            <w:noWrap/>
            <w:vAlign w:val="center"/>
            <w:hideMark/>
          </w:tcPr>
          <w:p w14:paraId="3CBF5272"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4641992,4538</w:t>
            </w:r>
          </w:p>
        </w:tc>
      </w:tr>
      <w:tr w:rsidR="0072265D" w14:paraId="6715543F"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74B8E9E"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w:t>
            </w:r>
          </w:p>
        </w:tc>
        <w:tc>
          <w:tcPr>
            <w:tcW w:w="2581" w:type="dxa"/>
            <w:tcBorders>
              <w:top w:val="nil"/>
              <w:left w:val="nil"/>
              <w:bottom w:val="single" w:sz="4" w:space="0" w:color="auto"/>
              <w:right w:val="single" w:sz="8" w:space="0" w:color="auto"/>
            </w:tcBorders>
            <w:noWrap/>
            <w:vAlign w:val="center"/>
            <w:hideMark/>
          </w:tcPr>
          <w:p w14:paraId="78AAFF7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7590936,0525</w:t>
            </w:r>
          </w:p>
        </w:tc>
        <w:tc>
          <w:tcPr>
            <w:tcW w:w="2581" w:type="dxa"/>
            <w:tcBorders>
              <w:top w:val="nil"/>
              <w:left w:val="nil"/>
              <w:bottom w:val="single" w:sz="4" w:space="0" w:color="auto"/>
              <w:right w:val="single" w:sz="8" w:space="0" w:color="auto"/>
            </w:tcBorders>
            <w:noWrap/>
            <w:vAlign w:val="center"/>
            <w:hideMark/>
          </w:tcPr>
          <w:p w14:paraId="5318522C"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4641995,3161</w:t>
            </w:r>
          </w:p>
        </w:tc>
      </w:tr>
      <w:tr w:rsidR="0072265D" w14:paraId="706E4D40"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84DF52A"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3</w:t>
            </w:r>
          </w:p>
        </w:tc>
        <w:tc>
          <w:tcPr>
            <w:tcW w:w="2581" w:type="dxa"/>
            <w:tcBorders>
              <w:top w:val="nil"/>
              <w:left w:val="nil"/>
              <w:bottom w:val="single" w:sz="4" w:space="0" w:color="auto"/>
              <w:right w:val="single" w:sz="8" w:space="0" w:color="auto"/>
            </w:tcBorders>
            <w:noWrap/>
            <w:vAlign w:val="center"/>
            <w:hideMark/>
          </w:tcPr>
          <w:p w14:paraId="21C324E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7590928,9020</w:t>
            </w:r>
          </w:p>
        </w:tc>
        <w:tc>
          <w:tcPr>
            <w:tcW w:w="2581" w:type="dxa"/>
            <w:tcBorders>
              <w:top w:val="nil"/>
              <w:left w:val="nil"/>
              <w:bottom w:val="single" w:sz="4" w:space="0" w:color="auto"/>
              <w:right w:val="single" w:sz="8" w:space="0" w:color="auto"/>
            </w:tcBorders>
            <w:noWrap/>
            <w:vAlign w:val="center"/>
            <w:hideMark/>
          </w:tcPr>
          <w:p w14:paraId="566B60D2"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4641994,2395</w:t>
            </w:r>
          </w:p>
        </w:tc>
      </w:tr>
      <w:tr w:rsidR="0072265D" w14:paraId="0C870E5E"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52967ED8"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w:t>
            </w:r>
          </w:p>
        </w:tc>
        <w:tc>
          <w:tcPr>
            <w:tcW w:w="2581" w:type="dxa"/>
            <w:tcBorders>
              <w:top w:val="nil"/>
              <w:left w:val="nil"/>
              <w:bottom w:val="single" w:sz="4" w:space="0" w:color="auto"/>
              <w:right w:val="single" w:sz="8" w:space="0" w:color="auto"/>
            </w:tcBorders>
            <w:noWrap/>
            <w:vAlign w:val="center"/>
            <w:hideMark/>
          </w:tcPr>
          <w:p w14:paraId="728D023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7590878,4940</w:t>
            </w:r>
          </w:p>
        </w:tc>
        <w:tc>
          <w:tcPr>
            <w:tcW w:w="2581" w:type="dxa"/>
            <w:tcBorders>
              <w:top w:val="nil"/>
              <w:left w:val="nil"/>
              <w:bottom w:val="single" w:sz="4" w:space="0" w:color="auto"/>
              <w:right w:val="single" w:sz="8" w:space="0" w:color="auto"/>
            </w:tcBorders>
            <w:noWrap/>
            <w:vAlign w:val="center"/>
            <w:hideMark/>
          </w:tcPr>
          <w:p w14:paraId="269A67A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4641972,9550</w:t>
            </w:r>
          </w:p>
        </w:tc>
      </w:tr>
      <w:tr w:rsidR="0072265D" w14:paraId="0ABBC4BC"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43EF56E"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5</w:t>
            </w:r>
          </w:p>
        </w:tc>
        <w:tc>
          <w:tcPr>
            <w:tcW w:w="2581" w:type="dxa"/>
            <w:tcBorders>
              <w:top w:val="nil"/>
              <w:left w:val="nil"/>
              <w:bottom w:val="single" w:sz="4" w:space="0" w:color="auto"/>
              <w:right w:val="single" w:sz="8" w:space="0" w:color="auto"/>
            </w:tcBorders>
            <w:noWrap/>
            <w:vAlign w:val="center"/>
            <w:hideMark/>
          </w:tcPr>
          <w:p w14:paraId="6E5A4929"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7590838,6930</w:t>
            </w:r>
          </w:p>
        </w:tc>
        <w:tc>
          <w:tcPr>
            <w:tcW w:w="2581" w:type="dxa"/>
            <w:tcBorders>
              <w:top w:val="nil"/>
              <w:left w:val="nil"/>
              <w:bottom w:val="single" w:sz="4" w:space="0" w:color="auto"/>
              <w:right w:val="single" w:sz="8" w:space="0" w:color="auto"/>
            </w:tcBorders>
            <w:noWrap/>
            <w:vAlign w:val="center"/>
            <w:hideMark/>
          </w:tcPr>
          <w:p w14:paraId="18B59FAF"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4641963,4260</w:t>
            </w:r>
          </w:p>
        </w:tc>
      </w:tr>
      <w:tr w:rsidR="0072265D" w14:paraId="4CEC7627"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07710B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6</w:t>
            </w:r>
          </w:p>
        </w:tc>
        <w:tc>
          <w:tcPr>
            <w:tcW w:w="2581" w:type="dxa"/>
            <w:tcBorders>
              <w:top w:val="nil"/>
              <w:left w:val="nil"/>
              <w:bottom w:val="single" w:sz="4" w:space="0" w:color="auto"/>
              <w:right w:val="single" w:sz="8" w:space="0" w:color="auto"/>
            </w:tcBorders>
            <w:noWrap/>
            <w:vAlign w:val="center"/>
            <w:hideMark/>
          </w:tcPr>
          <w:p w14:paraId="52C889E7"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7590807,7830</w:t>
            </w:r>
          </w:p>
        </w:tc>
        <w:tc>
          <w:tcPr>
            <w:tcW w:w="2581" w:type="dxa"/>
            <w:tcBorders>
              <w:top w:val="nil"/>
              <w:left w:val="nil"/>
              <w:bottom w:val="single" w:sz="4" w:space="0" w:color="auto"/>
              <w:right w:val="single" w:sz="8" w:space="0" w:color="auto"/>
            </w:tcBorders>
            <w:noWrap/>
            <w:vAlign w:val="center"/>
            <w:hideMark/>
          </w:tcPr>
          <w:p w14:paraId="725F4BD1"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4641958,5360</w:t>
            </w:r>
          </w:p>
        </w:tc>
      </w:tr>
      <w:tr w:rsidR="0072265D" w14:paraId="19988502"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67D9F4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w:t>
            </w:r>
          </w:p>
        </w:tc>
        <w:tc>
          <w:tcPr>
            <w:tcW w:w="2581" w:type="dxa"/>
            <w:tcBorders>
              <w:top w:val="nil"/>
              <w:left w:val="nil"/>
              <w:bottom w:val="single" w:sz="4" w:space="0" w:color="auto"/>
              <w:right w:val="single" w:sz="8" w:space="0" w:color="auto"/>
            </w:tcBorders>
            <w:noWrap/>
            <w:vAlign w:val="center"/>
            <w:hideMark/>
          </w:tcPr>
          <w:p w14:paraId="3C54D40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7590716,8700</w:t>
            </w:r>
          </w:p>
        </w:tc>
        <w:tc>
          <w:tcPr>
            <w:tcW w:w="2581" w:type="dxa"/>
            <w:tcBorders>
              <w:top w:val="nil"/>
              <w:left w:val="nil"/>
              <w:bottom w:val="single" w:sz="4" w:space="0" w:color="auto"/>
              <w:right w:val="single" w:sz="8" w:space="0" w:color="auto"/>
            </w:tcBorders>
            <w:noWrap/>
            <w:vAlign w:val="center"/>
            <w:hideMark/>
          </w:tcPr>
          <w:p w14:paraId="1D567A2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4641945,2340</w:t>
            </w:r>
          </w:p>
        </w:tc>
      </w:tr>
      <w:tr w:rsidR="0072265D" w14:paraId="652B67E2"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B334D9C"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8</w:t>
            </w:r>
          </w:p>
        </w:tc>
        <w:tc>
          <w:tcPr>
            <w:tcW w:w="2581" w:type="dxa"/>
            <w:tcBorders>
              <w:top w:val="nil"/>
              <w:left w:val="nil"/>
              <w:bottom w:val="single" w:sz="4" w:space="0" w:color="auto"/>
              <w:right w:val="single" w:sz="8" w:space="0" w:color="auto"/>
            </w:tcBorders>
            <w:noWrap/>
            <w:vAlign w:val="center"/>
            <w:hideMark/>
          </w:tcPr>
          <w:p w14:paraId="4A350FC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7590683,6790</w:t>
            </w:r>
          </w:p>
        </w:tc>
        <w:tc>
          <w:tcPr>
            <w:tcW w:w="2581" w:type="dxa"/>
            <w:tcBorders>
              <w:top w:val="nil"/>
              <w:left w:val="nil"/>
              <w:bottom w:val="single" w:sz="4" w:space="0" w:color="auto"/>
              <w:right w:val="single" w:sz="8" w:space="0" w:color="auto"/>
            </w:tcBorders>
            <w:noWrap/>
            <w:vAlign w:val="center"/>
            <w:hideMark/>
          </w:tcPr>
          <w:p w14:paraId="70AAD7F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4641950,1570</w:t>
            </w:r>
          </w:p>
        </w:tc>
      </w:tr>
      <w:tr w:rsidR="0072265D" w14:paraId="7644765C"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D3D2470"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9</w:t>
            </w:r>
          </w:p>
        </w:tc>
        <w:tc>
          <w:tcPr>
            <w:tcW w:w="2581" w:type="dxa"/>
            <w:tcBorders>
              <w:top w:val="nil"/>
              <w:left w:val="nil"/>
              <w:bottom w:val="single" w:sz="4" w:space="0" w:color="auto"/>
              <w:right w:val="single" w:sz="8" w:space="0" w:color="auto"/>
            </w:tcBorders>
            <w:noWrap/>
            <w:vAlign w:val="center"/>
            <w:hideMark/>
          </w:tcPr>
          <w:p w14:paraId="3DABC6A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7590616,1773</w:t>
            </w:r>
          </w:p>
        </w:tc>
        <w:tc>
          <w:tcPr>
            <w:tcW w:w="2581" w:type="dxa"/>
            <w:tcBorders>
              <w:top w:val="nil"/>
              <w:left w:val="nil"/>
              <w:bottom w:val="single" w:sz="4" w:space="0" w:color="auto"/>
              <w:right w:val="single" w:sz="8" w:space="0" w:color="auto"/>
            </w:tcBorders>
            <w:noWrap/>
            <w:vAlign w:val="center"/>
            <w:hideMark/>
          </w:tcPr>
          <w:p w14:paraId="01F02EEA"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4641960,4420</w:t>
            </w:r>
          </w:p>
        </w:tc>
      </w:tr>
      <w:tr w:rsidR="0072265D" w14:paraId="3AE6E912"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B7D9FD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10</w:t>
            </w:r>
          </w:p>
        </w:tc>
        <w:tc>
          <w:tcPr>
            <w:tcW w:w="2581" w:type="dxa"/>
            <w:tcBorders>
              <w:top w:val="nil"/>
              <w:left w:val="nil"/>
              <w:bottom w:val="single" w:sz="4" w:space="0" w:color="auto"/>
              <w:right w:val="single" w:sz="8" w:space="0" w:color="auto"/>
            </w:tcBorders>
            <w:noWrap/>
            <w:vAlign w:val="center"/>
            <w:hideMark/>
          </w:tcPr>
          <w:p w14:paraId="5D699B40"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7590550,7233</w:t>
            </w:r>
          </w:p>
        </w:tc>
        <w:tc>
          <w:tcPr>
            <w:tcW w:w="2581" w:type="dxa"/>
            <w:tcBorders>
              <w:top w:val="nil"/>
              <w:left w:val="nil"/>
              <w:bottom w:val="single" w:sz="4" w:space="0" w:color="auto"/>
              <w:right w:val="single" w:sz="8" w:space="0" w:color="auto"/>
            </w:tcBorders>
            <w:noWrap/>
            <w:vAlign w:val="center"/>
            <w:hideMark/>
          </w:tcPr>
          <w:p w14:paraId="3775BD2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4641978,0010</w:t>
            </w:r>
          </w:p>
        </w:tc>
      </w:tr>
      <w:tr w:rsidR="0072265D" w14:paraId="0D7D7CF3"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7883832"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11</w:t>
            </w:r>
          </w:p>
        </w:tc>
        <w:tc>
          <w:tcPr>
            <w:tcW w:w="2581" w:type="dxa"/>
            <w:tcBorders>
              <w:top w:val="nil"/>
              <w:left w:val="nil"/>
              <w:bottom w:val="single" w:sz="4" w:space="0" w:color="auto"/>
              <w:right w:val="single" w:sz="8" w:space="0" w:color="auto"/>
            </w:tcBorders>
            <w:noWrap/>
            <w:vAlign w:val="center"/>
            <w:hideMark/>
          </w:tcPr>
          <w:p w14:paraId="4FE0BC2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7590517,9751</w:t>
            </w:r>
          </w:p>
        </w:tc>
        <w:tc>
          <w:tcPr>
            <w:tcW w:w="2581" w:type="dxa"/>
            <w:tcBorders>
              <w:top w:val="nil"/>
              <w:left w:val="nil"/>
              <w:bottom w:val="single" w:sz="4" w:space="0" w:color="auto"/>
              <w:right w:val="single" w:sz="8" w:space="0" w:color="auto"/>
            </w:tcBorders>
            <w:noWrap/>
            <w:vAlign w:val="center"/>
            <w:hideMark/>
          </w:tcPr>
          <w:p w14:paraId="7B9E931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4641991,8380</w:t>
            </w:r>
          </w:p>
        </w:tc>
      </w:tr>
      <w:tr w:rsidR="0072265D" w14:paraId="2AB7F192"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22F348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12</w:t>
            </w:r>
          </w:p>
        </w:tc>
        <w:tc>
          <w:tcPr>
            <w:tcW w:w="2581" w:type="dxa"/>
            <w:tcBorders>
              <w:top w:val="nil"/>
              <w:left w:val="nil"/>
              <w:bottom w:val="single" w:sz="4" w:space="0" w:color="auto"/>
              <w:right w:val="single" w:sz="8" w:space="0" w:color="auto"/>
            </w:tcBorders>
            <w:noWrap/>
            <w:vAlign w:val="center"/>
            <w:hideMark/>
          </w:tcPr>
          <w:p w14:paraId="07FF902A"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7590218,7909</w:t>
            </w:r>
          </w:p>
        </w:tc>
        <w:tc>
          <w:tcPr>
            <w:tcW w:w="2581" w:type="dxa"/>
            <w:tcBorders>
              <w:top w:val="nil"/>
              <w:left w:val="nil"/>
              <w:bottom w:val="single" w:sz="4" w:space="0" w:color="auto"/>
              <w:right w:val="single" w:sz="8" w:space="0" w:color="auto"/>
            </w:tcBorders>
            <w:noWrap/>
            <w:vAlign w:val="center"/>
            <w:hideMark/>
          </w:tcPr>
          <w:p w14:paraId="724A62A9"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4641631,2740</w:t>
            </w:r>
          </w:p>
        </w:tc>
      </w:tr>
      <w:tr w:rsidR="0072265D" w14:paraId="38082DE8"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DBB316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13</w:t>
            </w:r>
          </w:p>
        </w:tc>
        <w:tc>
          <w:tcPr>
            <w:tcW w:w="2581" w:type="dxa"/>
            <w:tcBorders>
              <w:top w:val="nil"/>
              <w:left w:val="nil"/>
              <w:bottom w:val="single" w:sz="4" w:space="0" w:color="auto"/>
              <w:right w:val="single" w:sz="8" w:space="0" w:color="auto"/>
            </w:tcBorders>
            <w:noWrap/>
            <w:vAlign w:val="center"/>
            <w:hideMark/>
          </w:tcPr>
          <w:p w14:paraId="4162FB3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7590232,7645</w:t>
            </w:r>
          </w:p>
        </w:tc>
        <w:tc>
          <w:tcPr>
            <w:tcW w:w="2581" w:type="dxa"/>
            <w:tcBorders>
              <w:top w:val="nil"/>
              <w:left w:val="nil"/>
              <w:bottom w:val="single" w:sz="4" w:space="0" w:color="auto"/>
              <w:right w:val="single" w:sz="8" w:space="0" w:color="auto"/>
            </w:tcBorders>
            <w:noWrap/>
            <w:vAlign w:val="center"/>
            <w:hideMark/>
          </w:tcPr>
          <w:p w14:paraId="0D4C027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4641610,4040</w:t>
            </w:r>
          </w:p>
        </w:tc>
      </w:tr>
      <w:tr w:rsidR="0072265D" w14:paraId="396962BF"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2CD5F579"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14</w:t>
            </w:r>
          </w:p>
        </w:tc>
        <w:tc>
          <w:tcPr>
            <w:tcW w:w="2581" w:type="dxa"/>
            <w:tcBorders>
              <w:top w:val="nil"/>
              <w:left w:val="nil"/>
              <w:bottom w:val="single" w:sz="4" w:space="0" w:color="auto"/>
              <w:right w:val="single" w:sz="8" w:space="0" w:color="auto"/>
            </w:tcBorders>
            <w:noWrap/>
            <w:vAlign w:val="center"/>
            <w:hideMark/>
          </w:tcPr>
          <w:p w14:paraId="2736F4C8"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7590200,9026</w:t>
            </w:r>
          </w:p>
        </w:tc>
        <w:tc>
          <w:tcPr>
            <w:tcW w:w="2581" w:type="dxa"/>
            <w:tcBorders>
              <w:top w:val="nil"/>
              <w:left w:val="nil"/>
              <w:bottom w:val="single" w:sz="4" w:space="0" w:color="auto"/>
              <w:right w:val="single" w:sz="8" w:space="0" w:color="auto"/>
            </w:tcBorders>
            <w:noWrap/>
            <w:vAlign w:val="center"/>
            <w:hideMark/>
          </w:tcPr>
          <w:p w14:paraId="02595DA0"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4641572,1850</w:t>
            </w:r>
          </w:p>
        </w:tc>
      </w:tr>
      <w:tr w:rsidR="0072265D" w14:paraId="60582413"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AFE05E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15</w:t>
            </w:r>
          </w:p>
        </w:tc>
        <w:tc>
          <w:tcPr>
            <w:tcW w:w="2581" w:type="dxa"/>
            <w:tcBorders>
              <w:top w:val="nil"/>
              <w:left w:val="nil"/>
              <w:bottom w:val="single" w:sz="4" w:space="0" w:color="auto"/>
              <w:right w:val="single" w:sz="8" w:space="0" w:color="auto"/>
            </w:tcBorders>
            <w:noWrap/>
            <w:vAlign w:val="center"/>
            <w:hideMark/>
          </w:tcPr>
          <w:p w14:paraId="1E34D7C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7590236,3216</w:t>
            </w:r>
          </w:p>
        </w:tc>
        <w:tc>
          <w:tcPr>
            <w:tcW w:w="2581" w:type="dxa"/>
            <w:tcBorders>
              <w:top w:val="nil"/>
              <w:left w:val="nil"/>
              <w:bottom w:val="single" w:sz="4" w:space="0" w:color="auto"/>
              <w:right w:val="single" w:sz="8" w:space="0" w:color="auto"/>
            </w:tcBorders>
            <w:noWrap/>
            <w:vAlign w:val="center"/>
            <w:hideMark/>
          </w:tcPr>
          <w:p w14:paraId="6C464F2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4641552,2400</w:t>
            </w:r>
          </w:p>
        </w:tc>
      </w:tr>
      <w:tr w:rsidR="0072265D" w14:paraId="4BFF2A79"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06CC5B2"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16</w:t>
            </w:r>
          </w:p>
        </w:tc>
        <w:tc>
          <w:tcPr>
            <w:tcW w:w="2581" w:type="dxa"/>
            <w:tcBorders>
              <w:top w:val="nil"/>
              <w:left w:val="nil"/>
              <w:bottom w:val="single" w:sz="4" w:space="0" w:color="auto"/>
              <w:right w:val="single" w:sz="8" w:space="0" w:color="auto"/>
            </w:tcBorders>
            <w:noWrap/>
            <w:vAlign w:val="center"/>
            <w:hideMark/>
          </w:tcPr>
          <w:p w14:paraId="57E8FA81"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7590278,0925</w:t>
            </w:r>
          </w:p>
        </w:tc>
        <w:tc>
          <w:tcPr>
            <w:tcW w:w="2581" w:type="dxa"/>
            <w:tcBorders>
              <w:top w:val="nil"/>
              <w:left w:val="nil"/>
              <w:bottom w:val="single" w:sz="4" w:space="0" w:color="auto"/>
              <w:right w:val="single" w:sz="8" w:space="0" w:color="auto"/>
            </w:tcBorders>
            <w:noWrap/>
            <w:vAlign w:val="center"/>
            <w:hideMark/>
          </w:tcPr>
          <w:p w14:paraId="1FDF139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4641565,0940</w:t>
            </w:r>
          </w:p>
        </w:tc>
      </w:tr>
      <w:tr w:rsidR="0072265D" w14:paraId="1655A825"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70D3AA7"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17</w:t>
            </w:r>
          </w:p>
        </w:tc>
        <w:tc>
          <w:tcPr>
            <w:tcW w:w="2581" w:type="dxa"/>
            <w:tcBorders>
              <w:top w:val="nil"/>
              <w:left w:val="nil"/>
              <w:bottom w:val="single" w:sz="4" w:space="0" w:color="auto"/>
              <w:right w:val="single" w:sz="8" w:space="0" w:color="auto"/>
            </w:tcBorders>
            <w:noWrap/>
            <w:vAlign w:val="center"/>
            <w:hideMark/>
          </w:tcPr>
          <w:p w14:paraId="718FD23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7590308,3909</w:t>
            </w:r>
          </w:p>
        </w:tc>
        <w:tc>
          <w:tcPr>
            <w:tcW w:w="2581" w:type="dxa"/>
            <w:tcBorders>
              <w:top w:val="nil"/>
              <w:left w:val="nil"/>
              <w:bottom w:val="single" w:sz="4" w:space="0" w:color="auto"/>
              <w:right w:val="single" w:sz="8" w:space="0" w:color="auto"/>
            </w:tcBorders>
            <w:noWrap/>
            <w:vAlign w:val="center"/>
            <w:hideMark/>
          </w:tcPr>
          <w:p w14:paraId="35804EA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4641582,9050</w:t>
            </w:r>
          </w:p>
        </w:tc>
      </w:tr>
      <w:tr w:rsidR="0072265D" w14:paraId="1C298B9D"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6F20609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18</w:t>
            </w:r>
          </w:p>
        </w:tc>
        <w:tc>
          <w:tcPr>
            <w:tcW w:w="2581" w:type="dxa"/>
            <w:tcBorders>
              <w:top w:val="nil"/>
              <w:left w:val="nil"/>
              <w:bottom w:val="single" w:sz="4" w:space="0" w:color="auto"/>
              <w:right w:val="single" w:sz="8" w:space="0" w:color="auto"/>
            </w:tcBorders>
            <w:noWrap/>
            <w:vAlign w:val="center"/>
            <w:hideMark/>
          </w:tcPr>
          <w:p w14:paraId="48276AAF"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7590432,7280</w:t>
            </w:r>
          </w:p>
        </w:tc>
        <w:tc>
          <w:tcPr>
            <w:tcW w:w="2581" w:type="dxa"/>
            <w:tcBorders>
              <w:top w:val="nil"/>
              <w:left w:val="nil"/>
              <w:bottom w:val="single" w:sz="4" w:space="0" w:color="auto"/>
              <w:right w:val="single" w:sz="8" w:space="0" w:color="auto"/>
            </w:tcBorders>
            <w:noWrap/>
            <w:vAlign w:val="center"/>
            <w:hideMark/>
          </w:tcPr>
          <w:p w14:paraId="2B349AF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4641603,8160</w:t>
            </w:r>
          </w:p>
        </w:tc>
      </w:tr>
      <w:tr w:rsidR="0072265D" w14:paraId="605F82AD"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00DDBB0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19</w:t>
            </w:r>
          </w:p>
        </w:tc>
        <w:tc>
          <w:tcPr>
            <w:tcW w:w="2581" w:type="dxa"/>
            <w:tcBorders>
              <w:top w:val="nil"/>
              <w:left w:val="nil"/>
              <w:bottom w:val="single" w:sz="4" w:space="0" w:color="auto"/>
              <w:right w:val="single" w:sz="8" w:space="0" w:color="auto"/>
            </w:tcBorders>
            <w:noWrap/>
            <w:vAlign w:val="center"/>
            <w:hideMark/>
          </w:tcPr>
          <w:p w14:paraId="555C25A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7590745,3250</w:t>
            </w:r>
          </w:p>
        </w:tc>
        <w:tc>
          <w:tcPr>
            <w:tcW w:w="2581" w:type="dxa"/>
            <w:tcBorders>
              <w:top w:val="nil"/>
              <w:left w:val="nil"/>
              <w:bottom w:val="single" w:sz="4" w:space="0" w:color="auto"/>
              <w:right w:val="single" w:sz="8" w:space="0" w:color="auto"/>
            </w:tcBorders>
            <w:noWrap/>
            <w:vAlign w:val="center"/>
            <w:hideMark/>
          </w:tcPr>
          <w:p w14:paraId="4B1E318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4641470,0820</w:t>
            </w:r>
          </w:p>
        </w:tc>
      </w:tr>
      <w:tr w:rsidR="0072265D" w14:paraId="683A0C11"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4B25173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20</w:t>
            </w:r>
          </w:p>
        </w:tc>
        <w:tc>
          <w:tcPr>
            <w:tcW w:w="2581" w:type="dxa"/>
            <w:tcBorders>
              <w:top w:val="nil"/>
              <w:left w:val="nil"/>
              <w:bottom w:val="single" w:sz="4" w:space="0" w:color="auto"/>
              <w:right w:val="single" w:sz="8" w:space="0" w:color="auto"/>
            </w:tcBorders>
            <w:noWrap/>
            <w:vAlign w:val="center"/>
            <w:hideMark/>
          </w:tcPr>
          <w:p w14:paraId="68F96AAE"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7590763,8690</w:t>
            </w:r>
          </w:p>
        </w:tc>
        <w:tc>
          <w:tcPr>
            <w:tcW w:w="2581" w:type="dxa"/>
            <w:tcBorders>
              <w:top w:val="nil"/>
              <w:left w:val="nil"/>
              <w:bottom w:val="single" w:sz="4" w:space="0" w:color="auto"/>
              <w:right w:val="single" w:sz="8" w:space="0" w:color="auto"/>
            </w:tcBorders>
            <w:noWrap/>
            <w:vAlign w:val="center"/>
            <w:hideMark/>
          </w:tcPr>
          <w:p w14:paraId="437E8827"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4641518,1130</w:t>
            </w:r>
          </w:p>
        </w:tc>
      </w:tr>
      <w:tr w:rsidR="0072265D" w14:paraId="389DDDB3"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5EDE875"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21</w:t>
            </w:r>
          </w:p>
        </w:tc>
        <w:tc>
          <w:tcPr>
            <w:tcW w:w="2581" w:type="dxa"/>
            <w:tcBorders>
              <w:top w:val="nil"/>
              <w:left w:val="nil"/>
              <w:bottom w:val="single" w:sz="4" w:space="0" w:color="auto"/>
              <w:right w:val="single" w:sz="8" w:space="0" w:color="auto"/>
            </w:tcBorders>
            <w:noWrap/>
            <w:vAlign w:val="center"/>
            <w:hideMark/>
          </w:tcPr>
          <w:p w14:paraId="62FB82C7"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7590792,4832</w:t>
            </w:r>
          </w:p>
        </w:tc>
        <w:tc>
          <w:tcPr>
            <w:tcW w:w="2581" w:type="dxa"/>
            <w:tcBorders>
              <w:top w:val="nil"/>
              <w:left w:val="nil"/>
              <w:bottom w:val="single" w:sz="4" w:space="0" w:color="auto"/>
              <w:right w:val="single" w:sz="8" w:space="0" w:color="auto"/>
            </w:tcBorders>
            <w:noWrap/>
            <w:vAlign w:val="center"/>
            <w:hideMark/>
          </w:tcPr>
          <w:p w14:paraId="65D507EC"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4641625,8913</w:t>
            </w:r>
          </w:p>
        </w:tc>
      </w:tr>
      <w:tr w:rsidR="0072265D" w14:paraId="15B9D94A"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B4EE44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22</w:t>
            </w:r>
          </w:p>
        </w:tc>
        <w:tc>
          <w:tcPr>
            <w:tcW w:w="2581" w:type="dxa"/>
            <w:tcBorders>
              <w:top w:val="nil"/>
              <w:left w:val="nil"/>
              <w:bottom w:val="single" w:sz="4" w:space="0" w:color="auto"/>
              <w:right w:val="single" w:sz="8" w:space="0" w:color="auto"/>
            </w:tcBorders>
            <w:noWrap/>
            <w:vAlign w:val="center"/>
            <w:hideMark/>
          </w:tcPr>
          <w:p w14:paraId="3C9795B6"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7590854,8269</w:t>
            </w:r>
          </w:p>
        </w:tc>
        <w:tc>
          <w:tcPr>
            <w:tcW w:w="2581" w:type="dxa"/>
            <w:tcBorders>
              <w:top w:val="nil"/>
              <w:left w:val="nil"/>
              <w:bottom w:val="single" w:sz="4" w:space="0" w:color="auto"/>
              <w:right w:val="single" w:sz="8" w:space="0" w:color="auto"/>
            </w:tcBorders>
            <w:noWrap/>
            <w:vAlign w:val="center"/>
            <w:hideMark/>
          </w:tcPr>
          <w:p w14:paraId="1E5749E0"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4641790,1471</w:t>
            </w:r>
          </w:p>
        </w:tc>
      </w:tr>
      <w:tr w:rsidR="0072265D" w14:paraId="0AE61DB1"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15D1A73B"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23</w:t>
            </w:r>
          </w:p>
        </w:tc>
        <w:tc>
          <w:tcPr>
            <w:tcW w:w="2581" w:type="dxa"/>
            <w:tcBorders>
              <w:top w:val="nil"/>
              <w:left w:val="nil"/>
              <w:bottom w:val="single" w:sz="4" w:space="0" w:color="auto"/>
              <w:right w:val="single" w:sz="8" w:space="0" w:color="auto"/>
            </w:tcBorders>
            <w:noWrap/>
            <w:vAlign w:val="center"/>
            <w:hideMark/>
          </w:tcPr>
          <w:p w14:paraId="2709308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7590930,0758</w:t>
            </w:r>
          </w:p>
        </w:tc>
        <w:tc>
          <w:tcPr>
            <w:tcW w:w="2581" w:type="dxa"/>
            <w:tcBorders>
              <w:top w:val="nil"/>
              <w:left w:val="nil"/>
              <w:bottom w:val="single" w:sz="4" w:space="0" w:color="auto"/>
              <w:right w:val="single" w:sz="8" w:space="0" w:color="auto"/>
            </w:tcBorders>
            <w:noWrap/>
            <w:vAlign w:val="center"/>
            <w:hideMark/>
          </w:tcPr>
          <w:p w14:paraId="269706A1"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4641961,5306</w:t>
            </w:r>
          </w:p>
        </w:tc>
      </w:tr>
      <w:tr w:rsidR="0072265D" w14:paraId="07BD90E2" w14:textId="77777777" w:rsidTr="0072265D">
        <w:trPr>
          <w:trHeight w:val="300"/>
          <w:jc w:val="center"/>
        </w:trPr>
        <w:tc>
          <w:tcPr>
            <w:tcW w:w="578" w:type="dxa"/>
            <w:tcBorders>
              <w:top w:val="nil"/>
              <w:left w:val="single" w:sz="8" w:space="0" w:color="auto"/>
              <w:bottom w:val="single" w:sz="4" w:space="0" w:color="auto"/>
              <w:right w:val="single" w:sz="8" w:space="0" w:color="auto"/>
            </w:tcBorders>
            <w:noWrap/>
            <w:vAlign w:val="center"/>
            <w:hideMark/>
          </w:tcPr>
          <w:p w14:paraId="390DC28D"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24</w:t>
            </w:r>
          </w:p>
        </w:tc>
        <w:tc>
          <w:tcPr>
            <w:tcW w:w="2581" w:type="dxa"/>
            <w:tcBorders>
              <w:top w:val="nil"/>
              <w:left w:val="nil"/>
              <w:bottom w:val="single" w:sz="4" w:space="0" w:color="auto"/>
              <w:right w:val="single" w:sz="8" w:space="0" w:color="auto"/>
            </w:tcBorders>
            <w:noWrap/>
            <w:vAlign w:val="center"/>
            <w:hideMark/>
          </w:tcPr>
          <w:p w14:paraId="5FED7E5A"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7590953,9743</w:t>
            </w:r>
          </w:p>
        </w:tc>
        <w:tc>
          <w:tcPr>
            <w:tcW w:w="2581" w:type="dxa"/>
            <w:tcBorders>
              <w:top w:val="nil"/>
              <w:left w:val="nil"/>
              <w:bottom w:val="single" w:sz="4" w:space="0" w:color="auto"/>
              <w:right w:val="single" w:sz="8" w:space="0" w:color="auto"/>
            </w:tcBorders>
            <w:noWrap/>
            <w:vAlign w:val="center"/>
            <w:hideMark/>
          </w:tcPr>
          <w:p w14:paraId="35152873"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4641979,6506</w:t>
            </w:r>
          </w:p>
        </w:tc>
      </w:tr>
      <w:tr w:rsidR="0072265D" w14:paraId="287D89F6" w14:textId="77777777" w:rsidTr="0072265D">
        <w:trPr>
          <w:trHeight w:val="315"/>
          <w:jc w:val="center"/>
        </w:trPr>
        <w:tc>
          <w:tcPr>
            <w:tcW w:w="578" w:type="dxa"/>
            <w:tcBorders>
              <w:top w:val="nil"/>
              <w:left w:val="single" w:sz="8" w:space="0" w:color="auto"/>
              <w:bottom w:val="single" w:sz="8" w:space="0" w:color="auto"/>
              <w:right w:val="single" w:sz="8" w:space="0" w:color="auto"/>
            </w:tcBorders>
            <w:noWrap/>
            <w:vAlign w:val="center"/>
            <w:hideMark/>
          </w:tcPr>
          <w:p w14:paraId="0E6BDE0F"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25</w:t>
            </w:r>
          </w:p>
        </w:tc>
        <w:tc>
          <w:tcPr>
            <w:tcW w:w="2581" w:type="dxa"/>
            <w:tcBorders>
              <w:top w:val="nil"/>
              <w:left w:val="nil"/>
              <w:bottom w:val="single" w:sz="8" w:space="0" w:color="auto"/>
              <w:right w:val="single" w:sz="8" w:space="0" w:color="auto"/>
            </w:tcBorders>
            <w:noWrap/>
            <w:vAlign w:val="center"/>
            <w:hideMark/>
          </w:tcPr>
          <w:p w14:paraId="5B32A284"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7590945,6709</w:t>
            </w:r>
          </w:p>
        </w:tc>
        <w:tc>
          <w:tcPr>
            <w:tcW w:w="2581" w:type="dxa"/>
            <w:tcBorders>
              <w:top w:val="nil"/>
              <w:left w:val="nil"/>
              <w:bottom w:val="single" w:sz="8" w:space="0" w:color="auto"/>
              <w:right w:val="single" w:sz="8" w:space="0" w:color="auto"/>
            </w:tcBorders>
            <w:noWrap/>
            <w:vAlign w:val="center"/>
            <w:hideMark/>
          </w:tcPr>
          <w:p w14:paraId="40917D37" w14:textId="77777777" w:rsidR="0072265D" w:rsidRDefault="0072265D">
            <w:pPr>
              <w:keepNext w:val="0"/>
              <w:keepLines w:val="0"/>
              <w:spacing w:before="0"/>
              <w:ind w:left="0"/>
              <w:jc w:val="center"/>
              <w:rPr>
                <w:rFonts w:cs="Calibri"/>
                <w:color w:val="000000"/>
                <w:szCs w:val="22"/>
                <w:lang w:eastAsia="mk-MK"/>
              </w:rPr>
            </w:pPr>
            <w:r>
              <w:rPr>
                <w:rFonts w:cs="Calibri"/>
                <w:color w:val="000000"/>
                <w:szCs w:val="22"/>
                <w:lang w:eastAsia="mk-MK"/>
              </w:rPr>
              <w:t>4641986,8713</w:t>
            </w:r>
          </w:p>
        </w:tc>
      </w:tr>
    </w:tbl>
    <w:p w14:paraId="73227A2E" w14:textId="77777777" w:rsidR="0072265D" w:rsidRDefault="0072265D" w:rsidP="006849CF">
      <w:pPr>
        <w:keepNext w:val="0"/>
        <w:keepLines w:val="0"/>
        <w:ind w:left="0"/>
      </w:pPr>
    </w:p>
    <w:p w14:paraId="0CB6326C" w14:textId="77777777" w:rsidR="002A4C9D" w:rsidRDefault="002A4C9D" w:rsidP="006849CF">
      <w:pPr>
        <w:keepNext w:val="0"/>
        <w:keepLines w:val="0"/>
        <w:ind w:left="0"/>
      </w:pPr>
    </w:p>
    <w:p w14:paraId="44B90884" w14:textId="77777777" w:rsidR="002A4C9D" w:rsidRDefault="002A4C9D" w:rsidP="006849CF">
      <w:pPr>
        <w:keepNext w:val="0"/>
        <w:keepLines w:val="0"/>
        <w:ind w:left="0"/>
      </w:pPr>
    </w:p>
    <w:p w14:paraId="09887B09" w14:textId="77777777" w:rsidR="002A4C9D" w:rsidRDefault="002A4C9D" w:rsidP="006849CF">
      <w:pPr>
        <w:keepNext w:val="0"/>
        <w:keepLines w:val="0"/>
        <w:ind w:left="0"/>
      </w:pPr>
    </w:p>
    <w:p w14:paraId="53E4BBE5" w14:textId="77777777" w:rsidR="002A4C9D" w:rsidRDefault="002A4C9D" w:rsidP="006849CF">
      <w:pPr>
        <w:keepNext w:val="0"/>
        <w:keepLines w:val="0"/>
        <w:ind w:left="0"/>
      </w:pPr>
    </w:p>
    <w:p w14:paraId="09091FCE" w14:textId="77777777" w:rsidR="002A4C9D" w:rsidRDefault="002A4C9D" w:rsidP="006849CF">
      <w:pPr>
        <w:keepNext w:val="0"/>
        <w:keepLines w:val="0"/>
        <w:ind w:left="0"/>
      </w:pPr>
    </w:p>
    <w:p w14:paraId="3E15CC9F" w14:textId="77777777" w:rsidR="002A4C9D" w:rsidRDefault="002A4C9D" w:rsidP="006849CF">
      <w:pPr>
        <w:keepNext w:val="0"/>
        <w:keepLines w:val="0"/>
        <w:ind w:left="0"/>
      </w:pPr>
    </w:p>
    <w:p w14:paraId="6557BEBC" w14:textId="77777777" w:rsidR="002A4C9D" w:rsidRDefault="002A4C9D" w:rsidP="006849CF">
      <w:pPr>
        <w:keepNext w:val="0"/>
        <w:keepLines w:val="0"/>
        <w:ind w:left="0"/>
      </w:pPr>
    </w:p>
    <w:p w14:paraId="723D1D5E" w14:textId="77777777" w:rsidR="002A4C9D" w:rsidRDefault="002A4C9D" w:rsidP="006849CF">
      <w:pPr>
        <w:keepNext w:val="0"/>
        <w:keepLines w:val="0"/>
        <w:ind w:left="0"/>
      </w:pPr>
    </w:p>
    <w:p w14:paraId="2D9C8EA5" w14:textId="77777777" w:rsidR="002A4C9D" w:rsidRDefault="002A4C9D" w:rsidP="006849CF">
      <w:pPr>
        <w:keepNext w:val="0"/>
        <w:keepLines w:val="0"/>
        <w:ind w:left="0"/>
      </w:pPr>
    </w:p>
    <w:p w14:paraId="6A190E34" w14:textId="77777777" w:rsidR="00DB3556" w:rsidRPr="00D20549" w:rsidRDefault="00FE61A6" w:rsidP="00D20549">
      <w:pPr>
        <w:keepNext w:val="0"/>
        <w:keepLines w:val="0"/>
        <w:numPr>
          <w:ilvl w:val="2"/>
          <w:numId w:val="1"/>
        </w:numPr>
        <w:spacing w:before="240"/>
        <w:outlineLvl w:val="2"/>
        <w:rPr>
          <w:sz w:val="28"/>
        </w:rPr>
      </w:pPr>
      <w:bookmarkStart w:id="94" w:name="_Toc493762260"/>
      <w:r>
        <w:rPr>
          <w:b/>
          <w:sz w:val="28"/>
        </w:rPr>
        <w:lastRenderedPageBreak/>
        <w:t>Транспортни правци</w:t>
      </w:r>
      <w:bookmarkEnd w:id="94"/>
    </w:p>
    <w:p w14:paraId="5E42DEEB" w14:textId="77777777" w:rsidR="00D94F94" w:rsidRDefault="00FE61A6" w:rsidP="006849CF">
      <w:pPr>
        <w:keepNext w:val="0"/>
        <w:keepLines w:val="0"/>
      </w:pPr>
      <w:r w:rsidRPr="00FE61A6">
        <w:t>Основни податоци за правците на транспорт кои најмногу ќе бидат погодени се дадени во следната табела</w:t>
      </w:r>
      <w:r w:rsidR="00D94F94" w:rsidRPr="00D94F94">
        <w:t>.</w:t>
      </w:r>
    </w:p>
    <w:p w14:paraId="466ECB24" w14:textId="77777777" w:rsidR="00D94F94" w:rsidRPr="00D94F94" w:rsidRDefault="00B175CE" w:rsidP="00B175CE">
      <w:pPr>
        <w:pStyle w:val="Caption"/>
        <w:rPr>
          <w:b w:val="0"/>
          <w:szCs w:val="22"/>
        </w:rPr>
      </w:pPr>
      <w:bookmarkStart w:id="95" w:name="_Toc467058723"/>
      <w:bookmarkStart w:id="96" w:name="_Toc493762399"/>
      <w:r>
        <w:t xml:space="preserve">Табела </w:t>
      </w:r>
      <w:r w:rsidR="00E03BA9">
        <w:fldChar w:fldCharType="begin"/>
      </w:r>
      <w:r>
        <w:instrText xml:space="preserve"> SEQ Табела \* ARABIC </w:instrText>
      </w:r>
      <w:r w:rsidR="00E03BA9">
        <w:fldChar w:fldCharType="separate"/>
      </w:r>
      <w:r w:rsidR="002A4C9D">
        <w:rPr>
          <w:noProof/>
        </w:rPr>
        <w:t>2</w:t>
      </w:r>
      <w:r w:rsidR="00E03BA9">
        <w:fldChar w:fldCharType="end"/>
      </w:r>
      <w:r w:rsidR="00D94F94" w:rsidRPr="00D66520">
        <w:rPr>
          <w:szCs w:val="22"/>
        </w:rPr>
        <w:t xml:space="preserve">: </w:t>
      </w:r>
      <w:r w:rsidR="00FE61A6">
        <w:rPr>
          <w:szCs w:val="22"/>
        </w:rPr>
        <w:t>Транспортни правци најмногу засегнати од проектот</w:t>
      </w:r>
      <w:bookmarkEnd w:id="95"/>
      <w:bookmarkEnd w:id="96"/>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2966"/>
        <w:gridCol w:w="2929"/>
        <w:gridCol w:w="1342"/>
        <w:gridCol w:w="1256"/>
      </w:tblGrid>
      <w:tr w:rsidR="00FE61A6" w:rsidRPr="00D94F94" w14:paraId="575CBF1C" w14:textId="77777777" w:rsidTr="00FE61A6">
        <w:tc>
          <w:tcPr>
            <w:tcW w:w="2966" w:type="dxa"/>
            <w:shd w:val="clear" w:color="auto" w:fill="7030A0"/>
            <w:vAlign w:val="center"/>
          </w:tcPr>
          <w:p w14:paraId="237401E4" w14:textId="77777777"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Правец</w:t>
            </w:r>
          </w:p>
        </w:tc>
        <w:tc>
          <w:tcPr>
            <w:tcW w:w="2929" w:type="dxa"/>
            <w:shd w:val="clear" w:color="auto" w:fill="7030A0"/>
            <w:vAlign w:val="center"/>
          </w:tcPr>
          <w:p w14:paraId="34794B31" w14:textId="77777777"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Пат</w:t>
            </w:r>
          </w:p>
        </w:tc>
        <w:tc>
          <w:tcPr>
            <w:tcW w:w="1342" w:type="dxa"/>
            <w:shd w:val="clear" w:color="auto" w:fill="7030A0"/>
          </w:tcPr>
          <w:p w14:paraId="2C465598" w14:textId="77777777"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 xml:space="preserve">Приближна должина </w:t>
            </w:r>
            <w:r w:rsidRPr="00A56723">
              <w:rPr>
                <w:b/>
                <w:color w:val="FFFFFF" w:themeColor="background1"/>
                <w:lang w:val="en-US"/>
              </w:rPr>
              <w:t>(km)</w:t>
            </w:r>
          </w:p>
        </w:tc>
        <w:tc>
          <w:tcPr>
            <w:tcW w:w="1256" w:type="dxa"/>
            <w:shd w:val="clear" w:color="auto" w:fill="7030A0"/>
          </w:tcPr>
          <w:p w14:paraId="214E63F0" w14:textId="77777777"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Очекувани камиони тури/ден</w:t>
            </w:r>
          </w:p>
        </w:tc>
      </w:tr>
      <w:tr w:rsidR="0082264F" w:rsidRPr="00D94F94" w14:paraId="755F2D9E" w14:textId="77777777" w:rsidTr="00FE61A6">
        <w:tc>
          <w:tcPr>
            <w:tcW w:w="2966" w:type="dxa"/>
          </w:tcPr>
          <w:p w14:paraId="1C1C759B" w14:textId="77777777" w:rsidR="0082264F" w:rsidRPr="00D94F94" w:rsidRDefault="0082264F" w:rsidP="0082264F">
            <w:pPr>
              <w:keepNext w:val="0"/>
              <w:keepLines w:val="0"/>
              <w:spacing w:before="0"/>
              <w:ind w:left="0"/>
            </w:pPr>
            <w:r w:rsidRPr="00A56723">
              <w:t xml:space="preserve">ЛПУО Берово до ЛПУО </w:t>
            </w:r>
            <w:r w:rsidR="00A930FB">
              <w:t>Виница</w:t>
            </w:r>
            <w:r w:rsidR="00A930FB" w:rsidRPr="00A56723">
              <w:t xml:space="preserve"> </w:t>
            </w:r>
            <w:r w:rsidRPr="00A56723">
              <w:t>(Истибања)</w:t>
            </w:r>
          </w:p>
        </w:tc>
        <w:tc>
          <w:tcPr>
            <w:tcW w:w="2929" w:type="dxa"/>
          </w:tcPr>
          <w:p w14:paraId="0AD88C62" w14:textId="77777777" w:rsidR="0082264F" w:rsidRPr="00D94F94" w:rsidRDefault="0082264F" w:rsidP="0082264F">
            <w:pPr>
              <w:keepNext w:val="0"/>
              <w:keepLines w:val="0"/>
              <w:spacing w:before="0"/>
              <w:ind w:left="0"/>
            </w:pPr>
            <w:r w:rsidRPr="00A56723">
              <w:t>1304, регионален пат</w:t>
            </w:r>
          </w:p>
        </w:tc>
        <w:tc>
          <w:tcPr>
            <w:tcW w:w="1342" w:type="dxa"/>
          </w:tcPr>
          <w:p w14:paraId="308E539C" w14:textId="77777777" w:rsidR="0082264F" w:rsidRPr="00D94F94" w:rsidRDefault="0082264F" w:rsidP="006E179C">
            <w:pPr>
              <w:keepNext w:val="0"/>
              <w:keepLines w:val="0"/>
              <w:spacing w:before="0"/>
              <w:ind w:left="0"/>
              <w:jc w:val="center"/>
            </w:pPr>
            <w:r>
              <w:t>48</w:t>
            </w:r>
          </w:p>
        </w:tc>
        <w:tc>
          <w:tcPr>
            <w:tcW w:w="1256" w:type="dxa"/>
          </w:tcPr>
          <w:p w14:paraId="5F2A5080" w14:textId="77777777" w:rsidR="0082264F" w:rsidRPr="00D94F94" w:rsidRDefault="0082264F" w:rsidP="006E179C">
            <w:pPr>
              <w:keepNext w:val="0"/>
              <w:keepLines w:val="0"/>
              <w:spacing w:before="0"/>
              <w:ind w:left="0"/>
              <w:jc w:val="center"/>
            </w:pPr>
            <w:r w:rsidRPr="00D94F94">
              <w:t>1</w:t>
            </w:r>
          </w:p>
        </w:tc>
      </w:tr>
      <w:tr w:rsidR="0082264F" w:rsidRPr="00D94F94" w14:paraId="775CF358" w14:textId="77777777" w:rsidTr="00FE61A6">
        <w:tc>
          <w:tcPr>
            <w:tcW w:w="2966" w:type="dxa"/>
          </w:tcPr>
          <w:p w14:paraId="5F65EE8C" w14:textId="77777777" w:rsidR="0082264F" w:rsidRPr="00D94F94" w:rsidRDefault="0082264F" w:rsidP="0082264F">
            <w:pPr>
              <w:keepNext w:val="0"/>
              <w:keepLines w:val="0"/>
              <w:spacing w:before="0"/>
              <w:ind w:left="0"/>
            </w:pPr>
            <w:r w:rsidRPr="00A56723">
              <w:t xml:space="preserve">ЛПУО Каменица до ЛПУО </w:t>
            </w:r>
            <w:r w:rsidR="00A930FB">
              <w:t>Виница</w:t>
            </w:r>
            <w:r w:rsidR="00A930FB" w:rsidRPr="00A56723">
              <w:t xml:space="preserve"> </w:t>
            </w:r>
            <w:r w:rsidRPr="00A56723">
              <w:t>(Истибања)</w:t>
            </w:r>
          </w:p>
        </w:tc>
        <w:tc>
          <w:tcPr>
            <w:tcW w:w="2929" w:type="dxa"/>
          </w:tcPr>
          <w:p w14:paraId="647D5D47" w14:textId="77777777" w:rsidR="0082264F" w:rsidRPr="00A56723" w:rsidRDefault="0082264F" w:rsidP="0082264F">
            <w:pPr>
              <w:ind w:left="18" w:firstLine="16"/>
            </w:pPr>
            <w:r w:rsidRPr="00A56723">
              <w:t>A3M, магистрален пат</w:t>
            </w:r>
          </w:p>
          <w:p w14:paraId="387066A1" w14:textId="77777777" w:rsidR="0082264F" w:rsidRPr="00D94F94" w:rsidRDefault="0082264F" w:rsidP="0082264F">
            <w:pPr>
              <w:keepNext w:val="0"/>
              <w:keepLines w:val="0"/>
              <w:spacing w:before="0"/>
              <w:ind w:left="0"/>
            </w:pPr>
          </w:p>
        </w:tc>
        <w:tc>
          <w:tcPr>
            <w:tcW w:w="1342" w:type="dxa"/>
          </w:tcPr>
          <w:p w14:paraId="4B1DEF4D" w14:textId="77777777" w:rsidR="0082264F" w:rsidRPr="00D94F94" w:rsidRDefault="0082264F" w:rsidP="006E179C">
            <w:pPr>
              <w:keepNext w:val="0"/>
              <w:keepLines w:val="0"/>
              <w:spacing w:before="0"/>
              <w:ind w:left="0"/>
              <w:jc w:val="center"/>
            </w:pPr>
            <w:r>
              <w:t>35</w:t>
            </w:r>
          </w:p>
        </w:tc>
        <w:tc>
          <w:tcPr>
            <w:tcW w:w="1256" w:type="dxa"/>
          </w:tcPr>
          <w:p w14:paraId="56723B62" w14:textId="77777777" w:rsidR="0082264F" w:rsidRPr="00D94F94" w:rsidRDefault="0082264F" w:rsidP="006E179C">
            <w:pPr>
              <w:keepNext w:val="0"/>
              <w:keepLines w:val="0"/>
              <w:spacing w:before="0"/>
              <w:ind w:left="0"/>
              <w:jc w:val="center"/>
            </w:pPr>
            <w:r w:rsidRPr="00D94F94">
              <w:t>2</w:t>
            </w:r>
          </w:p>
        </w:tc>
      </w:tr>
      <w:tr w:rsidR="0082264F" w:rsidRPr="00D94F94" w14:paraId="3C3FEEF6" w14:textId="77777777" w:rsidTr="00FE61A6">
        <w:tc>
          <w:tcPr>
            <w:tcW w:w="2966" w:type="dxa"/>
          </w:tcPr>
          <w:p w14:paraId="43F06184" w14:textId="77777777" w:rsidR="0082264F" w:rsidRPr="00D94F94" w:rsidRDefault="0082264F" w:rsidP="0082264F">
            <w:pPr>
              <w:keepNext w:val="0"/>
              <w:keepLines w:val="0"/>
              <w:spacing w:before="0"/>
              <w:ind w:left="0"/>
            </w:pPr>
            <w:r w:rsidRPr="00A56723">
              <w:t xml:space="preserve">ЛПУО </w:t>
            </w:r>
            <w:r w:rsidR="00A930FB">
              <w:t>Виница</w:t>
            </w:r>
            <w:r w:rsidR="00A930FB" w:rsidRPr="00A56723">
              <w:t xml:space="preserve"> </w:t>
            </w:r>
            <w:r w:rsidRPr="00A56723">
              <w:t>до ЦПУО</w:t>
            </w:r>
          </w:p>
        </w:tc>
        <w:tc>
          <w:tcPr>
            <w:tcW w:w="2929" w:type="dxa"/>
          </w:tcPr>
          <w:p w14:paraId="77D9EA2E" w14:textId="77777777" w:rsidR="0082264F" w:rsidRPr="00A56723" w:rsidRDefault="0082264F" w:rsidP="0082264F">
            <w:pPr>
              <w:ind w:left="18" w:firstLine="16"/>
            </w:pPr>
            <w:r w:rsidRPr="00A56723">
              <w:t>A3M, магистрален пат</w:t>
            </w:r>
          </w:p>
          <w:p w14:paraId="7DF9CFC2" w14:textId="77777777" w:rsidR="0082264F" w:rsidRPr="00A56723" w:rsidRDefault="0082264F" w:rsidP="0082264F">
            <w:pPr>
              <w:ind w:left="18" w:firstLine="16"/>
            </w:pPr>
            <w:r w:rsidRPr="00A56723">
              <w:t>A4E, магистрален пат</w:t>
            </w:r>
          </w:p>
          <w:p w14:paraId="73A438CA" w14:textId="77777777" w:rsidR="0082264F" w:rsidRPr="00D94F94" w:rsidRDefault="0082264F" w:rsidP="0082264F">
            <w:pPr>
              <w:keepNext w:val="0"/>
              <w:keepLines w:val="0"/>
              <w:spacing w:before="0"/>
              <w:ind w:left="0"/>
            </w:pPr>
            <w:r w:rsidRPr="00A56723">
              <w:t>R2236, локален пат (тесен, &lt;5m широчина)</w:t>
            </w:r>
          </w:p>
        </w:tc>
        <w:tc>
          <w:tcPr>
            <w:tcW w:w="1342" w:type="dxa"/>
          </w:tcPr>
          <w:p w14:paraId="7E238C33" w14:textId="77777777" w:rsidR="0082264F" w:rsidRPr="00D94F94" w:rsidRDefault="0082264F" w:rsidP="006E179C">
            <w:pPr>
              <w:keepNext w:val="0"/>
              <w:keepLines w:val="0"/>
              <w:spacing w:before="0"/>
              <w:ind w:left="0"/>
              <w:jc w:val="center"/>
            </w:pPr>
            <w:r>
              <w:t>50</w:t>
            </w:r>
          </w:p>
        </w:tc>
        <w:tc>
          <w:tcPr>
            <w:tcW w:w="1256" w:type="dxa"/>
          </w:tcPr>
          <w:p w14:paraId="34C6733E" w14:textId="77777777" w:rsidR="0082264F" w:rsidRPr="00D94F94" w:rsidRDefault="0082264F" w:rsidP="006E179C">
            <w:pPr>
              <w:keepNext w:val="0"/>
              <w:keepLines w:val="0"/>
              <w:spacing w:before="0"/>
              <w:ind w:left="0"/>
              <w:jc w:val="center"/>
            </w:pPr>
            <w:r w:rsidRPr="00D94F94">
              <w:t>7</w:t>
            </w:r>
          </w:p>
        </w:tc>
      </w:tr>
      <w:tr w:rsidR="0082264F" w:rsidRPr="00D94F94" w14:paraId="661735B4" w14:textId="77777777" w:rsidTr="00FE61A6">
        <w:tc>
          <w:tcPr>
            <w:tcW w:w="2966" w:type="dxa"/>
          </w:tcPr>
          <w:p w14:paraId="7BBF1A3F" w14:textId="77777777" w:rsidR="0082264F" w:rsidRPr="00D94F94" w:rsidRDefault="0082264F" w:rsidP="0082264F">
            <w:pPr>
              <w:keepNext w:val="0"/>
              <w:keepLines w:val="0"/>
              <w:spacing w:before="0"/>
              <w:ind w:left="0"/>
            </w:pPr>
            <w:r w:rsidRPr="00A56723">
              <w:t>ЛПУО Штип до ЦПУО</w:t>
            </w:r>
          </w:p>
        </w:tc>
        <w:tc>
          <w:tcPr>
            <w:tcW w:w="2929" w:type="dxa"/>
          </w:tcPr>
          <w:p w14:paraId="6D5EDCA5" w14:textId="77777777" w:rsidR="0082264F" w:rsidRPr="00A56723" w:rsidRDefault="0082264F" w:rsidP="0082264F">
            <w:pPr>
              <w:ind w:left="18" w:firstLine="16"/>
            </w:pPr>
            <w:r w:rsidRPr="00A56723">
              <w:t>A4E, магистрален пат</w:t>
            </w:r>
          </w:p>
          <w:p w14:paraId="6B438639" w14:textId="77777777" w:rsidR="0082264F" w:rsidRPr="00D94F94" w:rsidRDefault="0082264F" w:rsidP="0082264F">
            <w:pPr>
              <w:keepNext w:val="0"/>
              <w:keepLines w:val="0"/>
              <w:spacing w:before="0"/>
              <w:ind w:left="0"/>
            </w:pPr>
            <w:r w:rsidRPr="00A56723">
              <w:t>R2236, локален пат (тесен, &lt;5m широчина)</w:t>
            </w:r>
          </w:p>
        </w:tc>
        <w:tc>
          <w:tcPr>
            <w:tcW w:w="1342" w:type="dxa"/>
          </w:tcPr>
          <w:p w14:paraId="18812249" w14:textId="77777777" w:rsidR="0082264F" w:rsidRPr="00D94F94" w:rsidRDefault="0082264F" w:rsidP="006E179C">
            <w:pPr>
              <w:keepNext w:val="0"/>
              <w:keepLines w:val="0"/>
              <w:spacing w:before="0"/>
              <w:ind w:left="0"/>
              <w:jc w:val="center"/>
            </w:pPr>
            <w:r>
              <w:t>30</w:t>
            </w:r>
          </w:p>
        </w:tc>
        <w:tc>
          <w:tcPr>
            <w:tcW w:w="1256" w:type="dxa"/>
          </w:tcPr>
          <w:p w14:paraId="2D0CFB73" w14:textId="77777777" w:rsidR="0082264F" w:rsidRPr="00D94F94" w:rsidRDefault="0082264F" w:rsidP="006E179C">
            <w:pPr>
              <w:keepNext w:val="0"/>
              <w:keepLines w:val="0"/>
              <w:spacing w:before="0"/>
              <w:ind w:left="0"/>
              <w:jc w:val="center"/>
            </w:pPr>
            <w:r w:rsidRPr="00D94F94">
              <w:t>4</w:t>
            </w:r>
          </w:p>
        </w:tc>
      </w:tr>
      <w:tr w:rsidR="0082264F" w:rsidRPr="00D94F94" w14:paraId="713080E5" w14:textId="77777777" w:rsidTr="00FE61A6">
        <w:tc>
          <w:tcPr>
            <w:tcW w:w="2966" w:type="dxa"/>
          </w:tcPr>
          <w:p w14:paraId="23742CCF" w14:textId="77777777" w:rsidR="0082264F" w:rsidRPr="00D94F94" w:rsidRDefault="0082264F" w:rsidP="0082264F">
            <w:pPr>
              <w:keepNext w:val="0"/>
              <w:keepLines w:val="0"/>
              <w:spacing w:before="0"/>
              <w:ind w:left="0"/>
            </w:pPr>
            <w:r w:rsidRPr="00A56723">
              <w:t>ЛПУО Ранковце до ЛПУО Куманово</w:t>
            </w:r>
          </w:p>
        </w:tc>
        <w:tc>
          <w:tcPr>
            <w:tcW w:w="2929" w:type="dxa"/>
          </w:tcPr>
          <w:p w14:paraId="3AE7C2B0" w14:textId="77777777" w:rsidR="0082264F" w:rsidRPr="00D94F94" w:rsidRDefault="0082264F" w:rsidP="0082264F">
            <w:pPr>
              <w:keepNext w:val="0"/>
              <w:keepLines w:val="0"/>
              <w:spacing w:before="0"/>
              <w:ind w:left="0"/>
            </w:pPr>
            <w:r w:rsidRPr="00A56723">
              <w:t>A2e, магистрален пат</w:t>
            </w:r>
          </w:p>
        </w:tc>
        <w:tc>
          <w:tcPr>
            <w:tcW w:w="1342" w:type="dxa"/>
          </w:tcPr>
          <w:p w14:paraId="6824AA55" w14:textId="77777777" w:rsidR="0082264F" w:rsidRPr="00D94F94" w:rsidRDefault="0082264F" w:rsidP="006E179C">
            <w:pPr>
              <w:keepNext w:val="0"/>
              <w:keepLines w:val="0"/>
              <w:spacing w:before="0"/>
              <w:ind w:left="0"/>
              <w:jc w:val="center"/>
            </w:pPr>
            <w:r>
              <w:t>35</w:t>
            </w:r>
          </w:p>
        </w:tc>
        <w:tc>
          <w:tcPr>
            <w:tcW w:w="1256" w:type="dxa"/>
          </w:tcPr>
          <w:p w14:paraId="61A77B42" w14:textId="77777777" w:rsidR="0082264F" w:rsidRPr="00D94F94" w:rsidRDefault="0082264F" w:rsidP="006E179C">
            <w:pPr>
              <w:keepNext w:val="0"/>
              <w:keepLines w:val="0"/>
              <w:spacing w:before="0"/>
              <w:ind w:left="0"/>
              <w:jc w:val="center"/>
            </w:pPr>
            <w:r w:rsidRPr="00D94F94">
              <w:t>3</w:t>
            </w:r>
          </w:p>
        </w:tc>
      </w:tr>
      <w:tr w:rsidR="0082264F" w:rsidRPr="00D94F94" w14:paraId="10D3A112" w14:textId="77777777" w:rsidTr="00FE61A6">
        <w:tc>
          <w:tcPr>
            <w:tcW w:w="2966" w:type="dxa"/>
          </w:tcPr>
          <w:p w14:paraId="6CCDBCF0" w14:textId="77777777" w:rsidR="0082264F" w:rsidRPr="00D94F94" w:rsidRDefault="0082264F" w:rsidP="0082264F">
            <w:pPr>
              <w:keepNext w:val="0"/>
              <w:keepLines w:val="0"/>
              <w:spacing w:before="0"/>
              <w:ind w:left="0"/>
            </w:pPr>
            <w:r w:rsidRPr="00A56723">
              <w:t>ЛПУО Куманово до ЦПУО</w:t>
            </w:r>
          </w:p>
        </w:tc>
        <w:tc>
          <w:tcPr>
            <w:tcW w:w="2929" w:type="dxa"/>
          </w:tcPr>
          <w:p w14:paraId="2BD624D2" w14:textId="77777777" w:rsidR="0082264F" w:rsidRPr="00A56723" w:rsidRDefault="0082264F" w:rsidP="0082264F">
            <w:pPr>
              <w:ind w:left="18" w:firstLine="16"/>
            </w:pPr>
            <w:r w:rsidRPr="00A56723">
              <w:t>1204, регионален пат</w:t>
            </w:r>
          </w:p>
          <w:p w14:paraId="514F59D7" w14:textId="77777777" w:rsidR="0082264F" w:rsidRPr="00D94F94" w:rsidRDefault="0082264F" w:rsidP="0082264F">
            <w:pPr>
              <w:keepNext w:val="0"/>
              <w:keepLines w:val="0"/>
              <w:spacing w:before="0"/>
              <w:ind w:left="0"/>
            </w:pPr>
            <w:r w:rsidRPr="00A56723">
              <w:t>R2236, локален пат (тесен, &lt;5m широчина)</w:t>
            </w:r>
          </w:p>
        </w:tc>
        <w:tc>
          <w:tcPr>
            <w:tcW w:w="1342" w:type="dxa"/>
          </w:tcPr>
          <w:p w14:paraId="6C3666DE" w14:textId="77777777" w:rsidR="0082264F" w:rsidRPr="00D94F94" w:rsidRDefault="0082264F" w:rsidP="006E179C">
            <w:pPr>
              <w:keepNext w:val="0"/>
              <w:keepLines w:val="0"/>
              <w:spacing w:before="0"/>
              <w:ind w:left="0"/>
              <w:jc w:val="center"/>
            </w:pPr>
            <w:r>
              <w:t>35</w:t>
            </w:r>
          </w:p>
        </w:tc>
        <w:tc>
          <w:tcPr>
            <w:tcW w:w="1256" w:type="dxa"/>
          </w:tcPr>
          <w:p w14:paraId="7E1543B6" w14:textId="77777777" w:rsidR="0082264F" w:rsidRPr="00D94F94" w:rsidRDefault="0082264F" w:rsidP="006E179C">
            <w:pPr>
              <w:keepNext w:val="0"/>
              <w:keepLines w:val="0"/>
              <w:spacing w:before="0"/>
              <w:ind w:left="0"/>
              <w:jc w:val="center"/>
            </w:pPr>
            <w:r w:rsidRPr="00D94F94">
              <w:t>14</w:t>
            </w:r>
          </w:p>
        </w:tc>
      </w:tr>
      <w:tr w:rsidR="0082264F" w:rsidRPr="00D94F94" w14:paraId="4322BA9C" w14:textId="77777777" w:rsidTr="00FE61A6">
        <w:tc>
          <w:tcPr>
            <w:tcW w:w="2966" w:type="dxa"/>
          </w:tcPr>
          <w:p w14:paraId="21D6DE12" w14:textId="77777777" w:rsidR="0082264F" w:rsidRPr="00D94F94" w:rsidRDefault="0082264F" w:rsidP="0082264F">
            <w:pPr>
              <w:keepNext w:val="0"/>
              <w:keepLines w:val="0"/>
              <w:spacing w:before="0"/>
              <w:ind w:left="0"/>
            </w:pPr>
            <w:r w:rsidRPr="00A56723">
              <w:t>Од Пробиштип до ЦПУО</w:t>
            </w:r>
          </w:p>
        </w:tc>
        <w:tc>
          <w:tcPr>
            <w:tcW w:w="2929" w:type="dxa"/>
          </w:tcPr>
          <w:p w14:paraId="4B122AA9" w14:textId="77777777" w:rsidR="0082264F" w:rsidRPr="00D94F94" w:rsidRDefault="0082264F" w:rsidP="0082264F">
            <w:pPr>
              <w:keepNext w:val="0"/>
              <w:keepLines w:val="0"/>
              <w:spacing w:before="0"/>
              <w:ind w:left="0"/>
            </w:pPr>
            <w:r w:rsidRPr="00A56723">
              <w:t>R2236, локален пат (тесен, &lt;5m широчина)</w:t>
            </w:r>
          </w:p>
        </w:tc>
        <w:tc>
          <w:tcPr>
            <w:tcW w:w="1342" w:type="dxa"/>
          </w:tcPr>
          <w:p w14:paraId="12FB723C" w14:textId="77777777" w:rsidR="0082264F" w:rsidRPr="00D94F94" w:rsidRDefault="0082264F" w:rsidP="006E179C">
            <w:pPr>
              <w:keepNext w:val="0"/>
              <w:keepLines w:val="0"/>
              <w:spacing w:before="0"/>
              <w:ind w:left="0"/>
              <w:jc w:val="center"/>
            </w:pPr>
            <w:r>
              <w:t>15</w:t>
            </w:r>
          </w:p>
        </w:tc>
        <w:tc>
          <w:tcPr>
            <w:tcW w:w="1256" w:type="dxa"/>
          </w:tcPr>
          <w:p w14:paraId="535A1D4B" w14:textId="77777777" w:rsidR="0082264F" w:rsidRPr="00D94F94" w:rsidRDefault="0082264F" w:rsidP="006E179C">
            <w:pPr>
              <w:keepNext w:val="0"/>
              <w:keepLines w:val="0"/>
              <w:spacing w:before="0"/>
              <w:ind w:left="0"/>
              <w:jc w:val="center"/>
            </w:pPr>
            <w:r w:rsidRPr="00D94F94">
              <w:t>2</w:t>
            </w:r>
          </w:p>
        </w:tc>
      </w:tr>
      <w:tr w:rsidR="0082264F" w:rsidRPr="00D94F94" w14:paraId="1EF314DB" w14:textId="77777777" w:rsidTr="00FE61A6">
        <w:tc>
          <w:tcPr>
            <w:tcW w:w="2966" w:type="dxa"/>
          </w:tcPr>
          <w:p w14:paraId="265DCFE2" w14:textId="77777777" w:rsidR="0082264F" w:rsidRPr="00D94F94" w:rsidRDefault="0082264F" w:rsidP="0082264F">
            <w:pPr>
              <w:keepNext w:val="0"/>
              <w:keepLines w:val="0"/>
              <w:spacing w:before="0"/>
              <w:ind w:left="0"/>
            </w:pPr>
            <w:r w:rsidRPr="00A56723">
              <w:t xml:space="preserve">Од </w:t>
            </w:r>
            <w:r>
              <w:t>С</w:t>
            </w:r>
            <w:r w:rsidRPr="00A56723">
              <w:t>вети Николе до ЦПУО</w:t>
            </w:r>
          </w:p>
        </w:tc>
        <w:tc>
          <w:tcPr>
            <w:tcW w:w="2929" w:type="dxa"/>
          </w:tcPr>
          <w:p w14:paraId="77FCE970" w14:textId="77777777" w:rsidR="0082264F" w:rsidRPr="00D94F94" w:rsidRDefault="0082264F" w:rsidP="0082264F">
            <w:pPr>
              <w:keepNext w:val="0"/>
              <w:keepLines w:val="0"/>
              <w:spacing w:before="0"/>
              <w:ind w:left="0"/>
            </w:pPr>
            <w:r w:rsidRPr="00A56723">
              <w:t>R2236, локален пат (тесен, &lt;5m широчина)</w:t>
            </w:r>
          </w:p>
        </w:tc>
        <w:tc>
          <w:tcPr>
            <w:tcW w:w="1342" w:type="dxa"/>
          </w:tcPr>
          <w:p w14:paraId="3C9473CF" w14:textId="77777777" w:rsidR="0082264F" w:rsidRPr="00D94F94" w:rsidRDefault="0082264F" w:rsidP="006E179C">
            <w:pPr>
              <w:keepNext w:val="0"/>
              <w:keepLines w:val="0"/>
              <w:spacing w:before="0"/>
              <w:ind w:left="0"/>
              <w:jc w:val="center"/>
            </w:pPr>
            <w:r>
              <w:t>17</w:t>
            </w:r>
          </w:p>
        </w:tc>
        <w:tc>
          <w:tcPr>
            <w:tcW w:w="1256" w:type="dxa"/>
          </w:tcPr>
          <w:p w14:paraId="262BAB6F" w14:textId="77777777" w:rsidR="0082264F" w:rsidRDefault="0082264F" w:rsidP="006E179C">
            <w:pPr>
              <w:keepNext w:val="0"/>
              <w:keepLines w:val="0"/>
              <w:spacing w:before="0"/>
              <w:ind w:left="0"/>
              <w:jc w:val="center"/>
            </w:pPr>
            <w:r w:rsidRPr="00D94F94">
              <w:t>2</w:t>
            </w:r>
          </w:p>
          <w:p w14:paraId="745C95FE" w14:textId="77777777" w:rsidR="00DA35D5" w:rsidRPr="00D94F94" w:rsidRDefault="00DA35D5" w:rsidP="006E179C">
            <w:pPr>
              <w:keepNext w:val="0"/>
              <w:keepLines w:val="0"/>
              <w:spacing w:before="0"/>
              <w:ind w:left="0"/>
              <w:jc w:val="center"/>
            </w:pPr>
          </w:p>
        </w:tc>
      </w:tr>
    </w:tbl>
    <w:p w14:paraId="6E73D878" w14:textId="77777777" w:rsidR="00DA35D5" w:rsidRDefault="00DA35D5" w:rsidP="006849CF">
      <w:pPr>
        <w:keepNext w:val="0"/>
        <w:keepLines w:val="0"/>
      </w:pPr>
    </w:p>
    <w:p w14:paraId="6D44554C" w14:textId="77777777" w:rsidR="00D94F94" w:rsidRPr="00D94F94" w:rsidRDefault="00FE61A6" w:rsidP="006849CF">
      <w:pPr>
        <w:keepNext w:val="0"/>
        <w:keepLines w:val="0"/>
      </w:pPr>
      <w:r w:rsidRPr="00FE61A6">
        <w:t>Годишниот дневен сообраќај на магистралните или регионалните патишта се проценува на околу 3-4 илјади возила</w:t>
      </w:r>
      <w:r w:rsidRPr="00FE61A6">
        <w:rPr>
          <w:vertAlign w:val="superscript"/>
        </w:rPr>
        <w:t xml:space="preserve"> </w:t>
      </w:r>
      <w:r w:rsidR="00D94F94" w:rsidRPr="00D94F94">
        <w:rPr>
          <w:rFonts w:ascii="Arial" w:hAnsi="Arial"/>
          <w:sz w:val="16"/>
          <w:vertAlign w:val="superscript"/>
        </w:rPr>
        <w:footnoteReference w:id="3"/>
      </w:r>
      <w:r w:rsidR="00D94F94" w:rsidRPr="00D94F94">
        <w:t xml:space="preserve">. </w:t>
      </w:r>
    </w:p>
    <w:p w14:paraId="71893F6A" w14:textId="77777777" w:rsidR="00FE61A6" w:rsidRPr="00FE61A6" w:rsidRDefault="00FE61A6" w:rsidP="00FE61A6">
      <w:pPr>
        <w:keepNext w:val="0"/>
        <w:keepLines w:val="0"/>
      </w:pPr>
      <w:r w:rsidRPr="00FE61A6">
        <w:t xml:space="preserve">Локалниот пат кој го поврзува градот Свети Николе со предложената ЦПУО е во лоша состојба и треба да се прошири и надгради за да може да се користи од тешките возила. </w:t>
      </w:r>
    </w:p>
    <w:p w14:paraId="3952BA9F" w14:textId="77777777" w:rsidR="004131CD" w:rsidRPr="00C604EC" w:rsidRDefault="00FE61A6" w:rsidP="00FE61A6">
      <w:pPr>
        <w:keepNext w:val="0"/>
        <w:keepLines w:val="0"/>
        <w:rPr>
          <w:webHidden/>
        </w:rPr>
      </w:pPr>
      <w:r w:rsidRPr="00FE61A6">
        <w:t>Патната мрежа во областа на проектот е прикажана на следната мапа</w:t>
      </w:r>
      <w:r w:rsidR="004131CD" w:rsidRPr="00C604EC">
        <w:rPr>
          <w:webHidden/>
        </w:rPr>
        <w:t>.</w:t>
      </w:r>
    </w:p>
    <w:p w14:paraId="35CE3C01" w14:textId="77777777" w:rsidR="004131CD" w:rsidRDefault="00B660E4" w:rsidP="006849CF">
      <w:pPr>
        <w:keepNext w:val="0"/>
        <w:keepLines w:val="0"/>
      </w:pPr>
      <w:r w:rsidRPr="00A56723">
        <w:rPr>
          <w:noProof/>
          <w:lang w:val="en-US" w:eastAsia="en-US"/>
        </w:rPr>
        <w:lastRenderedPageBreak/>
        <w:drawing>
          <wp:inline distT="0" distB="0" distL="0" distR="0" wp14:anchorId="39A624B1" wp14:editId="35DA7617">
            <wp:extent cx="5210175" cy="3863526"/>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xx - Road Map of the project area.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19333" cy="3870317"/>
                    </a:xfrm>
                    <a:prstGeom prst="rect">
                      <a:avLst/>
                    </a:prstGeom>
                  </pic:spPr>
                </pic:pic>
              </a:graphicData>
            </a:graphic>
          </wp:inline>
        </w:drawing>
      </w:r>
    </w:p>
    <w:p w14:paraId="43E0CED3" w14:textId="77777777" w:rsidR="00C16B3D" w:rsidRPr="00063845" w:rsidRDefault="00B175CE" w:rsidP="00B175CE">
      <w:pPr>
        <w:pStyle w:val="Caption"/>
        <w:jc w:val="center"/>
        <w:rPr>
          <w:b w:val="0"/>
        </w:rPr>
      </w:pPr>
      <w:bookmarkStart w:id="97" w:name="_Toc467058751"/>
      <w:bookmarkStart w:id="98" w:name="_Toc477047073"/>
      <w:bookmarkStart w:id="99" w:name="_Toc493763453"/>
      <w:r>
        <w:t xml:space="preserve">Слика </w:t>
      </w:r>
      <w:r w:rsidR="00E03BA9">
        <w:fldChar w:fldCharType="begin"/>
      </w:r>
      <w:r>
        <w:instrText xml:space="preserve"> SEQ Слика \* ARABIC </w:instrText>
      </w:r>
      <w:r w:rsidR="00E03BA9">
        <w:fldChar w:fldCharType="separate"/>
      </w:r>
      <w:r w:rsidR="002A4C9D">
        <w:rPr>
          <w:noProof/>
        </w:rPr>
        <w:t>4</w:t>
      </w:r>
      <w:r w:rsidR="00E03BA9">
        <w:fldChar w:fldCharType="end"/>
      </w:r>
      <w:r w:rsidR="00C16B3D" w:rsidRPr="00D66520">
        <w:t xml:space="preserve">: </w:t>
      </w:r>
      <w:r w:rsidR="00B44014">
        <w:t>Патна мрежа во областа на проектот</w:t>
      </w:r>
      <w:bookmarkEnd w:id="97"/>
      <w:bookmarkEnd w:id="98"/>
      <w:bookmarkEnd w:id="99"/>
    </w:p>
    <w:p w14:paraId="226B540A" w14:textId="77777777" w:rsidR="007A17D6" w:rsidRDefault="00B44014" w:rsidP="0028080D">
      <w:pPr>
        <w:pStyle w:val="Heading2"/>
      </w:pPr>
      <w:bookmarkStart w:id="100" w:name="_Toc493762261"/>
      <w:r>
        <w:t>Опис на главните процеси и емисии</w:t>
      </w:r>
      <w:bookmarkEnd w:id="100"/>
    </w:p>
    <w:p w14:paraId="0A83BFE1" w14:textId="77777777" w:rsidR="00407D1E" w:rsidRPr="00D20549" w:rsidRDefault="00B44014" w:rsidP="00D20549">
      <w:pPr>
        <w:keepNext w:val="0"/>
        <w:keepLines w:val="0"/>
        <w:numPr>
          <w:ilvl w:val="2"/>
          <w:numId w:val="1"/>
        </w:numPr>
        <w:spacing w:before="240"/>
        <w:outlineLvl w:val="2"/>
        <w:rPr>
          <w:sz w:val="28"/>
        </w:rPr>
      </w:pPr>
      <w:bookmarkStart w:id="101" w:name="_Toc493762262"/>
      <w:r>
        <w:rPr>
          <w:b/>
          <w:sz w:val="28"/>
        </w:rPr>
        <w:t>Изградба на постројките за управување со отпад</w:t>
      </w:r>
      <w:bookmarkEnd w:id="101"/>
    </w:p>
    <w:p w14:paraId="7B64CFB6" w14:textId="77777777" w:rsidR="00720717" w:rsidRPr="00720717" w:rsidRDefault="00B44014" w:rsidP="00D20549">
      <w:pPr>
        <w:keepNext w:val="0"/>
        <w:ind w:left="562"/>
      </w:pPr>
      <w:r w:rsidRPr="00B44014">
        <w:t>За време на изградбата нема потреба од времен закуп на земјиште</w:t>
      </w:r>
      <w:r w:rsidR="002A7E2F">
        <w:t>.</w:t>
      </w:r>
    </w:p>
    <w:p w14:paraId="65816310" w14:textId="77777777" w:rsidR="00F0145D" w:rsidRPr="00D20549" w:rsidRDefault="00EF34E9" w:rsidP="00D20549">
      <w:pPr>
        <w:keepNext w:val="0"/>
        <w:keepLines w:val="0"/>
        <w:numPr>
          <w:ilvl w:val="2"/>
          <w:numId w:val="1"/>
        </w:numPr>
        <w:spacing w:before="240"/>
        <w:outlineLvl w:val="2"/>
        <w:rPr>
          <w:sz w:val="28"/>
        </w:rPr>
      </w:pPr>
      <w:bookmarkStart w:id="102" w:name="_Toc493762263"/>
      <w:r>
        <w:rPr>
          <w:b/>
          <w:sz w:val="28"/>
        </w:rPr>
        <w:t>Работа на ЦПУО</w:t>
      </w:r>
      <w:bookmarkEnd w:id="102"/>
    </w:p>
    <w:p w14:paraId="2FC25706" w14:textId="77777777" w:rsidR="00A864E1" w:rsidRDefault="00EF34E9" w:rsidP="00A864E1">
      <w:pPr>
        <w:keepNext w:val="0"/>
        <w:ind w:left="562"/>
        <w:rPr>
          <w:lang w:val="en-US"/>
        </w:rPr>
      </w:pPr>
      <w:r w:rsidRPr="00EF34E9">
        <w:t>Постојниот пристапен пат до централната постројка за управување со отпад ќе треба да се поправи со цел да служи како пристапен пат за камионите до постројката за третман на отпад. Постројката исто така има потреба од поврзување со комунални услуги како што се електрична енергија и телекомуникации како и со водоснабдување доколку е достапно</w:t>
      </w:r>
      <w:r w:rsidR="00720717" w:rsidRPr="00562976">
        <w:t>.</w:t>
      </w:r>
      <w:r w:rsidR="00A864E1" w:rsidRPr="00A864E1">
        <w:rPr>
          <w:lang w:val="en-US"/>
        </w:rPr>
        <w:t xml:space="preserve"> </w:t>
      </w:r>
      <w:r w:rsidR="00A864E1">
        <w:t xml:space="preserve">Вкупната површина на Централната Постројка за Управување со Отпад е </w:t>
      </w:r>
      <w:r w:rsidR="00A864E1" w:rsidRPr="00A864E1">
        <w:rPr>
          <w:lang w:val="en-US"/>
        </w:rPr>
        <w:t>21,27 ha.</w:t>
      </w:r>
    </w:p>
    <w:p w14:paraId="4D913E78" w14:textId="77777777" w:rsidR="00A864E1" w:rsidRDefault="00A864E1" w:rsidP="00A864E1">
      <w:pPr>
        <w:keepNext w:val="0"/>
        <w:ind w:left="562"/>
        <w:rPr>
          <w:lang w:val="en-US"/>
        </w:rPr>
      </w:pPr>
    </w:p>
    <w:p w14:paraId="581671C3" w14:textId="77777777" w:rsidR="00A864E1" w:rsidRDefault="00A864E1" w:rsidP="00A864E1">
      <w:pPr>
        <w:keepNext w:val="0"/>
        <w:ind w:left="562"/>
        <w:rPr>
          <w:lang w:val="en-US"/>
        </w:rPr>
      </w:pPr>
    </w:p>
    <w:p w14:paraId="70171C74" w14:textId="77777777" w:rsidR="00A864E1" w:rsidRDefault="00A864E1" w:rsidP="00A864E1">
      <w:pPr>
        <w:keepNext w:val="0"/>
        <w:ind w:left="562"/>
        <w:rPr>
          <w:lang w:val="en-US"/>
        </w:rPr>
      </w:pPr>
    </w:p>
    <w:p w14:paraId="41AB8D72" w14:textId="77777777" w:rsidR="00A864E1" w:rsidRDefault="00A864E1" w:rsidP="00A864E1">
      <w:pPr>
        <w:keepNext w:val="0"/>
        <w:ind w:left="562"/>
        <w:rPr>
          <w:lang w:val="en-US"/>
        </w:rPr>
      </w:pPr>
    </w:p>
    <w:p w14:paraId="6D5E1944" w14:textId="77777777" w:rsidR="00A864E1" w:rsidRPr="00A864E1" w:rsidRDefault="00A864E1" w:rsidP="00A864E1">
      <w:pPr>
        <w:keepNext w:val="0"/>
        <w:ind w:left="562"/>
        <w:rPr>
          <w:lang w:val="en-US"/>
        </w:rPr>
      </w:pPr>
    </w:p>
    <w:p w14:paraId="4DFC3126" w14:textId="77777777" w:rsidR="00720717" w:rsidRDefault="00720717" w:rsidP="00D20549">
      <w:pPr>
        <w:keepNext w:val="0"/>
        <w:ind w:left="562"/>
      </w:pPr>
    </w:p>
    <w:p w14:paraId="5EF66AED" w14:textId="77777777" w:rsidR="00720717" w:rsidRPr="00D20549" w:rsidRDefault="00EF34E9" w:rsidP="00D20549">
      <w:pPr>
        <w:keepNext w:val="0"/>
        <w:keepLines w:val="0"/>
        <w:numPr>
          <w:ilvl w:val="3"/>
          <w:numId w:val="1"/>
        </w:numPr>
        <w:spacing w:before="240"/>
        <w:ind w:left="864"/>
        <w:jc w:val="left"/>
        <w:outlineLvl w:val="3"/>
        <w:rPr>
          <w:b/>
          <w:sz w:val="24"/>
        </w:rPr>
      </w:pPr>
      <w:bookmarkStart w:id="103" w:name="_Toc493762264"/>
      <w:r>
        <w:rPr>
          <w:b/>
          <w:sz w:val="24"/>
        </w:rPr>
        <w:lastRenderedPageBreak/>
        <w:t>Постројка за Механичко Биолошки Третман</w:t>
      </w:r>
      <w:bookmarkEnd w:id="103"/>
    </w:p>
    <w:p w14:paraId="2E70E40F" w14:textId="77777777" w:rsidR="00720717" w:rsidRPr="00D20549" w:rsidRDefault="00EF34E9" w:rsidP="004764EF">
      <w:pPr>
        <w:keepNext w:val="0"/>
        <w:keepLines w:val="0"/>
        <w:numPr>
          <w:ilvl w:val="4"/>
          <w:numId w:val="20"/>
        </w:numPr>
        <w:rPr>
          <w:lang w:val="en-US"/>
        </w:rPr>
      </w:pPr>
      <w:r>
        <w:t>Вовед</w:t>
      </w:r>
    </w:p>
    <w:p w14:paraId="3BE9E4BF" w14:textId="77777777" w:rsidR="00EF34E9" w:rsidRPr="00720717" w:rsidRDefault="00EF34E9" w:rsidP="00063845">
      <w:pPr>
        <w:keepNext w:val="0"/>
        <w:ind w:left="562"/>
      </w:pPr>
      <w:r w:rsidRPr="00EF34E9">
        <w:t>Отпадот кој влегува во постројката директно е приклучен на системот за собирање. Во понатамошниот текст, прикажаниот отпад е во врска со системот за собирање со две корпи. Мешаниот комунален цврст отпад, со исклучок на материјалите за рециклирање кои ќе се соберат одделно, се внесуваат во постројката за МБТ. Количеството на мешан отпад се очекува во 2025 година според кој е дизајнирана оваа постројка е 75,130 t</w:t>
      </w:r>
      <w:r w:rsidR="00720717" w:rsidRPr="00720717">
        <w:t xml:space="preserve">. </w:t>
      </w:r>
    </w:p>
    <w:p w14:paraId="16F9504D" w14:textId="77777777" w:rsidR="00720717" w:rsidRPr="00720717" w:rsidRDefault="00B175CE" w:rsidP="00B175CE">
      <w:pPr>
        <w:pStyle w:val="Caption"/>
        <w:rPr>
          <w:b w:val="0"/>
          <w:bCs w:val="0"/>
        </w:rPr>
      </w:pPr>
      <w:bookmarkStart w:id="104" w:name="_Toc335132114"/>
      <w:bookmarkStart w:id="105" w:name="_Toc493762400"/>
      <w:r>
        <w:t xml:space="preserve">Табела </w:t>
      </w:r>
      <w:r w:rsidR="00E03BA9">
        <w:fldChar w:fldCharType="begin"/>
      </w:r>
      <w:r>
        <w:instrText xml:space="preserve"> SEQ Табела \* ARABIC </w:instrText>
      </w:r>
      <w:r w:rsidR="00E03BA9">
        <w:fldChar w:fldCharType="separate"/>
      </w:r>
      <w:r w:rsidR="002A4C9D">
        <w:rPr>
          <w:noProof/>
        </w:rPr>
        <w:t>3</w:t>
      </w:r>
      <w:r w:rsidR="00E03BA9">
        <w:fldChar w:fldCharType="end"/>
      </w:r>
      <w:r w:rsidR="00720717" w:rsidRPr="00D66520">
        <w:rPr>
          <w:bCs w:val="0"/>
        </w:rPr>
        <w:t xml:space="preserve">: </w:t>
      </w:r>
      <w:r w:rsidR="00DF007D">
        <w:rPr>
          <w:bCs w:val="0"/>
        </w:rPr>
        <w:t>Квалитативни карактеристики на влезните текови</w:t>
      </w:r>
      <w:bookmarkEnd w:id="104"/>
      <w:bookmarkEnd w:id="105"/>
    </w:p>
    <w:tbl>
      <w:tblPr>
        <w:tblW w:w="6943"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2971"/>
        <w:gridCol w:w="2137"/>
        <w:gridCol w:w="1835"/>
      </w:tblGrid>
      <w:tr w:rsidR="00EF34E9" w:rsidRPr="00720717" w14:paraId="633896CB" w14:textId="77777777" w:rsidTr="00EF34E9">
        <w:trPr>
          <w:trHeight w:val="300"/>
          <w:jc w:val="center"/>
        </w:trPr>
        <w:tc>
          <w:tcPr>
            <w:tcW w:w="2971" w:type="dxa"/>
            <w:tcBorders>
              <w:top w:val="single" w:sz="2" w:space="0" w:color="auto"/>
              <w:left w:val="single" w:sz="2" w:space="0" w:color="auto"/>
              <w:bottom w:val="single" w:sz="6" w:space="0" w:color="auto"/>
              <w:right w:val="single" w:sz="6" w:space="0" w:color="auto"/>
            </w:tcBorders>
            <w:noWrap/>
            <w:vAlign w:val="center"/>
            <w:hideMark/>
          </w:tcPr>
          <w:p w14:paraId="758A5670" w14:textId="77777777" w:rsidR="00EF34E9" w:rsidRPr="00720717" w:rsidRDefault="00EF34E9" w:rsidP="00EF34E9">
            <w:pPr>
              <w:keepNext w:val="0"/>
              <w:keepLines w:val="0"/>
              <w:ind w:left="315"/>
              <w:rPr>
                <w:b/>
                <w:bCs/>
              </w:rPr>
            </w:pPr>
            <w:r w:rsidRPr="00A56723">
              <w:rPr>
                <w:b/>
                <w:bCs/>
              </w:rPr>
              <w:t>Материјал</w:t>
            </w:r>
          </w:p>
        </w:tc>
        <w:tc>
          <w:tcPr>
            <w:tcW w:w="2137" w:type="dxa"/>
            <w:tcBorders>
              <w:top w:val="single" w:sz="2" w:space="0" w:color="auto"/>
              <w:left w:val="single" w:sz="6" w:space="0" w:color="auto"/>
              <w:bottom w:val="single" w:sz="6" w:space="0" w:color="auto"/>
              <w:right w:val="single" w:sz="6" w:space="0" w:color="auto"/>
            </w:tcBorders>
            <w:vAlign w:val="center"/>
            <w:hideMark/>
          </w:tcPr>
          <w:p w14:paraId="5722F6EE" w14:textId="77777777" w:rsidR="00EF34E9" w:rsidRPr="00A56723" w:rsidRDefault="00EF34E9" w:rsidP="00EF34E9">
            <w:pPr>
              <w:ind w:left="315"/>
              <w:rPr>
                <w:b/>
                <w:bCs/>
              </w:rPr>
            </w:pPr>
            <w:r>
              <w:rPr>
                <w:b/>
                <w:bCs/>
              </w:rPr>
              <w:t>Количина</w:t>
            </w:r>
          </w:p>
          <w:p w14:paraId="7367E632" w14:textId="77777777" w:rsidR="00EF34E9" w:rsidRPr="00720717" w:rsidRDefault="00EF34E9" w:rsidP="00EF34E9">
            <w:pPr>
              <w:keepNext w:val="0"/>
              <w:keepLines w:val="0"/>
              <w:ind w:left="315"/>
              <w:rPr>
                <w:b/>
                <w:bCs/>
              </w:rPr>
            </w:pPr>
            <w:r w:rsidRPr="00A56723">
              <w:rPr>
                <w:b/>
                <w:bCs/>
              </w:rPr>
              <w:t>тони/годишно</w:t>
            </w:r>
          </w:p>
        </w:tc>
        <w:tc>
          <w:tcPr>
            <w:tcW w:w="1835" w:type="dxa"/>
            <w:tcBorders>
              <w:top w:val="single" w:sz="2" w:space="0" w:color="auto"/>
              <w:left w:val="single" w:sz="6" w:space="0" w:color="auto"/>
              <w:bottom w:val="single" w:sz="6" w:space="0" w:color="auto"/>
              <w:right w:val="single" w:sz="2" w:space="0" w:color="auto"/>
            </w:tcBorders>
            <w:noWrap/>
            <w:vAlign w:val="center"/>
            <w:hideMark/>
          </w:tcPr>
          <w:p w14:paraId="73F6EEEB" w14:textId="77777777" w:rsidR="00EF34E9" w:rsidRPr="00720717" w:rsidRDefault="00EF34E9" w:rsidP="00EF34E9">
            <w:pPr>
              <w:keepNext w:val="0"/>
              <w:keepLines w:val="0"/>
              <w:ind w:left="315"/>
              <w:rPr>
                <w:b/>
                <w:bCs/>
              </w:rPr>
            </w:pPr>
            <w:r w:rsidRPr="00A56723">
              <w:rPr>
                <w:b/>
                <w:bCs/>
              </w:rPr>
              <w:t>Процент</w:t>
            </w:r>
          </w:p>
        </w:tc>
      </w:tr>
      <w:tr w:rsidR="00EF34E9" w:rsidRPr="00720717" w14:paraId="579CB8BD"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0CFDD978" w14:textId="77777777" w:rsidR="00EF34E9" w:rsidRPr="00720717" w:rsidRDefault="00EF34E9" w:rsidP="00EF34E9">
            <w:pPr>
              <w:keepNext w:val="0"/>
              <w:keepLines w:val="0"/>
              <w:ind w:left="315"/>
              <w:rPr>
                <w:bCs/>
              </w:rPr>
            </w:pPr>
            <w:r w:rsidRPr="00A56723">
              <w:rPr>
                <w:bCs/>
              </w:rPr>
              <w:t>ХАРТИЈА И КАРТОН</w:t>
            </w:r>
          </w:p>
        </w:tc>
        <w:tc>
          <w:tcPr>
            <w:tcW w:w="2137" w:type="dxa"/>
            <w:tcBorders>
              <w:top w:val="single" w:sz="6" w:space="0" w:color="auto"/>
              <w:left w:val="single" w:sz="6" w:space="0" w:color="auto"/>
              <w:bottom w:val="single" w:sz="6" w:space="0" w:color="auto"/>
              <w:right w:val="single" w:sz="6" w:space="0" w:color="auto"/>
            </w:tcBorders>
            <w:vAlign w:val="bottom"/>
            <w:hideMark/>
          </w:tcPr>
          <w:p w14:paraId="018C7D68" w14:textId="77777777" w:rsidR="00EF34E9" w:rsidRPr="00720717" w:rsidRDefault="00EF34E9" w:rsidP="00EF34E9">
            <w:pPr>
              <w:keepNext w:val="0"/>
              <w:keepLines w:val="0"/>
              <w:ind w:left="315"/>
              <w:rPr>
                <w:lang w:val="en-US"/>
              </w:rPr>
            </w:pPr>
            <w:r w:rsidRPr="00A56723">
              <w:rPr>
                <w:lang w:val="en-US"/>
              </w:rPr>
              <w:t>2.911</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05B3A3BA" w14:textId="77777777" w:rsidR="00EF34E9" w:rsidRPr="00720717" w:rsidRDefault="00EF34E9" w:rsidP="00EF34E9">
            <w:pPr>
              <w:keepNext w:val="0"/>
              <w:keepLines w:val="0"/>
              <w:ind w:left="315"/>
              <w:rPr>
                <w:lang w:val="en-US"/>
              </w:rPr>
            </w:pPr>
            <w:r w:rsidRPr="00A56723">
              <w:rPr>
                <w:lang w:val="en-US"/>
              </w:rPr>
              <w:t>3,9%</w:t>
            </w:r>
          </w:p>
        </w:tc>
      </w:tr>
      <w:tr w:rsidR="00EF34E9" w:rsidRPr="00720717" w14:paraId="1D811376"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32680967" w14:textId="77777777" w:rsidR="00EF34E9" w:rsidRPr="00720717" w:rsidRDefault="00EF34E9" w:rsidP="00EF34E9">
            <w:pPr>
              <w:keepNext w:val="0"/>
              <w:keepLines w:val="0"/>
              <w:ind w:left="315"/>
              <w:rPr>
                <w:bCs/>
              </w:rPr>
            </w:pPr>
            <w:r w:rsidRPr="00A56723">
              <w:rPr>
                <w:bCs/>
              </w:rPr>
              <w:t>СТАКЛО</w:t>
            </w:r>
          </w:p>
        </w:tc>
        <w:tc>
          <w:tcPr>
            <w:tcW w:w="2137" w:type="dxa"/>
            <w:tcBorders>
              <w:top w:val="single" w:sz="6" w:space="0" w:color="auto"/>
              <w:left w:val="single" w:sz="6" w:space="0" w:color="auto"/>
              <w:bottom w:val="single" w:sz="6" w:space="0" w:color="auto"/>
              <w:right w:val="single" w:sz="6" w:space="0" w:color="auto"/>
            </w:tcBorders>
            <w:vAlign w:val="bottom"/>
            <w:hideMark/>
          </w:tcPr>
          <w:p w14:paraId="5C3D8DBB" w14:textId="77777777" w:rsidR="00EF34E9" w:rsidRPr="00720717" w:rsidRDefault="00EF34E9" w:rsidP="00EF34E9">
            <w:pPr>
              <w:keepNext w:val="0"/>
              <w:keepLines w:val="0"/>
              <w:ind w:left="315"/>
              <w:rPr>
                <w:lang w:val="en-US"/>
              </w:rPr>
            </w:pPr>
            <w:r w:rsidRPr="00A56723">
              <w:rPr>
                <w:lang w:val="en-US"/>
              </w:rPr>
              <w:t>693</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40732C8E" w14:textId="77777777" w:rsidR="00EF34E9" w:rsidRPr="00720717" w:rsidRDefault="00EF34E9" w:rsidP="00EF34E9">
            <w:pPr>
              <w:keepNext w:val="0"/>
              <w:keepLines w:val="0"/>
              <w:ind w:left="315"/>
              <w:rPr>
                <w:lang w:val="en-US"/>
              </w:rPr>
            </w:pPr>
            <w:r w:rsidRPr="00A56723">
              <w:rPr>
                <w:lang w:val="en-US"/>
              </w:rPr>
              <w:t>0,9%</w:t>
            </w:r>
          </w:p>
        </w:tc>
      </w:tr>
      <w:tr w:rsidR="00EF34E9" w:rsidRPr="00720717" w14:paraId="54244B9C"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7BD46177" w14:textId="77777777" w:rsidR="00EF34E9" w:rsidRPr="00720717" w:rsidRDefault="00EF34E9" w:rsidP="00EF34E9">
            <w:pPr>
              <w:keepNext w:val="0"/>
              <w:keepLines w:val="0"/>
              <w:ind w:left="315"/>
              <w:rPr>
                <w:bCs/>
              </w:rPr>
            </w:pPr>
            <w:r w:rsidRPr="00A56723">
              <w:rPr>
                <w:bCs/>
              </w:rPr>
              <w:t>МЕТАЛ</w:t>
            </w:r>
          </w:p>
        </w:tc>
        <w:tc>
          <w:tcPr>
            <w:tcW w:w="2137" w:type="dxa"/>
            <w:tcBorders>
              <w:top w:val="single" w:sz="6" w:space="0" w:color="auto"/>
              <w:left w:val="single" w:sz="6" w:space="0" w:color="auto"/>
              <w:bottom w:val="single" w:sz="6" w:space="0" w:color="auto"/>
              <w:right w:val="single" w:sz="6" w:space="0" w:color="auto"/>
            </w:tcBorders>
            <w:vAlign w:val="bottom"/>
            <w:hideMark/>
          </w:tcPr>
          <w:p w14:paraId="1DAC1D00" w14:textId="77777777" w:rsidR="00EF34E9" w:rsidRPr="00720717" w:rsidRDefault="00EF34E9" w:rsidP="00EF34E9">
            <w:pPr>
              <w:keepNext w:val="0"/>
              <w:keepLines w:val="0"/>
              <w:ind w:left="315"/>
              <w:rPr>
                <w:lang w:val="en-US"/>
              </w:rPr>
            </w:pPr>
            <w:r w:rsidRPr="00A56723">
              <w:rPr>
                <w:lang w:val="en-US"/>
              </w:rPr>
              <w:t>447</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6EE14BC2" w14:textId="77777777" w:rsidR="00EF34E9" w:rsidRPr="00720717" w:rsidRDefault="00EF34E9" w:rsidP="00EF34E9">
            <w:pPr>
              <w:keepNext w:val="0"/>
              <w:keepLines w:val="0"/>
              <w:ind w:left="315"/>
              <w:rPr>
                <w:lang w:val="en-US"/>
              </w:rPr>
            </w:pPr>
            <w:r w:rsidRPr="00A56723">
              <w:rPr>
                <w:lang w:val="en-US"/>
              </w:rPr>
              <w:t>0,6%</w:t>
            </w:r>
          </w:p>
        </w:tc>
      </w:tr>
      <w:tr w:rsidR="00EF34E9" w:rsidRPr="00720717" w14:paraId="394C7B45"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0F757C83" w14:textId="77777777" w:rsidR="00EF34E9" w:rsidRPr="00720717" w:rsidRDefault="00EF34E9" w:rsidP="00EF34E9">
            <w:pPr>
              <w:keepNext w:val="0"/>
              <w:keepLines w:val="0"/>
              <w:ind w:left="315"/>
              <w:rPr>
                <w:bCs/>
              </w:rPr>
            </w:pPr>
            <w:r w:rsidRPr="00A56723">
              <w:rPr>
                <w:bCs/>
              </w:rPr>
              <w:t>ПЛАСТИКА</w:t>
            </w:r>
          </w:p>
        </w:tc>
        <w:tc>
          <w:tcPr>
            <w:tcW w:w="2137" w:type="dxa"/>
            <w:tcBorders>
              <w:top w:val="single" w:sz="6" w:space="0" w:color="auto"/>
              <w:left w:val="single" w:sz="6" w:space="0" w:color="auto"/>
              <w:bottom w:val="single" w:sz="6" w:space="0" w:color="auto"/>
              <w:right w:val="single" w:sz="6" w:space="0" w:color="auto"/>
            </w:tcBorders>
            <w:vAlign w:val="bottom"/>
            <w:hideMark/>
          </w:tcPr>
          <w:p w14:paraId="29366317" w14:textId="77777777" w:rsidR="00EF34E9" w:rsidRPr="00720717" w:rsidRDefault="00EF34E9" w:rsidP="00EF34E9">
            <w:pPr>
              <w:keepNext w:val="0"/>
              <w:keepLines w:val="0"/>
              <w:ind w:left="315"/>
              <w:rPr>
                <w:lang w:val="en-US"/>
              </w:rPr>
            </w:pPr>
            <w:r w:rsidRPr="00A56723">
              <w:rPr>
                <w:lang w:val="en-US"/>
              </w:rPr>
              <w:t>7.100</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2684375C" w14:textId="77777777" w:rsidR="00EF34E9" w:rsidRPr="00720717" w:rsidRDefault="00EF34E9" w:rsidP="00EF34E9">
            <w:pPr>
              <w:keepNext w:val="0"/>
              <w:keepLines w:val="0"/>
              <w:ind w:left="315"/>
              <w:rPr>
                <w:lang w:val="en-US"/>
              </w:rPr>
            </w:pPr>
            <w:r w:rsidRPr="00A56723">
              <w:rPr>
                <w:lang w:val="en-US"/>
              </w:rPr>
              <w:t>9,5%</w:t>
            </w:r>
          </w:p>
        </w:tc>
      </w:tr>
      <w:tr w:rsidR="00EF34E9" w:rsidRPr="00720717" w14:paraId="56059713"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4621DE68" w14:textId="77777777" w:rsidR="00EF34E9" w:rsidRPr="00720717" w:rsidRDefault="00EF34E9" w:rsidP="00EF34E9">
            <w:pPr>
              <w:keepNext w:val="0"/>
              <w:keepLines w:val="0"/>
              <w:ind w:left="315"/>
              <w:rPr>
                <w:bCs/>
              </w:rPr>
            </w:pPr>
            <w:r w:rsidRPr="00A56723">
              <w:rPr>
                <w:bCs/>
              </w:rPr>
              <w:t>ДРВО</w:t>
            </w:r>
          </w:p>
        </w:tc>
        <w:tc>
          <w:tcPr>
            <w:tcW w:w="2137" w:type="dxa"/>
            <w:tcBorders>
              <w:top w:val="single" w:sz="6" w:space="0" w:color="auto"/>
              <w:left w:val="single" w:sz="6" w:space="0" w:color="auto"/>
              <w:bottom w:val="single" w:sz="6" w:space="0" w:color="auto"/>
              <w:right w:val="single" w:sz="6" w:space="0" w:color="auto"/>
            </w:tcBorders>
            <w:vAlign w:val="bottom"/>
            <w:hideMark/>
          </w:tcPr>
          <w:p w14:paraId="1C5E1B8B" w14:textId="77777777" w:rsidR="00EF34E9" w:rsidRPr="00720717" w:rsidRDefault="00EF34E9" w:rsidP="00EF34E9">
            <w:pPr>
              <w:keepNext w:val="0"/>
              <w:keepLines w:val="0"/>
              <w:ind w:left="315"/>
              <w:rPr>
                <w:lang w:val="en-US"/>
              </w:rPr>
            </w:pPr>
            <w:r w:rsidRPr="00A56723">
              <w:rPr>
                <w:lang w:val="en-US"/>
              </w:rPr>
              <w:t>11</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61535C37" w14:textId="77777777" w:rsidR="00EF34E9" w:rsidRPr="00720717" w:rsidRDefault="00EF34E9" w:rsidP="00EF34E9">
            <w:pPr>
              <w:keepNext w:val="0"/>
              <w:keepLines w:val="0"/>
              <w:ind w:left="315"/>
              <w:rPr>
                <w:lang w:val="en-US"/>
              </w:rPr>
            </w:pPr>
            <w:r w:rsidRPr="00A56723">
              <w:rPr>
                <w:lang w:val="en-US"/>
              </w:rPr>
              <w:t>0,0%</w:t>
            </w:r>
          </w:p>
        </w:tc>
      </w:tr>
      <w:tr w:rsidR="00EF34E9" w:rsidRPr="00720717" w14:paraId="4D96A0F9"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2F819FBA" w14:textId="77777777" w:rsidR="00EF34E9" w:rsidRPr="00720717" w:rsidRDefault="00EF34E9" w:rsidP="00EF34E9">
            <w:pPr>
              <w:keepNext w:val="0"/>
              <w:keepLines w:val="0"/>
              <w:ind w:left="315"/>
              <w:rPr>
                <w:bCs/>
              </w:rPr>
            </w:pPr>
            <w:r w:rsidRPr="00A56723">
              <w:rPr>
                <w:bCs/>
              </w:rPr>
              <w:t>ОРГАНСКИ ОСТАТОЦИ</w:t>
            </w:r>
          </w:p>
        </w:tc>
        <w:tc>
          <w:tcPr>
            <w:tcW w:w="2137" w:type="dxa"/>
            <w:tcBorders>
              <w:top w:val="single" w:sz="6" w:space="0" w:color="auto"/>
              <w:left w:val="single" w:sz="6" w:space="0" w:color="auto"/>
              <w:bottom w:val="single" w:sz="6" w:space="0" w:color="auto"/>
              <w:right w:val="single" w:sz="6" w:space="0" w:color="auto"/>
            </w:tcBorders>
            <w:vAlign w:val="bottom"/>
            <w:hideMark/>
          </w:tcPr>
          <w:p w14:paraId="1AD964A9" w14:textId="77777777" w:rsidR="00EF34E9" w:rsidRPr="00720717" w:rsidRDefault="00EF34E9" w:rsidP="00EF34E9">
            <w:pPr>
              <w:keepNext w:val="0"/>
              <w:keepLines w:val="0"/>
              <w:ind w:left="315"/>
              <w:rPr>
                <w:lang w:val="en-US"/>
              </w:rPr>
            </w:pPr>
            <w:r w:rsidRPr="00A56723">
              <w:rPr>
                <w:lang w:val="en-US"/>
              </w:rPr>
              <w:t>46.918</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20F762D1" w14:textId="77777777" w:rsidR="00EF34E9" w:rsidRPr="00720717" w:rsidRDefault="00EF34E9" w:rsidP="00EF34E9">
            <w:pPr>
              <w:keepNext w:val="0"/>
              <w:keepLines w:val="0"/>
              <w:ind w:left="315"/>
              <w:rPr>
                <w:lang w:val="en-US"/>
              </w:rPr>
            </w:pPr>
            <w:r w:rsidRPr="00A56723">
              <w:rPr>
                <w:lang w:val="en-US"/>
              </w:rPr>
              <w:t>62,4%</w:t>
            </w:r>
          </w:p>
        </w:tc>
      </w:tr>
      <w:tr w:rsidR="00EF34E9" w:rsidRPr="00720717" w14:paraId="66008D9C" w14:textId="7777777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14:paraId="26AA6160" w14:textId="77777777" w:rsidR="00EF34E9" w:rsidRPr="00720717" w:rsidRDefault="00EF34E9" w:rsidP="00EF34E9">
            <w:pPr>
              <w:keepNext w:val="0"/>
              <w:keepLines w:val="0"/>
              <w:ind w:left="315"/>
              <w:rPr>
                <w:bCs/>
              </w:rPr>
            </w:pPr>
            <w:r w:rsidRPr="00A56723">
              <w:rPr>
                <w:bCs/>
              </w:rPr>
              <w:t>ОСТАНАТО</w:t>
            </w:r>
          </w:p>
        </w:tc>
        <w:tc>
          <w:tcPr>
            <w:tcW w:w="2137" w:type="dxa"/>
            <w:tcBorders>
              <w:top w:val="single" w:sz="6" w:space="0" w:color="auto"/>
              <w:left w:val="single" w:sz="6" w:space="0" w:color="auto"/>
              <w:bottom w:val="single" w:sz="6" w:space="0" w:color="auto"/>
              <w:right w:val="single" w:sz="6" w:space="0" w:color="auto"/>
            </w:tcBorders>
            <w:vAlign w:val="bottom"/>
            <w:hideMark/>
          </w:tcPr>
          <w:p w14:paraId="71666F72" w14:textId="77777777" w:rsidR="00EF34E9" w:rsidRPr="00720717" w:rsidRDefault="00EF34E9" w:rsidP="00EF34E9">
            <w:pPr>
              <w:keepNext w:val="0"/>
              <w:keepLines w:val="0"/>
              <w:ind w:left="315"/>
              <w:rPr>
                <w:lang w:val="en-US"/>
              </w:rPr>
            </w:pPr>
            <w:r w:rsidRPr="00A56723">
              <w:rPr>
                <w:lang w:val="en-US"/>
              </w:rPr>
              <w:t>17.050</w:t>
            </w:r>
          </w:p>
        </w:tc>
        <w:tc>
          <w:tcPr>
            <w:tcW w:w="1835" w:type="dxa"/>
            <w:tcBorders>
              <w:top w:val="single" w:sz="6" w:space="0" w:color="auto"/>
              <w:left w:val="single" w:sz="6" w:space="0" w:color="auto"/>
              <w:bottom w:val="single" w:sz="6" w:space="0" w:color="auto"/>
              <w:right w:val="single" w:sz="2" w:space="0" w:color="auto"/>
            </w:tcBorders>
            <w:noWrap/>
            <w:vAlign w:val="bottom"/>
            <w:hideMark/>
          </w:tcPr>
          <w:p w14:paraId="01CE64E0" w14:textId="77777777" w:rsidR="00EF34E9" w:rsidRPr="00720717" w:rsidRDefault="00EF34E9" w:rsidP="00EF34E9">
            <w:pPr>
              <w:keepNext w:val="0"/>
              <w:keepLines w:val="0"/>
              <w:ind w:left="315"/>
              <w:rPr>
                <w:lang w:val="en-US"/>
              </w:rPr>
            </w:pPr>
            <w:r w:rsidRPr="00A56723">
              <w:rPr>
                <w:lang w:val="en-US"/>
              </w:rPr>
              <w:t>22,7%</w:t>
            </w:r>
          </w:p>
        </w:tc>
      </w:tr>
      <w:tr w:rsidR="00EF34E9" w:rsidRPr="00720717" w14:paraId="78C399C1" w14:textId="77777777" w:rsidTr="00EF34E9">
        <w:trPr>
          <w:trHeight w:val="300"/>
          <w:jc w:val="center"/>
        </w:trPr>
        <w:tc>
          <w:tcPr>
            <w:tcW w:w="2971" w:type="dxa"/>
            <w:tcBorders>
              <w:top w:val="single" w:sz="6" w:space="0" w:color="auto"/>
              <w:left w:val="single" w:sz="2" w:space="0" w:color="auto"/>
              <w:bottom w:val="single" w:sz="2" w:space="0" w:color="auto"/>
              <w:right w:val="single" w:sz="6" w:space="0" w:color="auto"/>
            </w:tcBorders>
            <w:noWrap/>
            <w:vAlign w:val="center"/>
            <w:hideMark/>
          </w:tcPr>
          <w:p w14:paraId="3E458845" w14:textId="77777777" w:rsidR="00EF34E9" w:rsidRPr="00720717" w:rsidRDefault="00EF34E9" w:rsidP="00EF34E9">
            <w:pPr>
              <w:keepNext w:val="0"/>
              <w:keepLines w:val="0"/>
              <w:ind w:left="315"/>
              <w:rPr>
                <w:bCs/>
              </w:rPr>
            </w:pPr>
            <w:r w:rsidRPr="00A56723">
              <w:rPr>
                <w:b/>
                <w:bCs/>
              </w:rPr>
              <w:t>ВКУПНО</w:t>
            </w:r>
          </w:p>
        </w:tc>
        <w:tc>
          <w:tcPr>
            <w:tcW w:w="2137" w:type="dxa"/>
            <w:tcBorders>
              <w:top w:val="single" w:sz="6" w:space="0" w:color="auto"/>
              <w:left w:val="single" w:sz="6" w:space="0" w:color="auto"/>
              <w:bottom w:val="single" w:sz="2" w:space="0" w:color="auto"/>
              <w:right w:val="single" w:sz="6" w:space="0" w:color="auto"/>
            </w:tcBorders>
            <w:vAlign w:val="bottom"/>
            <w:hideMark/>
          </w:tcPr>
          <w:p w14:paraId="0C898D72" w14:textId="77777777" w:rsidR="00EF34E9" w:rsidRPr="00720717" w:rsidRDefault="00EF34E9" w:rsidP="00EF34E9">
            <w:pPr>
              <w:keepNext w:val="0"/>
              <w:keepLines w:val="0"/>
              <w:ind w:left="315"/>
              <w:rPr>
                <w:b/>
                <w:bCs/>
                <w:lang w:val="en-US"/>
              </w:rPr>
            </w:pPr>
            <w:r w:rsidRPr="00A56723">
              <w:rPr>
                <w:b/>
                <w:bCs/>
                <w:lang w:val="en-US"/>
              </w:rPr>
              <w:t>75.130</w:t>
            </w:r>
          </w:p>
        </w:tc>
        <w:tc>
          <w:tcPr>
            <w:tcW w:w="1835" w:type="dxa"/>
            <w:tcBorders>
              <w:top w:val="single" w:sz="6" w:space="0" w:color="auto"/>
              <w:left w:val="single" w:sz="6" w:space="0" w:color="auto"/>
              <w:bottom w:val="single" w:sz="2" w:space="0" w:color="auto"/>
              <w:right w:val="single" w:sz="2" w:space="0" w:color="auto"/>
            </w:tcBorders>
            <w:noWrap/>
            <w:vAlign w:val="bottom"/>
            <w:hideMark/>
          </w:tcPr>
          <w:p w14:paraId="140401BE" w14:textId="77777777" w:rsidR="00EF34E9" w:rsidRPr="00720717" w:rsidRDefault="00EF34E9" w:rsidP="00EF34E9">
            <w:pPr>
              <w:keepNext w:val="0"/>
              <w:keepLines w:val="0"/>
              <w:ind w:left="315"/>
              <w:rPr>
                <w:b/>
                <w:bCs/>
                <w:lang w:val="en-US"/>
              </w:rPr>
            </w:pPr>
            <w:r w:rsidRPr="00A56723">
              <w:rPr>
                <w:b/>
                <w:bCs/>
                <w:lang w:val="en-US"/>
              </w:rPr>
              <w:t>100%</w:t>
            </w:r>
          </w:p>
        </w:tc>
      </w:tr>
    </w:tbl>
    <w:p w14:paraId="02EE891D" w14:textId="77777777" w:rsidR="00720717" w:rsidRPr="00720717" w:rsidRDefault="00720717" w:rsidP="006849CF">
      <w:pPr>
        <w:keepNext w:val="0"/>
        <w:keepLines w:val="0"/>
        <w:ind w:left="1134"/>
      </w:pPr>
    </w:p>
    <w:p w14:paraId="140EC4BA" w14:textId="77777777" w:rsidR="00720717" w:rsidRPr="00720717" w:rsidRDefault="00EF34E9" w:rsidP="00D20549">
      <w:pPr>
        <w:keepNext w:val="0"/>
        <w:ind w:left="562"/>
      </w:pPr>
      <w:r w:rsidRPr="00EF34E9">
        <w:t>Како што е наведено погоре, органската фракција претставува околу 62% w/w од влезниот тек на отпадот. Ова се должи на фактот дека прифатениот систем за собирање е со две корпи, металната фракција се очекува да биде многу мала, додека остатокот од отпадот е не рециклибилен и нема потреба од понатамошен третман</w:t>
      </w:r>
      <w:r w:rsidR="00720717" w:rsidRPr="00720717">
        <w:t>.</w:t>
      </w:r>
    </w:p>
    <w:p w14:paraId="159DC6FA" w14:textId="77777777" w:rsidR="00720717" w:rsidRPr="00D20549" w:rsidRDefault="00EF34E9" w:rsidP="004764EF">
      <w:pPr>
        <w:keepNext w:val="0"/>
        <w:keepLines w:val="0"/>
        <w:numPr>
          <w:ilvl w:val="4"/>
          <w:numId w:val="20"/>
        </w:numPr>
        <w:rPr>
          <w:lang w:val="en-US"/>
        </w:rPr>
      </w:pPr>
      <w:bookmarkStart w:id="106" w:name="_Toc262056419"/>
      <w:bookmarkStart w:id="107" w:name="_Toc256348421"/>
      <w:bookmarkStart w:id="108" w:name="_Toc249948273"/>
      <w:bookmarkStart w:id="109" w:name="_Toc244332426"/>
      <w:bookmarkStart w:id="110" w:name="_Toc242084017"/>
      <w:bookmarkStart w:id="111" w:name="_Toc236628577"/>
      <w:bookmarkStart w:id="112" w:name="_Toc232589685"/>
      <w:bookmarkStart w:id="113" w:name="_Toc227063079"/>
      <w:bookmarkStart w:id="114" w:name="_Toc227062316"/>
      <w:bookmarkStart w:id="115" w:name="_Toc226984187"/>
      <w:r>
        <w:t>Технички опис</w:t>
      </w:r>
      <w:bookmarkEnd w:id="106"/>
      <w:bookmarkEnd w:id="107"/>
      <w:bookmarkEnd w:id="108"/>
      <w:bookmarkEnd w:id="109"/>
      <w:bookmarkEnd w:id="110"/>
      <w:bookmarkEnd w:id="111"/>
      <w:bookmarkEnd w:id="112"/>
      <w:bookmarkEnd w:id="113"/>
      <w:bookmarkEnd w:id="114"/>
      <w:bookmarkEnd w:id="115"/>
    </w:p>
    <w:p w14:paraId="60E72029" w14:textId="77777777" w:rsidR="00720717" w:rsidRPr="00EF34E9" w:rsidRDefault="00EF34E9" w:rsidP="00D20549">
      <w:pPr>
        <w:keepNext w:val="0"/>
        <w:ind w:left="562"/>
        <w:rPr>
          <w:b/>
        </w:rPr>
      </w:pPr>
      <w:r>
        <w:rPr>
          <w:b/>
        </w:rPr>
        <w:t>Општо</w:t>
      </w:r>
    </w:p>
    <w:p w14:paraId="1DC9BFB4" w14:textId="77777777" w:rsidR="00DF007D" w:rsidRPr="00DF007D" w:rsidRDefault="00DF007D" w:rsidP="00DF007D">
      <w:pPr>
        <w:keepNext w:val="0"/>
        <w:ind w:left="562"/>
      </w:pPr>
      <w:bookmarkStart w:id="116" w:name="_Toc236628579"/>
      <w:r w:rsidRPr="00DF007D">
        <w:t>Постројката за МБТ ќе се постави на површина во рамките на Централната Постројка за Управување со Отпад за Источниот и Северо-</w:t>
      </w:r>
      <w:r w:rsidR="00F1048C">
        <w:t xml:space="preserve"> </w:t>
      </w:r>
      <w:r w:rsidRPr="00DF007D">
        <w:t xml:space="preserve">источниот регион, во Свети Николе. За поставување на сите постројки ќе биде потребна површина од околу 35.000 </w:t>
      </w:r>
      <w:r w:rsidRPr="00DF007D">
        <w:rPr>
          <w:lang w:val="en-US"/>
        </w:rPr>
        <w:t>m</w:t>
      </w:r>
      <w:r w:rsidRPr="00DF007D">
        <w:rPr>
          <w:vertAlign w:val="superscript"/>
        </w:rPr>
        <w:t>2</w:t>
      </w:r>
      <w:r w:rsidRPr="00DF007D">
        <w:t xml:space="preserve">. Сите постројки во Централната Постројка за Управување со Отпад (постројка за сортирање, МБТ, постројка за компостирање, собирни центри и депонија) ќе користат заеднички  помошни постројки како влезна порта, вага, ограда, внатрешен пат, надворешно осветлување, противпожарна итн. </w:t>
      </w:r>
    </w:p>
    <w:p w14:paraId="5FCC2B10" w14:textId="77777777" w:rsidR="00DF007D" w:rsidRPr="00DF007D" w:rsidRDefault="00DF007D" w:rsidP="00DF007D">
      <w:pPr>
        <w:keepNext w:val="0"/>
        <w:ind w:left="562"/>
      </w:pPr>
      <w:r w:rsidRPr="00DF007D">
        <w:t>МБТ/постројката за биостабилизација ќе биде сместена во метална градба од приближно 600 m</w:t>
      </w:r>
      <w:r w:rsidRPr="00DF007D">
        <w:rPr>
          <w:vertAlign w:val="superscript"/>
        </w:rPr>
        <w:t>2</w:t>
      </w:r>
      <w:r w:rsidRPr="00DF007D">
        <w:t>, со бетонски под. Браздите за компостирање ќе окупираат приближно 6.000 m</w:t>
      </w:r>
      <w:r w:rsidRPr="00DF007D">
        <w:rPr>
          <w:vertAlign w:val="superscript"/>
        </w:rPr>
        <w:t>2</w:t>
      </w:r>
      <w:r w:rsidRPr="00DF007D">
        <w:t>, додека вкупната потребна површина изнесува 23.000 m</w:t>
      </w:r>
      <w:r w:rsidRPr="00DF007D">
        <w:rPr>
          <w:vertAlign w:val="superscript"/>
        </w:rPr>
        <w:t>2</w:t>
      </w:r>
      <w:r w:rsidRPr="00DF007D">
        <w:t>.</w:t>
      </w:r>
    </w:p>
    <w:p w14:paraId="369CFA60" w14:textId="77777777" w:rsidR="00734628" w:rsidRPr="00063845" w:rsidRDefault="00DF007D" w:rsidP="00063845">
      <w:pPr>
        <w:keepNext w:val="0"/>
        <w:ind w:left="562"/>
      </w:pPr>
      <w:r w:rsidRPr="00DF007D">
        <w:lastRenderedPageBreak/>
        <w:t>Постројката е дизајнирана за целокупен капацитет од 75.130 t/y, оперативна над 260 денови годишно, во две смени од по 7 часови, што значи 289 тони/ден или околу 20,6 тони/час</w:t>
      </w:r>
      <w:r w:rsidR="00720717" w:rsidRPr="00720717">
        <w:t xml:space="preserve">. </w:t>
      </w:r>
      <w:r w:rsidRPr="00DF007D">
        <w:t>Аерацијата на биоразградливата фракција ќе се врши 365 дена во годината, 24 часа на ден</w:t>
      </w:r>
      <w:r w:rsidR="00720717" w:rsidRPr="00720717">
        <w:t>.</w:t>
      </w:r>
    </w:p>
    <w:p w14:paraId="3F3E0E7D" w14:textId="77777777" w:rsidR="00720717" w:rsidRPr="006849CF" w:rsidRDefault="00DF007D" w:rsidP="00D20549">
      <w:pPr>
        <w:keepNext w:val="0"/>
        <w:ind w:left="562"/>
        <w:rPr>
          <w:b/>
        </w:rPr>
      </w:pPr>
      <w:r>
        <w:rPr>
          <w:b/>
        </w:rPr>
        <w:t>Област за биостабилизација</w:t>
      </w:r>
      <w:bookmarkEnd w:id="116"/>
    </w:p>
    <w:p w14:paraId="4ABEB48A" w14:textId="77777777" w:rsidR="00720717" w:rsidRPr="00720717" w:rsidRDefault="00DF007D" w:rsidP="00D20549">
      <w:pPr>
        <w:keepNext w:val="0"/>
        <w:ind w:left="562"/>
      </w:pPr>
      <w:r w:rsidRPr="00DF007D">
        <w:t>Предложената постројка, преку линијата за механичка селекција (шредер а потоа и скрининг) и биолошко компостирање може да обезбеди пред</w:t>
      </w:r>
      <w:r w:rsidR="00F1048C">
        <w:t xml:space="preserve"> </w:t>
      </w:r>
      <w:r w:rsidRPr="00DF007D">
        <w:t>-</w:t>
      </w:r>
      <w:r w:rsidR="00F1048C">
        <w:t xml:space="preserve"> </w:t>
      </w:r>
      <w:r w:rsidRPr="00DF007D">
        <w:t>третман на сувата фракција и  компостирање на влажната фракција, со исклучително намалување на влијанието врз животната средина од финалното отстранување на депонија</w:t>
      </w:r>
      <w:r w:rsidR="00720717" w:rsidRPr="00720717">
        <w:t>.</w:t>
      </w:r>
    </w:p>
    <w:p w14:paraId="1120F7E3" w14:textId="77777777" w:rsidR="00720717" w:rsidRPr="00720717" w:rsidRDefault="00DF007D" w:rsidP="00D20549">
      <w:pPr>
        <w:keepNext w:val="0"/>
        <w:ind w:left="562"/>
      </w:pPr>
      <w:r w:rsidRPr="00DF007D">
        <w:t xml:space="preserve">Постројката за третман на отпадот продолжува со сепарација на сувата и влажната фракција </w:t>
      </w:r>
      <w:r w:rsidR="006F31D2">
        <w:t>од</w:t>
      </w:r>
      <w:r w:rsidR="006F31D2" w:rsidRPr="00DF007D">
        <w:t xml:space="preserve"> </w:t>
      </w:r>
      <w:r w:rsidRPr="00DF007D">
        <w:t>комуналниот цврст отпад и финализира</w:t>
      </w:r>
      <w:r w:rsidR="000359DF">
        <w:t>ње</w:t>
      </w:r>
      <w:r w:rsidRPr="00DF007D">
        <w:t xml:space="preserve"> со компостирање на влажната фракција со производство на производ сличен на компост</w:t>
      </w:r>
      <w:r w:rsidR="00720717" w:rsidRPr="00720717">
        <w:t>.</w:t>
      </w:r>
    </w:p>
    <w:p w14:paraId="38D28C91" w14:textId="77777777" w:rsidR="00DF007D" w:rsidRPr="00DF007D" w:rsidRDefault="00DF007D" w:rsidP="00DF007D">
      <w:pPr>
        <w:keepNext w:val="0"/>
        <w:ind w:left="562"/>
      </w:pPr>
      <w:r w:rsidRPr="00DF007D">
        <w:t xml:space="preserve">Комуналниот цврст отпад кој пристигнува во постројката мора да биде, идеално, веднаш подготвен за работната фаза за компостирање во бразди: отпадот се ситни до парчиња од приближно 80 </w:t>
      </w:r>
      <w:r w:rsidRPr="00DF007D">
        <w:rPr>
          <w:lang w:val="en-US"/>
        </w:rPr>
        <w:t>mm</w:t>
      </w:r>
      <w:r w:rsidRPr="00DF007D">
        <w:t>. По сепарацијата на обоените метали, она што се собира под ситото оди на компостирање, а она што останува над ситото, директно се испраќа на депонијата.</w:t>
      </w:r>
    </w:p>
    <w:p w14:paraId="00676CFF" w14:textId="77777777" w:rsidR="00DF007D" w:rsidRPr="00DF007D" w:rsidRDefault="00DF007D" w:rsidP="00DF007D">
      <w:pPr>
        <w:keepNext w:val="0"/>
        <w:ind w:left="562"/>
      </w:pPr>
      <w:r w:rsidRPr="00DF007D">
        <w:t>Откако е подготвен, влажниот дел се префрла на браздите за компостирање со примена на товарач со тркала и се става во позиција над цевките за проветрување.</w:t>
      </w:r>
    </w:p>
    <w:p w14:paraId="1ACD2FB5" w14:textId="77777777" w:rsidR="00DF007D" w:rsidRPr="00DF007D" w:rsidRDefault="00DF007D" w:rsidP="00DF007D">
      <w:pPr>
        <w:keepNext w:val="0"/>
        <w:ind w:left="562"/>
      </w:pPr>
      <w:r w:rsidRPr="00DF007D">
        <w:t>Технологијата за компостирање е претходник на реализацијата на фазата на био-оксидација со внесување на воздух во материјалот поставен под браздите за компостирање кои се користат за да го ограничи отпадот и да се избегне емисија на мирис.</w:t>
      </w:r>
    </w:p>
    <w:p w14:paraId="4CABE7A8" w14:textId="77777777" w:rsidR="00DF007D" w:rsidRPr="00DF007D" w:rsidRDefault="00DF007D" w:rsidP="00DF007D">
      <w:pPr>
        <w:keepNext w:val="0"/>
        <w:ind w:left="562"/>
      </w:pPr>
      <w:r w:rsidRPr="00DF007D">
        <w:t>Димензиите на секоја бразда се приближно 50 x 8 метри. Вкупната висина на браздите е приближно 2,5 метри. Вкупниот волумен е приближно 800 m</w:t>
      </w:r>
      <w:r w:rsidRPr="00DF007D">
        <w:rPr>
          <w:vertAlign w:val="superscript"/>
        </w:rPr>
        <w:t>3</w:t>
      </w:r>
      <w:r w:rsidRPr="00DF007D">
        <w:t>.</w:t>
      </w:r>
    </w:p>
    <w:p w14:paraId="79E2E308" w14:textId="77777777" w:rsidR="00DF007D" w:rsidRPr="00DF007D" w:rsidRDefault="00DF007D" w:rsidP="00DF007D">
      <w:pPr>
        <w:keepNext w:val="0"/>
        <w:ind w:left="562"/>
      </w:pPr>
      <w:r w:rsidRPr="00DF007D">
        <w:t xml:space="preserve">Бројот на бразди за компостирање потребен за биолошки третман на влажната фракција е </w:t>
      </w:r>
      <w:r w:rsidR="000359DF">
        <w:t>8</w:t>
      </w:r>
      <w:r w:rsidRPr="00DF007D">
        <w:t>, додека потребни ќе бидат 3 бразди за созревање на третираната фракција.</w:t>
      </w:r>
    </w:p>
    <w:p w14:paraId="102CA34B" w14:textId="77777777" w:rsidR="00720717" w:rsidRPr="00720717" w:rsidRDefault="00DF007D" w:rsidP="00DF007D">
      <w:pPr>
        <w:keepNext w:val="0"/>
        <w:ind w:left="562"/>
      </w:pPr>
      <w:r w:rsidRPr="00DF007D">
        <w:t>Главните елементи на комплетен систем за компостирање се</w:t>
      </w:r>
      <w:r w:rsidR="00720717" w:rsidRPr="00720717">
        <w:t>:</w:t>
      </w:r>
    </w:p>
    <w:p w14:paraId="1B81319D" w14:textId="77777777" w:rsidR="00D60053" w:rsidRPr="00DF007D" w:rsidRDefault="00D60053" w:rsidP="004764EF">
      <w:pPr>
        <w:keepNext w:val="0"/>
        <w:numPr>
          <w:ilvl w:val="0"/>
          <w:numId w:val="35"/>
        </w:numPr>
      </w:pPr>
      <w:r w:rsidRPr="00DF007D">
        <w:t xml:space="preserve">Бетонски ѕидови </w:t>
      </w:r>
    </w:p>
    <w:p w14:paraId="465924CF" w14:textId="77777777" w:rsidR="00D60053" w:rsidRPr="00DF007D" w:rsidRDefault="00D60053" w:rsidP="004764EF">
      <w:pPr>
        <w:keepNext w:val="0"/>
        <w:numPr>
          <w:ilvl w:val="0"/>
          <w:numId w:val="34"/>
        </w:numPr>
      </w:pPr>
      <w:r w:rsidRPr="00DF007D">
        <w:t xml:space="preserve">Системот за покривање се состои од водоотпорна полупропустлива мембрани. </w:t>
      </w:r>
    </w:p>
    <w:p w14:paraId="64E5EBB1" w14:textId="77777777" w:rsidR="00D60053" w:rsidRPr="00DF007D" w:rsidRDefault="00D60053" w:rsidP="004764EF">
      <w:pPr>
        <w:keepNext w:val="0"/>
        <w:numPr>
          <w:ilvl w:val="0"/>
          <w:numId w:val="34"/>
        </w:numPr>
      </w:pPr>
      <w:r w:rsidRPr="00DF007D">
        <w:t>Системот за вентилација и дистрибуција на воздухот/ системот за собирање на дренажа</w:t>
      </w:r>
    </w:p>
    <w:p w14:paraId="638FE4FA" w14:textId="77777777" w:rsidR="00D60053" w:rsidRPr="00DF007D" w:rsidRDefault="00D60053" w:rsidP="004764EF">
      <w:pPr>
        <w:keepNext w:val="0"/>
        <w:numPr>
          <w:ilvl w:val="0"/>
          <w:numId w:val="34"/>
        </w:numPr>
      </w:pPr>
      <w:r w:rsidRPr="00DF007D">
        <w:t>Системот за влажнење</w:t>
      </w:r>
    </w:p>
    <w:p w14:paraId="22503871" w14:textId="77777777" w:rsidR="00D60053" w:rsidRPr="00DF007D" w:rsidRDefault="00D60053" w:rsidP="004764EF">
      <w:pPr>
        <w:keepNext w:val="0"/>
        <w:numPr>
          <w:ilvl w:val="0"/>
          <w:numId w:val="34"/>
        </w:numPr>
      </w:pPr>
      <w:r w:rsidRPr="00DF007D">
        <w:t>Компјутерскиот систем за контрола</w:t>
      </w:r>
    </w:p>
    <w:p w14:paraId="7A9216EC" w14:textId="77777777" w:rsidR="00D60053" w:rsidRPr="00DF007D" w:rsidRDefault="00D60053" w:rsidP="004764EF">
      <w:pPr>
        <w:keepNext w:val="0"/>
        <w:numPr>
          <w:ilvl w:val="0"/>
          <w:numId w:val="34"/>
        </w:numPr>
      </w:pPr>
      <w:r w:rsidRPr="00DF007D">
        <w:t>Машина за ракување со системот за покривање</w:t>
      </w:r>
    </w:p>
    <w:p w14:paraId="51864DB3" w14:textId="77777777" w:rsidR="00DF007D" w:rsidRDefault="00DF007D" w:rsidP="00DF007D">
      <w:pPr>
        <w:keepNext w:val="0"/>
        <w:ind w:left="562"/>
      </w:pPr>
      <w:r>
        <w:t>Мембраната на системот за покривање е дизајнирана така да му овозможи на операторот да има релативно висок степен на контрола на критичните параметри на процесот на компостирање како температурата, концентрацијата на кислород и CO</w:t>
      </w:r>
      <w:r w:rsidR="0077553F">
        <w:rPr>
          <w:vertAlign w:val="subscript"/>
        </w:rPr>
        <w:t>2</w:t>
      </w:r>
      <w:r>
        <w:t xml:space="preserve"> стапката на дишење на органскиот дел, но има додадена предност на одржување на целата маса за компостирање во високо влажна состојба за време на интензивното гниење и фазите на лечење на компостот со кои се стекнува додадена предност на произведениот конечен. </w:t>
      </w:r>
    </w:p>
    <w:p w14:paraId="285FB082" w14:textId="77777777" w:rsidR="00DF007D" w:rsidRPr="00594CF7" w:rsidRDefault="00DF007D" w:rsidP="00DF007D">
      <w:pPr>
        <w:keepNext w:val="0"/>
        <w:ind w:left="562"/>
        <w:rPr>
          <w:noProof/>
        </w:rPr>
      </w:pPr>
      <w:r w:rsidRPr="00594CF7">
        <w:rPr>
          <w:noProof/>
        </w:rPr>
        <w:lastRenderedPageBreak/>
        <w:t xml:space="preserve">Системот за покривање се состои од бетонска плоча со канали на подот неопходни за аерација. Плочата е поделена во индивидуални купови. Органскиот отпад се транспортира на предниот крај на натоварувачот од областа пред-третман. Овие потоа се наредени на некоја празна позиција за бразда. Аерацијата на подготвената суровина е основен предуслов за процесот на оптимално распаѓање. </w:t>
      </w:r>
    </w:p>
    <w:p w14:paraId="7A0334F4" w14:textId="77777777" w:rsidR="00720717" w:rsidRPr="00594CF7" w:rsidRDefault="00DF007D" w:rsidP="00DF007D">
      <w:pPr>
        <w:keepNext w:val="0"/>
        <w:ind w:left="562"/>
        <w:rPr>
          <w:noProof/>
        </w:rPr>
      </w:pPr>
      <w:r w:rsidRPr="00594CF7">
        <w:rPr>
          <w:noProof/>
        </w:rPr>
        <w:t>Системот за покривање користи вентилатори кои внесуваат амбиентен воздух преку каналите за аерација во браздите. Стапката на внесување на воздух се контролира преку мерење на кислородот и температурата, обезбедувајќи аеробни услови кои се одржуваат преку процесот за компостирање. Воздухот кој го напушта вентилаторот се пренесува во комора со соодветна големина која е изработена од инокс. Целта на оваа опрема е да се дистрибуира флуксот на воздухот подеднакво помеѓу отворите кои ги хранат цевките за разнесување низ браздата</w:t>
      </w:r>
      <w:r w:rsidR="00720717" w:rsidRPr="00594CF7">
        <w:rPr>
          <w:noProof/>
        </w:rPr>
        <w:t>.</w:t>
      </w:r>
    </w:p>
    <w:p w14:paraId="68136AA7" w14:textId="77777777" w:rsidR="00DF007D" w:rsidRPr="00DF007D" w:rsidRDefault="00DF007D" w:rsidP="00DF007D">
      <w:pPr>
        <w:keepNext w:val="0"/>
        <w:ind w:left="562"/>
      </w:pPr>
      <w:r w:rsidRPr="00594CF7">
        <w:rPr>
          <w:noProof/>
        </w:rPr>
        <w:t>Откако органската маса се</w:t>
      </w:r>
      <w:r w:rsidRPr="00DF007D">
        <w:t xml:space="preserve"> постави на аерационата плоча, покривката се става над купот со помош на машина, за да се обезбеди затворена средина. </w:t>
      </w:r>
    </w:p>
    <w:p w14:paraId="4BEF65CE" w14:textId="77777777" w:rsidR="00DF007D" w:rsidRPr="00DF007D" w:rsidRDefault="00F1048C" w:rsidP="00DF007D">
      <w:pPr>
        <w:keepNext w:val="0"/>
        <w:ind w:left="562"/>
      </w:pPr>
      <w:r>
        <w:t>Тежината на покривката е околу</w:t>
      </w:r>
      <w:r w:rsidR="00DF007D" w:rsidRPr="00DF007D">
        <w:t xml:space="preserve"> 450</w:t>
      </w:r>
      <w:r w:rsidR="007D1CFD">
        <w:t xml:space="preserve"> </w:t>
      </w:r>
      <w:r w:rsidR="00DF007D" w:rsidRPr="00DF007D">
        <w:t>g/m</w:t>
      </w:r>
      <w:r w:rsidR="00DF007D" w:rsidRPr="00DF007D">
        <w:rPr>
          <w:vertAlign w:val="superscript"/>
        </w:rPr>
        <w:t>2</w:t>
      </w:r>
      <w:r w:rsidR="00DF007D" w:rsidRPr="00DF007D">
        <w:t xml:space="preserve"> и може да издржи ветрови од 120 km/h, без да има потреба од дополнително обезбедување. Ткаенината е доста здрава и лесно може да издржи да шетаат луѓе по неа. </w:t>
      </w:r>
    </w:p>
    <w:p w14:paraId="3A216135" w14:textId="77777777" w:rsidR="00DF007D" w:rsidRPr="00DF007D" w:rsidRDefault="00DF007D" w:rsidP="00DF007D">
      <w:pPr>
        <w:keepNext w:val="0"/>
        <w:ind w:left="562"/>
      </w:pPr>
      <w:r w:rsidRPr="00DF007D">
        <w:t xml:space="preserve">Проветрувањето се управува автоматски преку систем за контрола на постројката. Контролниот систем се состои од персонален компјутер кој има програма за контрола на постројката и овој компјутер може да се стави во канцеларија или посебна просторија на неколку стотини метри од браздите. Овој компјутер исто так го контролира инверторот, кој пак управува со капацитетот на вентилаторот и ја навлажнува масата. Компјутерот ги прима релевантните податоци од температурната сонда сместена внатре во браздата. </w:t>
      </w:r>
    </w:p>
    <w:p w14:paraId="2D9B1223" w14:textId="77777777" w:rsidR="00DF007D" w:rsidRPr="00DF007D" w:rsidRDefault="00DF007D" w:rsidP="00DF007D">
      <w:pPr>
        <w:keepNext w:val="0"/>
        <w:ind w:left="562"/>
      </w:pPr>
      <w:r w:rsidRPr="00DF007D">
        <w:t>Програмата за контрола на постројката одлучува за количеството воздух кое ќе биде внесено во материјалот согласно температурата на браздата. Вентилаторот континуирано дува воздух со капацитет доволен за да се случи оксидација. Контролниот систем препознава прекумерни температури и го зголемува капацитетот на вентилаторот соодветно со цел да одржи оптимални вредности на топлина за одржување на континуиран процес.  По период од 72 часа (3 дена) температурата се одржува над 55 °C со цел да се исчисти материјалот.</w:t>
      </w:r>
    </w:p>
    <w:p w14:paraId="31138110" w14:textId="77777777" w:rsidR="00DF007D" w:rsidRPr="00DF007D" w:rsidRDefault="00DF007D" w:rsidP="00DF007D">
      <w:pPr>
        <w:keepNext w:val="0"/>
        <w:ind w:left="562"/>
      </w:pPr>
      <w:r w:rsidRPr="00DF007D">
        <w:t xml:space="preserve">Забрзана био-оксидација на материјалот се постигнува преку аерација на самиот материјал со цел да се обезбеди масата со неопходниот кислород за коректен развој на био-оксидационата реакција. </w:t>
      </w:r>
    </w:p>
    <w:p w14:paraId="544B0D11" w14:textId="77777777" w:rsidR="00DF007D" w:rsidRPr="00DF007D" w:rsidRDefault="00DF007D" w:rsidP="00DF007D">
      <w:pPr>
        <w:keepNext w:val="0"/>
        <w:ind w:left="562"/>
      </w:pPr>
      <w:r w:rsidRPr="00DF007D">
        <w:t>Со цел да се постигнат целите на биостабилизација, времето на задржување не треба да е пократко од 28 денови.</w:t>
      </w:r>
    </w:p>
    <w:p w14:paraId="5E411F3D" w14:textId="77777777" w:rsidR="00DF007D" w:rsidRPr="00DF007D" w:rsidRDefault="00DF007D" w:rsidP="00DF007D">
      <w:pPr>
        <w:keepNext w:val="0"/>
        <w:ind w:left="562"/>
      </w:pPr>
      <w:r w:rsidRPr="00DF007D">
        <w:t xml:space="preserve">За време на горенаведениот период е нормално, да се обезбеди дека материјалот во внатрешноста на браздата може лесно да постигне над 55 °C за период подолг од 72 часа. </w:t>
      </w:r>
    </w:p>
    <w:p w14:paraId="03584DBE" w14:textId="77777777" w:rsidR="00DF007D" w:rsidRPr="00DF007D" w:rsidRDefault="00DF007D" w:rsidP="00DF007D">
      <w:pPr>
        <w:keepNext w:val="0"/>
        <w:ind w:left="562"/>
      </w:pPr>
      <w:r w:rsidRPr="00DF007D">
        <w:t>По завршување на 28 дена откако отпадот останал во браздите, истиот е стабилизиран и се вади од браздите со помош на натоварач со тркала. Натоварувачот го храни мобилниот барабан за рафинирање со цел да се разделат додатоците кои останале во стабилизираниот отпад (пластика, неразградлив органски материи и сл.) она што поминува под ситото е финалниот производ (</w:t>
      </w:r>
      <w:r w:rsidR="00F85B09">
        <w:t xml:space="preserve">производ сличен на компост - </w:t>
      </w:r>
      <w:r w:rsidR="00084ED3">
        <w:t>ПСК</w:t>
      </w:r>
      <w:r w:rsidRPr="00DF007D">
        <w:t xml:space="preserve">), а се што се собира над ситото оди директно на депонијата. </w:t>
      </w:r>
    </w:p>
    <w:p w14:paraId="6DAB18AF" w14:textId="77777777" w:rsidR="00DF007D" w:rsidRPr="00720717" w:rsidRDefault="00DF007D" w:rsidP="00BD1FD1">
      <w:pPr>
        <w:keepNext w:val="0"/>
        <w:ind w:left="562"/>
      </w:pPr>
      <w:r w:rsidRPr="00DF007D">
        <w:lastRenderedPageBreak/>
        <w:t>Стабилизираниот отпад останува покриен 15 дена во областа за созревање и на крајот на овој период, нема никаков мирис и може да се користи за покривање на депонијата. За време на овој период материјалот ќе се меша со подигнувачот со цел да се олесни навлегување на воздухот во материјалот на браздата</w:t>
      </w:r>
      <w:r w:rsidR="00720717" w:rsidRPr="00720717">
        <w:t>.</w:t>
      </w:r>
    </w:p>
    <w:p w14:paraId="57DEE749" w14:textId="77777777" w:rsidR="00720717" w:rsidRPr="00720717" w:rsidRDefault="00DF007D" w:rsidP="00D20549">
      <w:pPr>
        <w:keepNext w:val="0"/>
        <w:ind w:left="562"/>
        <w:rPr>
          <w:b/>
        </w:rPr>
      </w:pPr>
      <w:bookmarkStart w:id="117" w:name="_Toc236628580"/>
      <w:r w:rsidRPr="00DF007D">
        <w:rPr>
          <w:b/>
        </w:rPr>
        <w:t xml:space="preserve">Внатрешни патишта </w:t>
      </w:r>
      <w:bookmarkEnd w:id="117"/>
    </w:p>
    <w:p w14:paraId="1D5BC326" w14:textId="77777777" w:rsidR="00953EE0" w:rsidRPr="00953EE0" w:rsidRDefault="00783BEA" w:rsidP="00D20549">
      <w:pPr>
        <w:keepNext w:val="0"/>
        <w:ind w:left="562"/>
      </w:pPr>
      <w:r w:rsidRPr="00783BEA">
        <w:t>Постројката ќе ја користи внатрешната патна инфраструктура на санитарната депонија. Покрај тоа, пристапните патишта се обезбедуваат околу постројките за движење на натоварувачите и камионите кои ги носат контејнерите</w:t>
      </w:r>
      <w:r w:rsidR="00720717" w:rsidRPr="00720717">
        <w:t>.</w:t>
      </w:r>
      <w:bookmarkStart w:id="118" w:name="_Toc236628581"/>
      <w:bookmarkStart w:id="119" w:name="_Toc225936938"/>
    </w:p>
    <w:bookmarkEnd w:id="118"/>
    <w:bookmarkEnd w:id="119"/>
    <w:p w14:paraId="645A444C" w14:textId="77777777" w:rsidR="00783BEA" w:rsidRPr="00783BEA" w:rsidRDefault="00783BEA" w:rsidP="00783BEA">
      <w:pPr>
        <w:keepNext w:val="0"/>
        <w:ind w:left="562"/>
        <w:rPr>
          <w:b/>
        </w:rPr>
      </w:pPr>
      <w:r w:rsidRPr="00783BEA">
        <w:rPr>
          <w:b/>
        </w:rPr>
        <w:t>Вода, канализација и противпожарна заштита</w:t>
      </w:r>
    </w:p>
    <w:p w14:paraId="75FAF9FD" w14:textId="77777777" w:rsidR="00720717" w:rsidRPr="00720717" w:rsidRDefault="00783BEA" w:rsidP="00D20549">
      <w:pPr>
        <w:keepNext w:val="0"/>
        <w:ind w:left="562"/>
      </w:pPr>
      <w:r w:rsidRPr="00783BEA">
        <w:t>Помошните постројки за вода, канализација и систем за противпожарна заштита ќе бидат изградени за да ги олеснат потребите на постројката</w:t>
      </w:r>
      <w:r w:rsidR="00720717" w:rsidRPr="00720717">
        <w:t xml:space="preserve">. </w:t>
      </w:r>
    </w:p>
    <w:p w14:paraId="38554BB5" w14:textId="77777777" w:rsidR="00783BEA" w:rsidRDefault="00783BEA" w:rsidP="00D20549">
      <w:pPr>
        <w:keepNext w:val="0"/>
        <w:ind w:left="562"/>
        <w:rPr>
          <w:b/>
          <w:u w:val="single"/>
        </w:rPr>
      </w:pPr>
      <w:bookmarkStart w:id="120" w:name="_Toc236628583"/>
      <w:r w:rsidRPr="00783BEA">
        <w:rPr>
          <w:b/>
        </w:rPr>
        <w:t>Системи за ублажување</w:t>
      </w:r>
      <w:bookmarkEnd w:id="120"/>
      <w:r w:rsidRPr="00783BEA">
        <w:rPr>
          <w:b/>
          <w:u w:val="single"/>
        </w:rPr>
        <w:t xml:space="preserve"> </w:t>
      </w:r>
    </w:p>
    <w:p w14:paraId="3B462EB4" w14:textId="77777777" w:rsidR="00720717" w:rsidRPr="008E484A" w:rsidRDefault="00783BEA" w:rsidP="00D20549">
      <w:pPr>
        <w:keepNext w:val="0"/>
        <w:ind w:left="562"/>
        <w:rPr>
          <w:u w:val="single"/>
        </w:rPr>
      </w:pPr>
      <w:r w:rsidRPr="00783BEA">
        <w:rPr>
          <w:u w:val="single"/>
        </w:rPr>
        <w:t>Контрола на емисиите во воздух</w:t>
      </w:r>
    </w:p>
    <w:p w14:paraId="0E7A81F7" w14:textId="77777777" w:rsidR="00783BEA" w:rsidRPr="00783BEA" w:rsidRDefault="00783BEA" w:rsidP="00783BEA">
      <w:pPr>
        <w:keepNext w:val="0"/>
        <w:ind w:left="562"/>
      </w:pPr>
      <w:r w:rsidRPr="00783BEA">
        <w:t>Објектите за пред</w:t>
      </w:r>
      <w:r w:rsidR="00F1048C">
        <w:t xml:space="preserve"> </w:t>
      </w:r>
      <w:r w:rsidRPr="00783BEA">
        <w:t>-</w:t>
      </w:r>
      <w:r w:rsidR="00F1048C">
        <w:t xml:space="preserve"> </w:t>
      </w:r>
      <w:r w:rsidRPr="00783BEA">
        <w:t xml:space="preserve">третман се опремени со систем за отпрашување и отстранување на мирис. Емисии на прашина се можни за време на товарење и истовар на материјали од транспортните возила и на местата каде материјал паѓа од една на друга машина. </w:t>
      </w:r>
    </w:p>
    <w:p w14:paraId="0CD89AA7" w14:textId="77777777" w:rsidR="00783BEA" w:rsidRPr="00783BEA" w:rsidRDefault="00783BEA" w:rsidP="00783BEA">
      <w:pPr>
        <w:keepNext w:val="0"/>
        <w:ind w:left="562"/>
      </w:pPr>
      <w:r w:rsidRPr="00783BEA">
        <w:t xml:space="preserve">Треба да се напомене дека целата преработка ќе се врши во објектите со сите врати затворени со цел да се спречи емисија на прашина надвор во околината. Системот за контрола на воздухот во објектите треба да содржи: </w:t>
      </w:r>
    </w:p>
    <w:p w14:paraId="6CB1BBCD" w14:textId="77777777" w:rsidR="00783BEA" w:rsidRPr="00783BEA" w:rsidRDefault="00783BEA" w:rsidP="004764EF">
      <w:pPr>
        <w:pStyle w:val="ListParagraph"/>
        <w:keepNext w:val="0"/>
        <w:numPr>
          <w:ilvl w:val="0"/>
          <w:numId w:val="36"/>
        </w:numPr>
      </w:pPr>
      <w:r w:rsidRPr="00783BEA">
        <w:t>Систем за собирање на загаден воздух</w:t>
      </w:r>
    </w:p>
    <w:p w14:paraId="797E9E15" w14:textId="77777777" w:rsidR="00783BEA" w:rsidRPr="00783BEA" w:rsidRDefault="00783BEA" w:rsidP="004764EF">
      <w:pPr>
        <w:pStyle w:val="ListParagraph"/>
        <w:keepNext w:val="0"/>
        <w:numPr>
          <w:ilvl w:val="0"/>
          <w:numId w:val="36"/>
        </w:numPr>
      </w:pPr>
      <w:r w:rsidRPr="00783BEA">
        <w:t>Единица за третман на загаден воздух</w:t>
      </w:r>
    </w:p>
    <w:p w14:paraId="09837A27" w14:textId="77777777" w:rsidR="00783BEA" w:rsidRPr="00783BEA" w:rsidRDefault="00783BEA" w:rsidP="00783BEA">
      <w:pPr>
        <w:keepNext w:val="0"/>
        <w:ind w:left="562"/>
      </w:pPr>
      <w:r w:rsidRPr="00783BEA">
        <w:t xml:space="preserve">Треба да се обезбеди мрежа на собирни цевки за отстранување на воздухот од целата прашина и мирисите кои потекнуваат од постројките. Главната зграда ќе биде под услови  на намален притисок за да се избегнат емисии од отворите на истата. Загадениот воздух ќе биде вовлечен од вентилатор и ќе биде пренесен до вреќаст филтер каде ќе се собира прашината. Потоа воздухот ќе помине преку биофилтер за деодоризација а потоа се испушта во атмосферата. </w:t>
      </w:r>
    </w:p>
    <w:p w14:paraId="13F1DAA6" w14:textId="77777777" w:rsidR="00783BEA" w:rsidRPr="00783BEA" w:rsidRDefault="00783BEA" w:rsidP="00783BEA">
      <w:pPr>
        <w:keepNext w:val="0"/>
        <w:ind w:left="562"/>
      </w:pPr>
      <w:r w:rsidRPr="00783BEA">
        <w:t xml:space="preserve">Истретираниот воздух од биолошки третман, кој помина низ материјалот за да обезбеди кислород неопходен за оксидација, мора да биде одмирисан и прочистен пред да се испушти во атмосферата. Ова се постигнува со посебна прекривка за покривање на браздите. </w:t>
      </w:r>
    </w:p>
    <w:p w14:paraId="405DD9C9" w14:textId="77777777" w:rsidR="00783BEA" w:rsidRPr="00783BEA" w:rsidRDefault="00783BEA" w:rsidP="00783BEA">
      <w:pPr>
        <w:keepNext w:val="0"/>
        <w:ind w:left="562"/>
      </w:pPr>
      <w:r w:rsidRPr="00783BEA">
        <w:t xml:space="preserve">Прекривката која се користи за покривање на браздите, се остварува преку два различни видови материјали: централен дел кој е прозирен и надворешната граница од армиран полиетилен. </w:t>
      </w:r>
    </w:p>
    <w:p w14:paraId="6B78D8CC" w14:textId="77777777" w:rsidR="00720717" w:rsidRPr="00720717" w:rsidRDefault="00783BEA" w:rsidP="00783BEA">
      <w:pPr>
        <w:keepNext w:val="0"/>
        <w:ind w:left="562"/>
      </w:pPr>
      <w:r w:rsidRPr="00783BEA">
        <w:t>Централниот дел се состои од правоаголен дел од полупропустлив лист кој ја има функцијата да ги прочисти лошите миризби и истите да се испуштат надвор продувувајќи го воздухот од браздите. Околу централниот дел сошиена е бордура направена од армиран полиетилен, со решенија кои имаат задача да го блокираат листот во центарот</w:t>
      </w:r>
      <w:r w:rsidR="00720717" w:rsidRPr="00720717">
        <w:t>.</w:t>
      </w:r>
    </w:p>
    <w:p w14:paraId="1621EFB7" w14:textId="77777777" w:rsidR="00720717" w:rsidRPr="008E484A" w:rsidRDefault="00783BEA" w:rsidP="00D20549">
      <w:pPr>
        <w:keepNext w:val="0"/>
        <w:ind w:left="562"/>
        <w:rPr>
          <w:b/>
        </w:rPr>
      </w:pPr>
      <w:bookmarkStart w:id="121" w:name="_Toc225936942"/>
      <w:r>
        <w:rPr>
          <w:b/>
        </w:rPr>
        <w:t>Потрошувачка на вода и контрола на отпадни води</w:t>
      </w:r>
      <w:r w:rsidR="00720717" w:rsidRPr="008E484A">
        <w:rPr>
          <w:b/>
        </w:rPr>
        <w:t xml:space="preserve"> </w:t>
      </w:r>
      <w:bookmarkEnd w:id="121"/>
    </w:p>
    <w:p w14:paraId="2EF5FEA5" w14:textId="77777777" w:rsidR="004A7D0E" w:rsidRPr="004A7D0E" w:rsidRDefault="004A7D0E" w:rsidP="004A7D0E">
      <w:pPr>
        <w:keepNext w:val="0"/>
        <w:ind w:left="562"/>
      </w:pPr>
      <w:r w:rsidRPr="004A7D0E">
        <w:lastRenderedPageBreak/>
        <w:t>Потребите на персоналот за вода за пиење ќе биде покриена со преносни шишиња вода. Проценетите потреби за вода за пиење се пресметува на 52 л / ден. Останатата потреба за вода (WC, тушеви итн.) ќе бидат покриени од локалната мрежа и се проценува на околу 1 m</w:t>
      </w:r>
      <w:r w:rsidRPr="004A7D0E">
        <w:rPr>
          <w:vertAlign w:val="superscript"/>
        </w:rPr>
        <w:t>3</w:t>
      </w:r>
      <w:r w:rsidRPr="004A7D0E">
        <w:t xml:space="preserve"> / ден.</w:t>
      </w:r>
    </w:p>
    <w:p w14:paraId="2E36DE81" w14:textId="77777777" w:rsidR="004A7D0E" w:rsidRPr="004A7D0E" w:rsidRDefault="004A7D0E" w:rsidP="004A7D0E">
      <w:pPr>
        <w:keepNext w:val="0"/>
        <w:ind w:left="562"/>
      </w:pPr>
      <w:r w:rsidRPr="004A7D0E">
        <w:t xml:space="preserve">Третманот на органскиот отпад и особено процесот на компостирање генерира исцедок, особено со влажнење на браздите. Врз основа на влезните количини, составот на отпадот и на очекуваните загуби, производството на исцедок се проценува на 15 </w:t>
      </w:r>
      <w:r w:rsidRPr="004A7D0E">
        <w:rPr>
          <w:lang w:val="en-US"/>
        </w:rPr>
        <w:t>m</w:t>
      </w:r>
      <w:r w:rsidRPr="004A7D0E">
        <w:rPr>
          <w:vertAlign w:val="superscript"/>
        </w:rPr>
        <w:t>3</w:t>
      </w:r>
      <w:r w:rsidRPr="004A7D0E">
        <w:t>/ ден.</w:t>
      </w:r>
    </w:p>
    <w:p w14:paraId="0A02B72F" w14:textId="77777777" w:rsidR="004A7D0E" w:rsidRPr="004A7D0E" w:rsidRDefault="004A7D0E" w:rsidP="004A7D0E">
      <w:pPr>
        <w:keepNext w:val="0"/>
        <w:ind w:left="562"/>
      </w:pPr>
      <w:r w:rsidRPr="004A7D0E">
        <w:t>Освен исцедокот, МБТ ќе генерира отпадни води од миење на подовите од објектите за пред</w:t>
      </w:r>
      <w:r w:rsidR="002C3BFC">
        <w:t xml:space="preserve"> </w:t>
      </w:r>
      <w:r w:rsidRPr="004A7D0E">
        <w:t>-</w:t>
      </w:r>
      <w:r w:rsidR="002C3BFC">
        <w:t xml:space="preserve"> </w:t>
      </w:r>
      <w:r w:rsidRPr="004A7D0E">
        <w:t xml:space="preserve">третман. Оваа количина се проценува на 2 </w:t>
      </w:r>
      <w:r w:rsidRPr="004A7D0E">
        <w:rPr>
          <w:lang w:val="en-US"/>
        </w:rPr>
        <w:t>m</w:t>
      </w:r>
      <w:r w:rsidRPr="004A7D0E">
        <w:rPr>
          <w:vertAlign w:val="superscript"/>
        </w:rPr>
        <w:t>3</w:t>
      </w:r>
      <w:r w:rsidRPr="004A7D0E">
        <w:t xml:space="preserve"> / ден.</w:t>
      </w:r>
    </w:p>
    <w:p w14:paraId="253A4205" w14:textId="77777777" w:rsidR="00720717" w:rsidRPr="00720717" w:rsidRDefault="004A7D0E" w:rsidP="004A7D0E">
      <w:pPr>
        <w:keepNext w:val="0"/>
        <w:ind w:left="562"/>
      </w:pPr>
      <w:r w:rsidRPr="004A7D0E">
        <w:t xml:space="preserve">Како и за отпадните води произведени од страна на вработените во станицата, со оглед дека тие ќе бидат 13, се проценува на 1,04 </w:t>
      </w:r>
      <w:r w:rsidRPr="004A7D0E">
        <w:rPr>
          <w:lang w:val="en-US"/>
        </w:rPr>
        <w:t>m</w:t>
      </w:r>
      <w:r w:rsidRPr="004A7D0E">
        <w:rPr>
          <w:vertAlign w:val="superscript"/>
        </w:rPr>
        <w:t>3</w:t>
      </w:r>
      <w:r w:rsidRPr="004A7D0E">
        <w:t>/ден</w:t>
      </w:r>
      <w:r w:rsidR="00720717" w:rsidRPr="00720717">
        <w:t>.</w:t>
      </w:r>
    </w:p>
    <w:p w14:paraId="47037948" w14:textId="77777777" w:rsidR="00720717" w:rsidRPr="00720717" w:rsidRDefault="004A7D0E" w:rsidP="00D20549">
      <w:pPr>
        <w:keepNext w:val="0"/>
        <w:ind w:left="562"/>
      </w:pPr>
      <w:r w:rsidRPr="004A7D0E">
        <w:t>Исцедокот произведен во браздите ќе се собира во танк за исцедок а потоа истата ќе се рециркулира во браздите со цел да се одржи саканата влажност за биолошки третман на отпадот. Вишокот од исцедокот, заедно со водата за миење на подовите на објектите за пред</w:t>
      </w:r>
      <w:r w:rsidR="002C3BFC">
        <w:t xml:space="preserve"> </w:t>
      </w:r>
      <w:r w:rsidRPr="004A7D0E">
        <w:t>-</w:t>
      </w:r>
      <w:r w:rsidR="002C3BFC">
        <w:t xml:space="preserve"> </w:t>
      </w:r>
      <w:r w:rsidRPr="004A7D0E">
        <w:t>третман и отпадната вода создадена од вработените во станицата, се пренесува со мрежа од цевки со соодветна големина до постројката за третман на исцедок, која исто така ја опслужува депонијата и постројката за сортирање</w:t>
      </w:r>
      <w:r w:rsidR="00720717" w:rsidRPr="00720717">
        <w:t>.</w:t>
      </w:r>
    </w:p>
    <w:p w14:paraId="6B509339" w14:textId="77777777" w:rsidR="00720717" w:rsidRPr="00720717" w:rsidRDefault="004A7D0E" w:rsidP="00D20549">
      <w:pPr>
        <w:keepNext w:val="0"/>
        <w:ind w:left="562"/>
        <w:rPr>
          <w:b/>
        </w:rPr>
      </w:pPr>
      <w:r>
        <w:rPr>
          <w:b/>
        </w:rPr>
        <w:t>Потрошувачка на енергија</w:t>
      </w:r>
    </w:p>
    <w:p w14:paraId="0D2CEA45" w14:textId="77777777" w:rsidR="004A7D0E" w:rsidRPr="004A7D0E" w:rsidRDefault="004A7D0E" w:rsidP="004A7D0E">
      <w:pPr>
        <w:keepNext w:val="0"/>
        <w:ind w:left="562"/>
        <w:rPr>
          <w:lang w:val="en-US"/>
        </w:rPr>
      </w:pPr>
      <w:r w:rsidRPr="004A7D0E">
        <w:t xml:space="preserve">Инсталираната опрема во МБТ постројката ќе биде поврзана со локалната мрежа за електрична енергија. Инсталираната моќност на опремата во МБТ се проценува на </w:t>
      </w:r>
      <w:r w:rsidRPr="004A7D0E">
        <w:rPr>
          <w:lang w:val="en-US"/>
        </w:rPr>
        <w:t xml:space="preserve">479 kW, </w:t>
      </w:r>
      <w:r w:rsidRPr="004A7D0E">
        <w:t xml:space="preserve">додека проценетата вкупна годишна потрошувачка на електрична енергија се проценува на </w:t>
      </w:r>
      <w:r w:rsidRPr="004A7D0E">
        <w:rPr>
          <w:lang w:val="en-US"/>
        </w:rPr>
        <w:t>2.137 MWh.</w:t>
      </w:r>
    </w:p>
    <w:p w14:paraId="0F241696" w14:textId="77777777" w:rsidR="00720717" w:rsidRPr="00734628" w:rsidRDefault="004A7D0E" w:rsidP="00734628">
      <w:pPr>
        <w:keepNext w:val="0"/>
        <w:ind w:left="562"/>
      </w:pPr>
      <w:r w:rsidRPr="004A7D0E">
        <w:t xml:space="preserve">Во однос на горивото за возилата, се проценува дека потрошувачката ќе биде </w:t>
      </w:r>
      <w:r w:rsidRPr="004A7D0E">
        <w:rPr>
          <w:lang w:val="en-US"/>
        </w:rPr>
        <w:t xml:space="preserve">83,200 л / </w:t>
      </w:r>
      <w:r w:rsidRPr="004A7D0E">
        <w:t>годишно</w:t>
      </w:r>
      <w:r w:rsidR="00720717" w:rsidRPr="00D20549">
        <w:t>.</w:t>
      </w:r>
    </w:p>
    <w:p w14:paraId="768330D6" w14:textId="77777777" w:rsidR="00720717" w:rsidRPr="00D20549" w:rsidRDefault="004A7D0E" w:rsidP="00D20549">
      <w:pPr>
        <w:keepNext w:val="0"/>
        <w:keepLines w:val="0"/>
        <w:numPr>
          <w:ilvl w:val="3"/>
          <w:numId w:val="1"/>
        </w:numPr>
        <w:spacing w:before="240"/>
        <w:ind w:left="864"/>
        <w:jc w:val="left"/>
        <w:outlineLvl w:val="3"/>
        <w:rPr>
          <w:b/>
          <w:sz w:val="24"/>
        </w:rPr>
      </w:pPr>
      <w:bookmarkStart w:id="122" w:name="_Toc493762265"/>
      <w:r>
        <w:rPr>
          <w:b/>
          <w:sz w:val="24"/>
        </w:rPr>
        <w:t>По</w:t>
      </w:r>
      <w:r w:rsidR="00BA37F5">
        <w:rPr>
          <w:b/>
          <w:sz w:val="24"/>
        </w:rPr>
        <w:t>с</w:t>
      </w:r>
      <w:r>
        <w:rPr>
          <w:b/>
          <w:sz w:val="24"/>
        </w:rPr>
        <w:t>тројка за рециклирање на материјал</w:t>
      </w:r>
      <w:bookmarkEnd w:id="122"/>
    </w:p>
    <w:p w14:paraId="21F5725D" w14:textId="77777777" w:rsidR="00720717" w:rsidRPr="00D20549" w:rsidRDefault="004A7D0E" w:rsidP="004764EF">
      <w:pPr>
        <w:keepNext w:val="0"/>
        <w:keepLines w:val="0"/>
        <w:numPr>
          <w:ilvl w:val="4"/>
          <w:numId w:val="20"/>
        </w:numPr>
        <w:rPr>
          <w:lang w:val="en-US"/>
        </w:rPr>
      </w:pPr>
      <w:r>
        <w:t>Општ дизајн</w:t>
      </w:r>
    </w:p>
    <w:p w14:paraId="60310D8F" w14:textId="77777777" w:rsidR="004A7D0E" w:rsidRPr="00594CF7" w:rsidRDefault="004A7D0E" w:rsidP="004A7D0E">
      <w:pPr>
        <w:keepNext w:val="0"/>
        <w:ind w:left="562"/>
        <w:rPr>
          <w:noProof/>
        </w:rPr>
      </w:pPr>
      <w:r w:rsidRPr="00594CF7">
        <w:rPr>
          <w:noProof/>
        </w:rPr>
        <w:t>Рециклирањето е директно поврзано со системот за собирање. Постројката за рециклирање на материјали (</w:t>
      </w:r>
      <w:r w:rsidR="003B13D1">
        <w:rPr>
          <w:noProof/>
        </w:rPr>
        <w:t>ПРМ</w:t>
      </w:r>
      <w:r w:rsidRPr="00594CF7">
        <w:rPr>
          <w:noProof/>
        </w:rPr>
        <w:t xml:space="preserve">) презентирана во понатамошниот текст е поврзан со системот за собирање со две корпи, како што беше веќе презентирано. Мешаните рециклибилни материјали се собираат одделно од останатиот цврст комунален отпад (ЦКО). На тој начин, ќе се постигне адекватно ниво на чистота. </w:t>
      </w:r>
    </w:p>
    <w:p w14:paraId="54E2147E" w14:textId="77777777" w:rsidR="004A7D0E" w:rsidRPr="00594CF7" w:rsidRDefault="004A7D0E" w:rsidP="004A7D0E">
      <w:pPr>
        <w:keepNext w:val="0"/>
        <w:ind w:left="562"/>
        <w:rPr>
          <w:noProof/>
        </w:rPr>
      </w:pPr>
      <w:r w:rsidRPr="00594CF7">
        <w:rPr>
          <w:noProof/>
        </w:rPr>
        <w:t>Индикативниот капацитет на постројката за рециклирање на материјали (</w:t>
      </w:r>
      <w:r w:rsidR="003B13D1">
        <w:rPr>
          <w:noProof/>
        </w:rPr>
        <w:t>ПРМ</w:t>
      </w:r>
      <w:r w:rsidRPr="00594CF7">
        <w:rPr>
          <w:noProof/>
        </w:rPr>
        <w:t>), што одговара на проценетите количини на одделно собран рециклибилен отпад кои ќе бидат собрани во двата региони</w:t>
      </w:r>
      <w:r w:rsidR="00594CF7">
        <w:rPr>
          <w:noProof/>
        </w:rPr>
        <w:t xml:space="preserve"> в</w:t>
      </w:r>
      <w:r w:rsidRPr="00594CF7">
        <w:rPr>
          <w:noProof/>
        </w:rPr>
        <w:t>о 2025 година е приближно 25,700 тони.</w:t>
      </w:r>
    </w:p>
    <w:p w14:paraId="0039150C" w14:textId="77777777" w:rsidR="00720717" w:rsidRPr="00594CF7" w:rsidRDefault="004A7D0E" w:rsidP="004A7D0E">
      <w:pPr>
        <w:keepNext w:val="0"/>
        <w:ind w:left="562"/>
        <w:rPr>
          <w:noProof/>
        </w:rPr>
      </w:pPr>
      <w:r w:rsidRPr="00594CF7">
        <w:rPr>
          <w:noProof/>
        </w:rPr>
        <w:t>Очекуваниот квалитет на влезните текови се прикажани во следната табела</w:t>
      </w:r>
      <w:r w:rsidR="00720717" w:rsidRPr="00594CF7">
        <w:rPr>
          <w:noProof/>
        </w:rPr>
        <w:t>.</w:t>
      </w:r>
    </w:p>
    <w:p w14:paraId="28E916B9" w14:textId="77777777" w:rsidR="00720717" w:rsidRPr="00A02EA8" w:rsidRDefault="00B175CE" w:rsidP="00B175CE">
      <w:pPr>
        <w:pStyle w:val="Caption"/>
        <w:rPr>
          <w:b w:val="0"/>
          <w:noProof/>
          <w:lang w:val="en-US"/>
        </w:rPr>
      </w:pPr>
      <w:bookmarkStart w:id="123" w:name="_Toc493762401"/>
      <w:r>
        <w:t xml:space="preserve">Табела </w:t>
      </w:r>
      <w:r w:rsidR="00E03BA9">
        <w:fldChar w:fldCharType="begin"/>
      </w:r>
      <w:r>
        <w:instrText xml:space="preserve"> SEQ Табела \* ARABIC </w:instrText>
      </w:r>
      <w:r w:rsidR="00E03BA9">
        <w:fldChar w:fldCharType="separate"/>
      </w:r>
      <w:r w:rsidR="002A4C9D">
        <w:rPr>
          <w:noProof/>
        </w:rPr>
        <w:t>4</w:t>
      </w:r>
      <w:r w:rsidR="00E03BA9">
        <w:fldChar w:fldCharType="end"/>
      </w:r>
      <w:r w:rsidR="00720717" w:rsidRPr="00594CF7">
        <w:rPr>
          <w:noProof/>
        </w:rPr>
        <w:t xml:space="preserve">: </w:t>
      </w:r>
      <w:r w:rsidR="004A7D0E" w:rsidRPr="00594CF7">
        <w:rPr>
          <w:noProof/>
        </w:rPr>
        <w:t>Индикативен состав на влезните текови во ПРМ</w:t>
      </w:r>
      <w:bookmarkEnd w:id="123"/>
    </w:p>
    <w:tbl>
      <w:tblPr>
        <w:tblW w:w="6376"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2549"/>
        <w:gridCol w:w="1984"/>
        <w:gridCol w:w="1843"/>
      </w:tblGrid>
      <w:tr w:rsidR="00720717" w:rsidRPr="00720717" w14:paraId="640F61AE" w14:textId="77777777" w:rsidTr="004A7D0E">
        <w:trPr>
          <w:trHeight w:val="300"/>
          <w:tblHeader/>
          <w:jc w:val="center"/>
        </w:trPr>
        <w:tc>
          <w:tcPr>
            <w:tcW w:w="2549" w:type="dxa"/>
            <w:tcBorders>
              <w:top w:val="single" w:sz="2" w:space="0" w:color="auto"/>
              <w:left w:val="single" w:sz="2" w:space="0" w:color="auto"/>
              <w:bottom w:val="single" w:sz="6" w:space="0" w:color="auto"/>
              <w:right w:val="single" w:sz="6" w:space="0" w:color="auto"/>
            </w:tcBorders>
            <w:shd w:val="clear" w:color="auto" w:fill="DDD9C3" w:themeFill="background2" w:themeFillShade="E6"/>
            <w:noWrap/>
            <w:vAlign w:val="center"/>
            <w:hideMark/>
          </w:tcPr>
          <w:p w14:paraId="111974E1" w14:textId="77777777" w:rsidR="00720717" w:rsidRPr="004A7D0E" w:rsidRDefault="004A7D0E" w:rsidP="004A7D0E">
            <w:pPr>
              <w:keepNext w:val="0"/>
              <w:keepLines w:val="0"/>
              <w:ind w:left="456"/>
              <w:rPr>
                <w:b/>
                <w:bCs/>
              </w:rPr>
            </w:pPr>
            <w:r>
              <w:rPr>
                <w:b/>
                <w:bCs/>
              </w:rPr>
              <w:t>Материјал</w:t>
            </w:r>
          </w:p>
        </w:tc>
        <w:tc>
          <w:tcPr>
            <w:tcW w:w="1984" w:type="dxa"/>
            <w:tcBorders>
              <w:top w:val="single" w:sz="2" w:space="0" w:color="auto"/>
              <w:left w:val="single" w:sz="6" w:space="0" w:color="auto"/>
              <w:bottom w:val="single" w:sz="6" w:space="0" w:color="auto"/>
              <w:right w:val="single" w:sz="6" w:space="0" w:color="auto"/>
            </w:tcBorders>
            <w:shd w:val="clear" w:color="auto" w:fill="DDD9C3" w:themeFill="background2" w:themeFillShade="E6"/>
            <w:vAlign w:val="center"/>
            <w:hideMark/>
          </w:tcPr>
          <w:p w14:paraId="18A58A0C" w14:textId="77777777" w:rsidR="00720717" w:rsidRPr="004A7D0E" w:rsidRDefault="004A7D0E" w:rsidP="004A7D0E">
            <w:pPr>
              <w:keepNext w:val="0"/>
              <w:keepLines w:val="0"/>
              <w:ind w:left="462"/>
              <w:rPr>
                <w:b/>
                <w:bCs/>
              </w:rPr>
            </w:pPr>
            <w:r>
              <w:rPr>
                <w:b/>
                <w:bCs/>
              </w:rPr>
              <w:t>Количина</w:t>
            </w:r>
          </w:p>
          <w:p w14:paraId="21ADAB94" w14:textId="77777777" w:rsidR="00720717" w:rsidRPr="00720717" w:rsidRDefault="004A7D0E" w:rsidP="004A7D0E">
            <w:pPr>
              <w:keepNext w:val="0"/>
              <w:keepLines w:val="0"/>
              <w:ind w:left="462"/>
              <w:rPr>
                <w:b/>
                <w:bCs/>
              </w:rPr>
            </w:pPr>
            <w:r>
              <w:rPr>
                <w:b/>
                <w:bCs/>
              </w:rPr>
              <w:t>t/y</w:t>
            </w:r>
          </w:p>
        </w:tc>
        <w:tc>
          <w:tcPr>
            <w:tcW w:w="1843" w:type="dxa"/>
            <w:tcBorders>
              <w:top w:val="single" w:sz="2" w:space="0" w:color="auto"/>
              <w:left w:val="single" w:sz="6" w:space="0" w:color="auto"/>
              <w:bottom w:val="single" w:sz="6" w:space="0" w:color="auto"/>
              <w:right w:val="single" w:sz="2" w:space="0" w:color="auto"/>
            </w:tcBorders>
            <w:shd w:val="clear" w:color="auto" w:fill="DDD9C3" w:themeFill="background2" w:themeFillShade="E6"/>
            <w:noWrap/>
            <w:vAlign w:val="center"/>
            <w:hideMark/>
          </w:tcPr>
          <w:p w14:paraId="1E9C0F9B" w14:textId="77777777" w:rsidR="00720717" w:rsidRPr="004A7D0E" w:rsidRDefault="004A7D0E" w:rsidP="004A7D0E">
            <w:pPr>
              <w:keepNext w:val="0"/>
              <w:keepLines w:val="0"/>
              <w:ind w:left="593"/>
              <w:rPr>
                <w:b/>
                <w:bCs/>
              </w:rPr>
            </w:pPr>
            <w:r>
              <w:rPr>
                <w:b/>
                <w:bCs/>
              </w:rPr>
              <w:t>Процент</w:t>
            </w:r>
          </w:p>
        </w:tc>
      </w:tr>
      <w:tr w:rsidR="004A7D0E" w:rsidRPr="00720717" w14:paraId="25FD4A3A"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3D234F24" w14:textId="77777777" w:rsidR="004A7D0E" w:rsidRPr="00720717" w:rsidRDefault="004A7D0E" w:rsidP="004A7D0E">
            <w:pPr>
              <w:keepNext w:val="0"/>
              <w:keepLines w:val="0"/>
              <w:ind w:left="456"/>
            </w:pPr>
            <w:r w:rsidRPr="00A56723">
              <w:t>Хартија/картон</w:t>
            </w:r>
          </w:p>
        </w:tc>
        <w:tc>
          <w:tcPr>
            <w:tcW w:w="1984" w:type="dxa"/>
            <w:tcBorders>
              <w:top w:val="single" w:sz="6" w:space="0" w:color="auto"/>
              <w:left w:val="single" w:sz="6" w:space="0" w:color="auto"/>
              <w:bottom w:val="single" w:sz="6" w:space="0" w:color="auto"/>
              <w:right w:val="single" w:sz="6" w:space="0" w:color="auto"/>
            </w:tcBorders>
            <w:vAlign w:val="bottom"/>
            <w:hideMark/>
          </w:tcPr>
          <w:p w14:paraId="0E9FE662" w14:textId="77777777" w:rsidR="004A7D0E" w:rsidRPr="00720717" w:rsidRDefault="004A7D0E" w:rsidP="004A7D0E">
            <w:pPr>
              <w:keepNext w:val="0"/>
              <w:keepLines w:val="0"/>
              <w:ind w:left="462"/>
            </w:pPr>
            <w:r w:rsidRPr="00A56723">
              <w:t>7.656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2755E9F6" w14:textId="77777777" w:rsidR="004A7D0E" w:rsidRPr="00720717" w:rsidRDefault="004A7D0E" w:rsidP="004A7D0E">
            <w:pPr>
              <w:keepNext w:val="0"/>
              <w:keepLines w:val="0"/>
              <w:ind w:left="593"/>
            </w:pPr>
            <w:r w:rsidRPr="00A56723">
              <w:t>29,9%</w:t>
            </w:r>
          </w:p>
        </w:tc>
      </w:tr>
      <w:tr w:rsidR="004A7D0E" w:rsidRPr="00720717" w14:paraId="769C0BE8"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01154DF8" w14:textId="77777777" w:rsidR="004A7D0E" w:rsidRPr="00720717" w:rsidRDefault="004A7D0E" w:rsidP="004A7D0E">
            <w:pPr>
              <w:keepNext w:val="0"/>
              <w:keepLines w:val="0"/>
              <w:ind w:left="456"/>
            </w:pPr>
            <w:r w:rsidRPr="00A56723">
              <w:lastRenderedPageBreak/>
              <w:t>Стакло</w:t>
            </w:r>
          </w:p>
        </w:tc>
        <w:tc>
          <w:tcPr>
            <w:tcW w:w="1984" w:type="dxa"/>
            <w:tcBorders>
              <w:top w:val="single" w:sz="6" w:space="0" w:color="auto"/>
              <w:left w:val="single" w:sz="6" w:space="0" w:color="auto"/>
              <w:bottom w:val="single" w:sz="6" w:space="0" w:color="auto"/>
              <w:right w:val="single" w:sz="6" w:space="0" w:color="auto"/>
            </w:tcBorders>
            <w:vAlign w:val="bottom"/>
            <w:hideMark/>
          </w:tcPr>
          <w:p w14:paraId="295CCDBB" w14:textId="77777777" w:rsidR="004A7D0E" w:rsidRPr="00720717" w:rsidRDefault="004A7D0E" w:rsidP="004A7D0E">
            <w:pPr>
              <w:keepNext w:val="0"/>
              <w:keepLines w:val="0"/>
              <w:ind w:left="462"/>
            </w:pPr>
            <w:r w:rsidRPr="00A56723">
              <w:t>3.068</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684D3FF8" w14:textId="77777777" w:rsidR="004A7D0E" w:rsidRPr="00720717" w:rsidRDefault="004A7D0E" w:rsidP="004A7D0E">
            <w:pPr>
              <w:keepNext w:val="0"/>
              <w:keepLines w:val="0"/>
              <w:ind w:left="593"/>
            </w:pPr>
            <w:r w:rsidRPr="00A56723">
              <w:t>12,0%</w:t>
            </w:r>
          </w:p>
        </w:tc>
      </w:tr>
      <w:tr w:rsidR="004A7D0E" w:rsidRPr="00720717" w14:paraId="5228294D"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5B81C0B6" w14:textId="77777777" w:rsidR="004A7D0E" w:rsidRPr="00720717" w:rsidRDefault="004A7D0E" w:rsidP="004A7D0E">
            <w:pPr>
              <w:keepNext w:val="0"/>
              <w:keepLines w:val="0"/>
              <w:ind w:left="456"/>
            </w:pPr>
            <w:r w:rsidRPr="00A56723">
              <w:t>Fe</w:t>
            </w:r>
          </w:p>
        </w:tc>
        <w:tc>
          <w:tcPr>
            <w:tcW w:w="1984" w:type="dxa"/>
            <w:tcBorders>
              <w:top w:val="single" w:sz="6" w:space="0" w:color="auto"/>
              <w:left w:val="single" w:sz="6" w:space="0" w:color="auto"/>
              <w:bottom w:val="single" w:sz="6" w:space="0" w:color="auto"/>
              <w:right w:val="single" w:sz="6" w:space="0" w:color="auto"/>
            </w:tcBorders>
            <w:vAlign w:val="bottom"/>
            <w:hideMark/>
          </w:tcPr>
          <w:p w14:paraId="1BCAE2A8" w14:textId="77777777" w:rsidR="004A7D0E" w:rsidRPr="00720717" w:rsidRDefault="004A7D0E" w:rsidP="004A7D0E">
            <w:pPr>
              <w:keepNext w:val="0"/>
              <w:keepLines w:val="0"/>
              <w:ind w:left="462"/>
            </w:pPr>
            <w:r w:rsidRPr="00A56723">
              <w:t>386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51660705" w14:textId="77777777" w:rsidR="004A7D0E" w:rsidRPr="00720717" w:rsidRDefault="004A7D0E" w:rsidP="004A7D0E">
            <w:pPr>
              <w:keepNext w:val="0"/>
              <w:keepLines w:val="0"/>
              <w:ind w:left="593"/>
            </w:pPr>
            <w:r w:rsidRPr="00A56723">
              <w:t>1,5%</w:t>
            </w:r>
          </w:p>
        </w:tc>
      </w:tr>
      <w:tr w:rsidR="004A7D0E" w:rsidRPr="00720717" w14:paraId="1DCDFCBC"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69C54AAF" w14:textId="77777777" w:rsidR="004A7D0E" w:rsidRPr="00720717" w:rsidRDefault="004A7D0E" w:rsidP="004A7D0E">
            <w:pPr>
              <w:keepNext w:val="0"/>
              <w:keepLines w:val="0"/>
              <w:ind w:left="456"/>
            </w:pPr>
            <w:r w:rsidRPr="00A56723">
              <w:t>Al</w:t>
            </w:r>
          </w:p>
        </w:tc>
        <w:tc>
          <w:tcPr>
            <w:tcW w:w="1984" w:type="dxa"/>
            <w:tcBorders>
              <w:top w:val="single" w:sz="6" w:space="0" w:color="auto"/>
              <w:left w:val="single" w:sz="6" w:space="0" w:color="auto"/>
              <w:bottom w:val="single" w:sz="6" w:space="0" w:color="auto"/>
              <w:right w:val="single" w:sz="6" w:space="0" w:color="auto"/>
            </w:tcBorders>
            <w:vAlign w:val="bottom"/>
            <w:hideMark/>
          </w:tcPr>
          <w:p w14:paraId="50CF0200" w14:textId="77777777" w:rsidR="004A7D0E" w:rsidRPr="00720717" w:rsidRDefault="004A7D0E" w:rsidP="004A7D0E">
            <w:pPr>
              <w:keepNext w:val="0"/>
              <w:keepLines w:val="0"/>
              <w:ind w:left="462"/>
            </w:pPr>
            <w:r w:rsidRPr="00A56723">
              <w:t>218</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308C9F74" w14:textId="77777777" w:rsidR="004A7D0E" w:rsidRPr="00720717" w:rsidRDefault="004A7D0E" w:rsidP="004A7D0E">
            <w:pPr>
              <w:keepNext w:val="0"/>
              <w:keepLines w:val="0"/>
              <w:ind w:left="593"/>
            </w:pPr>
            <w:r w:rsidRPr="00A56723">
              <w:t>0,8%</w:t>
            </w:r>
          </w:p>
        </w:tc>
      </w:tr>
      <w:tr w:rsidR="004A7D0E" w:rsidRPr="00720717" w14:paraId="751F5089"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026578BD" w14:textId="77777777" w:rsidR="004A7D0E" w:rsidRPr="00720717" w:rsidRDefault="004A7D0E" w:rsidP="004A7D0E">
            <w:pPr>
              <w:keepNext w:val="0"/>
              <w:keepLines w:val="0"/>
              <w:ind w:left="456"/>
            </w:pPr>
            <w:r w:rsidRPr="00A56723">
              <w:t>Пластика</w:t>
            </w:r>
          </w:p>
        </w:tc>
        <w:tc>
          <w:tcPr>
            <w:tcW w:w="1984" w:type="dxa"/>
            <w:tcBorders>
              <w:top w:val="single" w:sz="6" w:space="0" w:color="auto"/>
              <w:left w:val="single" w:sz="6" w:space="0" w:color="auto"/>
              <w:bottom w:val="single" w:sz="6" w:space="0" w:color="auto"/>
              <w:right w:val="single" w:sz="6" w:space="0" w:color="auto"/>
            </w:tcBorders>
            <w:vAlign w:val="bottom"/>
            <w:hideMark/>
          </w:tcPr>
          <w:p w14:paraId="09D5A63B" w14:textId="77777777" w:rsidR="004A7D0E" w:rsidRPr="00720717" w:rsidRDefault="004A7D0E" w:rsidP="004A7D0E">
            <w:pPr>
              <w:keepNext w:val="0"/>
              <w:keepLines w:val="0"/>
              <w:ind w:left="462"/>
            </w:pPr>
            <w:r w:rsidRPr="00A56723">
              <w:t>9.176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6456E86C" w14:textId="77777777" w:rsidR="004A7D0E" w:rsidRPr="00720717" w:rsidRDefault="004A7D0E" w:rsidP="004A7D0E">
            <w:pPr>
              <w:keepNext w:val="0"/>
              <w:keepLines w:val="0"/>
              <w:ind w:left="593"/>
            </w:pPr>
            <w:r w:rsidRPr="00A56723">
              <w:t>35,8%</w:t>
            </w:r>
          </w:p>
        </w:tc>
      </w:tr>
      <w:tr w:rsidR="004A7D0E" w:rsidRPr="00720717" w14:paraId="3A33F185" w14:textId="7777777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14:paraId="4D619C78" w14:textId="77777777" w:rsidR="004A7D0E" w:rsidRPr="00720717" w:rsidRDefault="004A7D0E" w:rsidP="004A7D0E">
            <w:pPr>
              <w:keepNext w:val="0"/>
              <w:keepLines w:val="0"/>
              <w:ind w:left="456"/>
            </w:pPr>
            <w:r w:rsidRPr="00A56723">
              <w:t>Остатоци</w:t>
            </w:r>
          </w:p>
        </w:tc>
        <w:tc>
          <w:tcPr>
            <w:tcW w:w="1984" w:type="dxa"/>
            <w:tcBorders>
              <w:top w:val="single" w:sz="6" w:space="0" w:color="auto"/>
              <w:left w:val="single" w:sz="6" w:space="0" w:color="auto"/>
              <w:bottom w:val="single" w:sz="6" w:space="0" w:color="auto"/>
              <w:right w:val="single" w:sz="6" w:space="0" w:color="auto"/>
            </w:tcBorders>
            <w:vAlign w:val="bottom"/>
            <w:hideMark/>
          </w:tcPr>
          <w:p w14:paraId="34BC7572" w14:textId="77777777" w:rsidR="004A7D0E" w:rsidRPr="00720717" w:rsidRDefault="004A7D0E" w:rsidP="004A7D0E">
            <w:pPr>
              <w:keepNext w:val="0"/>
              <w:keepLines w:val="0"/>
              <w:ind w:left="462"/>
            </w:pPr>
            <w:r w:rsidRPr="00A56723">
              <w:t>5.126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14:paraId="3CF265B0" w14:textId="77777777" w:rsidR="004A7D0E" w:rsidRPr="00720717" w:rsidRDefault="004A7D0E" w:rsidP="004A7D0E">
            <w:pPr>
              <w:keepNext w:val="0"/>
              <w:keepLines w:val="0"/>
              <w:ind w:left="593"/>
            </w:pPr>
            <w:r w:rsidRPr="00A56723">
              <w:t>20,0%</w:t>
            </w:r>
          </w:p>
        </w:tc>
      </w:tr>
      <w:tr w:rsidR="004A7D0E" w:rsidRPr="00720717" w14:paraId="411BA33E" w14:textId="77777777" w:rsidTr="004A7D0E">
        <w:trPr>
          <w:trHeight w:val="300"/>
          <w:jc w:val="center"/>
        </w:trPr>
        <w:tc>
          <w:tcPr>
            <w:tcW w:w="2549" w:type="dxa"/>
            <w:tcBorders>
              <w:top w:val="single" w:sz="6" w:space="0" w:color="auto"/>
              <w:left w:val="single" w:sz="2" w:space="0" w:color="auto"/>
              <w:bottom w:val="single" w:sz="2" w:space="0" w:color="auto"/>
              <w:right w:val="single" w:sz="6" w:space="0" w:color="auto"/>
            </w:tcBorders>
            <w:noWrap/>
            <w:vAlign w:val="center"/>
            <w:hideMark/>
          </w:tcPr>
          <w:p w14:paraId="75C55A53" w14:textId="77777777" w:rsidR="004A7D0E" w:rsidRPr="00720717" w:rsidRDefault="00734628" w:rsidP="004A7D0E">
            <w:pPr>
              <w:keepNext w:val="0"/>
              <w:keepLines w:val="0"/>
              <w:ind w:left="456"/>
              <w:rPr>
                <w:b/>
              </w:rPr>
            </w:pPr>
            <w:r>
              <w:rPr>
                <w:b/>
              </w:rPr>
              <w:t>ВКУПНО</w:t>
            </w:r>
          </w:p>
        </w:tc>
        <w:tc>
          <w:tcPr>
            <w:tcW w:w="1984" w:type="dxa"/>
            <w:tcBorders>
              <w:top w:val="single" w:sz="6" w:space="0" w:color="auto"/>
              <w:left w:val="single" w:sz="6" w:space="0" w:color="auto"/>
              <w:bottom w:val="single" w:sz="2" w:space="0" w:color="auto"/>
              <w:right w:val="single" w:sz="6" w:space="0" w:color="auto"/>
            </w:tcBorders>
            <w:vAlign w:val="bottom"/>
            <w:hideMark/>
          </w:tcPr>
          <w:p w14:paraId="2F270848" w14:textId="77777777" w:rsidR="004A7D0E" w:rsidRPr="00720717" w:rsidRDefault="004A7D0E" w:rsidP="004A7D0E">
            <w:pPr>
              <w:keepNext w:val="0"/>
              <w:keepLines w:val="0"/>
              <w:ind w:left="462"/>
              <w:rPr>
                <w:b/>
                <w:bCs/>
                <w:lang w:val="en-US"/>
              </w:rPr>
            </w:pPr>
            <w:r w:rsidRPr="00A56723">
              <w:rPr>
                <w:b/>
                <w:bCs/>
                <w:lang w:val="en-US"/>
              </w:rPr>
              <w:t>25.630</w:t>
            </w:r>
          </w:p>
        </w:tc>
        <w:tc>
          <w:tcPr>
            <w:tcW w:w="1843" w:type="dxa"/>
            <w:tcBorders>
              <w:top w:val="single" w:sz="6" w:space="0" w:color="auto"/>
              <w:left w:val="single" w:sz="6" w:space="0" w:color="auto"/>
              <w:bottom w:val="single" w:sz="2" w:space="0" w:color="auto"/>
              <w:right w:val="single" w:sz="2" w:space="0" w:color="auto"/>
            </w:tcBorders>
            <w:noWrap/>
            <w:vAlign w:val="bottom"/>
            <w:hideMark/>
          </w:tcPr>
          <w:p w14:paraId="07757BD1" w14:textId="77777777" w:rsidR="004A7D0E" w:rsidRPr="00720717" w:rsidRDefault="004A7D0E" w:rsidP="004A7D0E">
            <w:pPr>
              <w:keepNext w:val="0"/>
              <w:keepLines w:val="0"/>
              <w:ind w:left="593"/>
              <w:rPr>
                <w:b/>
                <w:bCs/>
                <w:lang w:val="el-GR"/>
              </w:rPr>
            </w:pPr>
            <w:r w:rsidRPr="00A56723">
              <w:rPr>
                <w:b/>
                <w:bCs/>
                <w:lang w:val="el-GR"/>
              </w:rPr>
              <w:t>100,00%</w:t>
            </w:r>
          </w:p>
        </w:tc>
      </w:tr>
    </w:tbl>
    <w:p w14:paraId="5C5262B4" w14:textId="77777777" w:rsidR="004A7D0E" w:rsidRPr="004A7D0E" w:rsidRDefault="004A7D0E" w:rsidP="004A7D0E">
      <w:pPr>
        <w:keepNext w:val="0"/>
        <w:ind w:left="562"/>
      </w:pPr>
      <w:r w:rsidRPr="004A7D0E">
        <w:t>Како што е специфицирано погоре, хартијата и пластиката претставуваат 65,7% w/w од влезниот тек, додека нечистотиите се очекува да бидат 20 % w/w.</w:t>
      </w:r>
    </w:p>
    <w:p w14:paraId="5FA183C8" w14:textId="77777777" w:rsidR="004A7D0E" w:rsidRPr="004A7D0E" w:rsidRDefault="004A7D0E" w:rsidP="004A7D0E">
      <w:pPr>
        <w:keepNext w:val="0"/>
        <w:ind w:left="562"/>
      </w:pPr>
      <w:r w:rsidRPr="004A7D0E">
        <w:t>Вкупното количество на рециклибилни материјали кои ќе бидат искористени ќе биде приближно 16.500 t/y, додека остатоците кои  ќе бидат отстранети на депонија ќе бидат околу 9.200 t/y.</w:t>
      </w:r>
    </w:p>
    <w:p w14:paraId="52497B2D" w14:textId="77777777" w:rsidR="00720717" w:rsidRPr="00594CF7" w:rsidRDefault="004A7D0E" w:rsidP="004A7D0E">
      <w:pPr>
        <w:keepNext w:val="0"/>
        <w:ind w:left="562"/>
        <w:rPr>
          <w:noProof/>
        </w:rPr>
      </w:pPr>
      <w:r w:rsidRPr="00594CF7">
        <w:rPr>
          <w:noProof/>
        </w:rPr>
        <w:t>Одделно собраните текови ќе се состојат воглавно од следните главни фракции</w:t>
      </w:r>
      <w:r w:rsidR="00720717" w:rsidRPr="00594CF7">
        <w:rPr>
          <w:noProof/>
        </w:rPr>
        <w:t xml:space="preserve">: </w:t>
      </w:r>
    </w:p>
    <w:p w14:paraId="68076049" w14:textId="77777777" w:rsidR="004A7D0E" w:rsidRPr="00594CF7" w:rsidRDefault="004A7D0E" w:rsidP="004A7D0E">
      <w:pPr>
        <w:keepNext w:val="0"/>
        <w:keepLines w:val="0"/>
        <w:numPr>
          <w:ilvl w:val="0"/>
          <w:numId w:val="9"/>
        </w:numPr>
        <w:rPr>
          <w:noProof/>
        </w:rPr>
      </w:pPr>
      <w:r w:rsidRPr="00594CF7">
        <w:rPr>
          <w:noProof/>
        </w:rPr>
        <w:t>хартија</w:t>
      </w:r>
    </w:p>
    <w:p w14:paraId="7E05C2C8" w14:textId="77777777" w:rsidR="004A7D0E" w:rsidRPr="00594CF7" w:rsidRDefault="004A7D0E" w:rsidP="004A7D0E">
      <w:pPr>
        <w:keepNext w:val="0"/>
        <w:keepLines w:val="0"/>
        <w:numPr>
          <w:ilvl w:val="0"/>
          <w:numId w:val="9"/>
        </w:numPr>
        <w:rPr>
          <w:noProof/>
        </w:rPr>
      </w:pPr>
      <w:r w:rsidRPr="00594CF7">
        <w:rPr>
          <w:noProof/>
        </w:rPr>
        <w:t>пластика</w:t>
      </w:r>
    </w:p>
    <w:p w14:paraId="3E0E72EF" w14:textId="77777777" w:rsidR="004A7D0E" w:rsidRPr="00594CF7" w:rsidRDefault="004A7D0E" w:rsidP="004A7D0E">
      <w:pPr>
        <w:keepNext w:val="0"/>
        <w:keepLines w:val="0"/>
        <w:numPr>
          <w:ilvl w:val="0"/>
          <w:numId w:val="9"/>
        </w:numPr>
        <w:rPr>
          <w:noProof/>
        </w:rPr>
      </w:pPr>
      <w:r w:rsidRPr="00594CF7">
        <w:rPr>
          <w:noProof/>
        </w:rPr>
        <w:t>стакло</w:t>
      </w:r>
    </w:p>
    <w:p w14:paraId="4B5C1377" w14:textId="77777777" w:rsidR="004A7D0E" w:rsidRPr="00594CF7" w:rsidRDefault="004A7D0E" w:rsidP="004A7D0E">
      <w:pPr>
        <w:keepNext w:val="0"/>
        <w:keepLines w:val="0"/>
        <w:numPr>
          <w:ilvl w:val="0"/>
          <w:numId w:val="9"/>
        </w:numPr>
        <w:rPr>
          <w:noProof/>
        </w:rPr>
      </w:pPr>
      <w:r w:rsidRPr="00594CF7">
        <w:rPr>
          <w:noProof/>
        </w:rPr>
        <w:t>метали</w:t>
      </w:r>
    </w:p>
    <w:p w14:paraId="26639180" w14:textId="77777777" w:rsidR="00720717" w:rsidRPr="00594CF7" w:rsidRDefault="004A7D0E" w:rsidP="004A7D0E">
      <w:pPr>
        <w:keepNext w:val="0"/>
        <w:keepLines w:val="0"/>
        <w:numPr>
          <w:ilvl w:val="0"/>
          <w:numId w:val="9"/>
        </w:numPr>
        <w:rPr>
          <w:noProof/>
        </w:rPr>
      </w:pPr>
      <w:r w:rsidRPr="00594CF7">
        <w:rPr>
          <w:noProof/>
        </w:rPr>
        <w:t>не-рециклибилни материјали.</w:t>
      </w:r>
      <w:r w:rsidR="00720717" w:rsidRPr="00594CF7">
        <w:rPr>
          <w:noProof/>
        </w:rPr>
        <w:t xml:space="preserve"> </w:t>
      </w:r>
    </w:p>
    <w:p w14:paraId="54D1AA19" w14:textId="77777777" w:rsidR="004A7D0E" w:rsidRPr="00594CF7" w:rsidRDefault="004A7D0E" w:rsidP="004A7D0E">
      <w:pPr>
        <w:keepNext w:val="0"/>
        <w:ind w:left="562"/>
        <w:rPr>
          <w:noProof/>
        </w:rPr>
      </w:pPr>
      <w:r w:rsidRPr="00594CF7">
        <w:rPr>
          <w:noProof/>
        </w:rPr>
        <w:t>Постројките за процесирање на рециклибилни материјали имаат ограничување за нивото на прифатлива контаминација. Стандардите и прифатливите нивоа на контаминација треба да се договорат во соработка со локалните преработувачи, кои обично вклучуваат поставување на граница на тежината на дозволена контаминација на тон примен материјал.</w:t>
      </w:r>
    </w:p>
    <w:p w14:paraId="0A776FAE" w14:textId="77777777" w:rsidR="00720717" w:rsidRPr="00594CF7" w:rsidRDefault="004A7D0E" w:rsidP="004A7D0E">
      <w:pPr>
        <w:keepNext w:val="0"/>
        <w:ind w:left="562"/>
        <w:rPr>
          <w:noProof/>
        </w:rPr>
      </w:pPr>
      <w:r w:rsidRPr="00594CF7">
        <w:rPr>
          <w:noProof/>
        </w:rPr>
        <w:t>Секој рециклибилен тек (хартија, метал, пластика и стакло) ќе се искористи согласно потребите на пазарот</w:t>
      </w:r>
      <w:r w:rsidR="00720717" w:rsidRPr="00594CF7">
        <w:rPr>
          <w:noProof/>
        </w:rPr>
        <w:t xml:space="preserve">. </w:t>
      </w:r>
    </w:p>
    <w:p w14:paraId="23041D96" w14:textId="77777777" w:rsidR="00720717" w:rsidRPr="00594CF7" w:rsidRDefault="004A7D0E" w:rsidP="004764EF">
      <w:pPr>
        <w:keepNext w:val="0"/>
        <w:keepLines w:val="0"/>
        <w:numPr>
          <w:ilvl w:val="4"/>
          <w:numId w:val="20"/>
        </w:numPr>
        <w:rPr>
          <w:noProof/>
        </w:rPr>
      </w:pPr>
      <w:r w:rsidRPr="00594CF7">
        <w:rPr>
          <w:noProof/>
        </w:rPr>
        <w:t>Технички дизајн</w:t>
      </w:r>
    </w:p>
    <w:p w14:paraId="6FEFBFE2" w14:textId="77777777" w:rsidR="004A7D0E" w:rsidRPr="00594CF7" w:rsidRDefault="004D21D9" w:rsidP="004A7D0E">
      <w:pPr>
        <w:keepNext w:val="0"/>
        <w:ind w:left="562"/>
        <w:rPr>
          <w:noProof/>
        </w:rPr>
      </w:pPr>
      <w:r>
        <w:rPr>
          <w:noProof/>
        </w:rPr>
        <w:t>ПРМ</w:t>
      </w:r>
      <w:r w:rsidRPr="00594CF7">
        <w:rPr>
          <w:noProof/>
        </w:rPr>
        <w:t xml:space="preserve"> </w:t>
      </w:r>
      <w:r w:rsidR="004A7D0E" w:rsidRPr="00594CF7">
        <w:rPr>
          <w:noProof/>
        </w:rPr>
        <w:t xml:space="preserve">ќе биде сместена во метален објект со бетонски под. </w:t>
      </w:r>
    </w:p>
    <w:p w14:paraId="5BA12A60" w14:textId="77777777" w:rsidR="00720717" w:rsidRPr="00594CF7" w:rsidRDefault="004A7D0E" w:rsidP="004A7D0E">
      <w:pPr>
        <w:keepNext w:val="0"/>
        <w:ind w:left="562"/>
        <w:rPr>
          <w:noProof/>
        </w:rPr>
      </w:pPr>
      <w:r w:rsidRPr="00594CF7">
        <w:rPr>
          <w:noProof/>
        </w:rPr>
        <w:t xml:space="preserve">Индикативниот дизајн на </w:t>
      </w:r>
      <w:r w:rsidR="000359DF">
        <w:rPr>
          <w:noProof/>
        </w:rPr>
        <w:t>ПР</w:t>
      </w:r>
      <w:r w:rsidR="003B13D1">
        <w:rPr>
          <w:noProof/>
        </w:rPr>
        <w:t>М</w:t>
      </w:r>
      <w:r w:rsidRPr="00594CF7">
        <w:rPr>
          <w:noProof/>
        </w:rPr>
        <w:t>, ќе вклучи</w:t>
      </w:r>
      <w:r w:rsidR="00720717" w:rsidRPr="00594CF7">
        <w:rPr>
          <w:noProof/>
        </w:rPr>
        <w:t>:</w:t>
      </w:r>
    </w:p>
    <w:p w14:paraId="50E386A8" w14:textId="77777777" w:rsidR="004A7D0E" w:rsidRPr="00594CF7" w:rsidRDefault="004A7D0E" w:rsidP="004A7D0E">
      <w:pPr>
        <w:keepNext w:val="0"/>
        <w:keepLines w:val="0"/>
        <w:numPr>
          <w:ilvl w:val="0"/>
          <w:numId w:val="9"/>
        </w:numPr>
        <w:rPr>
          <w:noProof/>
        </w:rPr>
      </w:pPr>
      <w:r w:rsidRPr="00594CF7">
        <w:rPr>
          <w:noProof/>
        </w:rPr>
        <w:t>Приемна хала;</w:t>
      </w:r>
    </w:p>
    <w:p w14:paraId="43B1B672" w14:textId="77777777" w:rsidR="004A7D0E" w:rsidRPr="00594CF7" w:rsidRDefault="004A7D0E" w:rsidP="004A7D0E">
      <w:pPr>
        <w:keepNext w:val="0"/>
        <w:keepLines w:val="0"/>
        <w:numPr>
          <w:ilvl w:val="0"/>
          <w:numId w:val="9"/>
        </w:numPr>
        <w:rPr>
          <w:noProof/>
        </w:rPr>
      </w:pPr>
      <w:r w:rsidRPr="00594CF7">
        <w:rPr>
          <w:noProof/>
        </w:rPr>
        <w:t>Област за сортирање;</w:t>
      </w:r>
    </w:p>
    <w:p w14:paraId="13B0FDF9" w14:textId="77777777" w:rsidR="004A7D0E" w:rsidRPr="00594CF7" w:rsidRDefault="004A7D0E" w:rsidP="004A7D0E">
      <w:pPr>
        <w:keepNext w:val="0"/>
        <w:keepLines w:val="0"/>
        <w:numPr>
          <w:ilvl w:val="0"/>
          <w:numId w:val="9"/>
        </w:numPr>
        <w:rPr>
          <w:noProof/>
        </w:rPr>
      </w:pPr>
      <w:r w:rsidRPr="00594CF7">
        <w:rPr>
          <w:noProof/>
        </w:rPr>
        <w:t>Единица за балирање;</w:t>
      </w:r>
    </w:p>
    <w:p w14:paraId="080BE2AC" w14:textId="77777777" w:rsidR="00720717" w:rsidRPr="00594CF7" w:rsidRDefault="004A7D0E" w:rsidP="004A7D0E">
      <w:pPr>
        <w:keepNext w:val="0"/>
        <w:keepLines w:val="0"/>
        <w:numPr>
          <w:ilvl w:val="0"/>
          <w:numId w:val="9"/>
        </w:numPr>
        <w:rPr>
          <w:noProof/>
        </w:rPr>
      </w:pPr>
      <w:r w:rsidRPr="00594CF7">
        <w:rPr>
          <w:noProof/>
        </w:rPr>
        <w:t>Област за складирање.</w:t>
      </w:r>
    </w:p>
    <w:p w14:paraId="4B039037" w14:textId="77777777" w:rsidR="004A7D0E" w:rsidRPr="00594CF7" w:rsidRDefault="004A7D0E" w:rsidP="004A7D0E">
      <w:pPr>
        <w:keepNext w:val="0"/>
        <w:ind w:left="562"/>
        <w:rPr>
          <w:noProof/>
        </w:rPr>
      </w:pPr>
      <w:bookmarkStart w:id="124" w:name="_Toc236628594"/>
      <w:bookmarkStart w:id="125" w:name="_Toc225846080"/>
      <w:r w:rsidRPr="00594CF7">
        <w:rPr>
          <w:noProof/>
        </w:rPr>
        <w:lastRenderedPageBreak/>
        <w:t xml:space="preserve">Камионите кои се натоварени со мешан рециклибилен отпад од сината </w:t>
      </w:r>
      <w:r w:rsidR="003B13D1" w:rsidRPr="00594CF7">
        <w:rPr>
          <w:noProof/>
        </w:rPr>
        <w:t>ко</w:t>
      </w:r>
      <w:r w:rsidR="003B13D1">
        <w:rPr>
          <w:noProof/>
        </w:rPr>
        <w:t>р</w:t>
      </w:r>
      <w:r w:rsidR="003B13D1" w:rsidRPr="00594CF7">
        <w:rPr>
          <w:noProof/>
        </w:rPr>
        <w:t xml:space="preserve">па </w:t>
      </w:r>
      <w:r w:rsidRPr="00594CF7">
        <w:rPr>
          <w:noProof/>
        </w:rPr>
        <w:t xml:space="preserve">пристигнува во постројката од главната порта. По мерењето, камионите влегуваат во </w:t>
      </w:r>
      <w:r w:rsidR="003B13D1">
        <w:rPr>
          <w:noProof/>
        </w:rPr>
        <w:t>ПРМ</w:t>
      </w:r>
      <w:r w:rsidR="003B13D1" w:rsidRPr="00594CF7">
        <w:rPr>
          <w:noProof/>
        </w:rPr>
        <w:t xml:space="preserve"> </w:t>
      </w:r>
      <w:r w:rsidRPr="00594CF7">
        <w:rPr>
          <w:noProof/>
        </w:rPr>
        <w:t xml:space="preserve">низ електрични врати. Секоја врата ќе биде на принцип на автоматско отворање /затворање како камионите се наближуваат до истата. Камионите ќе ги истовараат материјалите во приемната хала а потоа ќе ја напуштат постројката. </w:t>
      </w:r>
    </w:p>
    <w:p w14:paraId="62C05C81" w14:textId="77777777" w:rsidR="00720717" w:rsidRPr="00594CF7" w:rsidRDefault="004A7D0E" w:rsidP="004A7D0E">
      <w:pPr>
        <w:keepNext w:val="0"/>
        <w:ind w:left="562"/>
        <w:rPr>
          <w:noProof/>
        </w:rPr>
      </w:pPr>
      <w:r w:rsidRPr="00594CF7">
        <w:rPr>
          <w:noProof/>
        </w:rPr>
        <w:t>Преден натоварувач ќе се користи за да ги однесе материјалите во бункер. За да се избегне потребата за машина за отворање препорачливо е да е информираат граѓаните дека тие едноставно треба да го одложат нивниот отпад од пакување во соодветните корпи наместо да го ставаат во вреќи.</w:t>
      </w:r>
    </w:p>
    <w:p w14:paraId="08A9A87E" w14:textId="77777777" w:rsidR="004A7D0E" w:rsidRPr="00594CF7" w:rsidRDefault="004A7D0E" w:rsidP="004A7D0E">
      <w:pPr>
        <w:keepNext w:val="0"/>
        <w:ind w:left="562"/>
        <w:rPr>
          <w:noProof/>
        </w:rPr>
      </w:pPr>
      <w:r w:rsidRPr="00594CF7">
        <w:rPr>
          <w:noProof/>
        </w:rPr>
        <w:t xml:space="preserve">Навален синџирест транспортер ќе се користи за транспорт на материјалите од горната платформа 3 до 4 метри над приземјето  на зградата, каде што ќе биде поставена линијата за рачно сортирање. Сортирањето на материјалите ќе се изведува со помош на бавна подвижна лента која ќе се движи кон персоналот кој го врши рачното сортирање. Областа под платформата за сортирање ќе се користи за времено складирање на сортираните материјали. Се планира да има 10 одделни секции. Секоја секција ќе има два отвори на горното ниво за добивање на материјали. Секој отвор ќе опслужува до двајца работници. Персоналот на секоја секција ќе биде одговорен да собере одреден тип на материјали и да ги испушти во отворите до привременото складиште (силос) кој се наоѓа на пониското ниво. </w:t>
      </w:r>
    </w:p>
    <w:p w14:paraId="6FB1A544" w14:textId="77777777" w:rsidR="004A7D0E" w:rsidRPr="00594CF7" w:rsidRDefault="004A7D0E" w:rsidP="004A7D0E">
      <w:pPr>
        <w:keepNext w:val="0"/>
        <w:ind w:left="562"/>
        <w:rPr>
          <w:noProof/>
        </w:rPr>
      </w:pPr>
      <w:r w:rsidRPr="00594CF7">
        <w:rPr>
          <w:noProof/>
        </w:rPr>
        <w:t>На крајот на сортирачката транспортна лента материјалот поминува низ единица за магнетна сепарација за собирање на обоените метали а потоа од сепараторот на струја за селекција на необоените метали. Двете фракции ќе се собираат во корпи со капацитет од 2 m</w:t>
      </w:r>
      <w:r w:rsidRPr="00594CF7">
        <w:rPr>
          <w:noProof/>
          <w:vertAlign w:val="superscript"/>
        </w:rPr>
        <w:t>3</w:t>
      </w:r>
      <w:r w:rsidRPr="00594CF7">
        <w:rPr>
          <w:noProof/>
          <w:vertAlign w:val="subscript"/>
        </w:rPr>
        <w:t>.</w:t>
      </w:r>
      <w:r w:rsidRPr="00594CF7">
        <w:rPr>
          <w:noProof/>
        </w:rPr>
        <w:t xml:space="preserve"> Кога корпите ќе се наполнат, тие ќе бидат заменети со празни а потоа пренесени до единицата за пресување на метали. Пресата ќе биде опремена со механизам за автоматско кревање и празнење на корпите. </w:t>
      </w:r>
    </w:p>
    <w:p w14:paraId="0D1E0416" w14:textId="77777777" w:rsidR="004A7D0E" w:rsidRPr="00594CF7" w:rsidRDefault="004A7D0E" w:rsidP="004A7D0E">
      <w:pPr>
        <w:keepNext w:val="0"/>
        <w:ind w:left="562"/>
        <w:rPr>
          <w:noProof/>
        </w:rPr>
      </w:pPr>
      <w:r w:rsidRPr="00594CF7">
        <w:rPr>
          <w:noProof/>
        </w:rPr>
        <w:t>Не-рециклибилните материјали ќе се собираат во контејнери, пред нивно крајно отстранување во најблиската санитарна депонија.</w:t>
      </w:r>
    </w:p>
    <w:p w14:paraId="538F8680" w14:textId="77777777" w:rsidR="004A7D0E" w:rsidRPr="00594CF7" w:rsidRDefault="004A7D0E" w:rsidP="004A7D0E">
      <w:pPr>
        <w:keepNext w:val="0"/>
        <w:ind w:left="562"/>
        <w:rPr>
          <w:noProof/>
        </w:rPr>
      </w:pPr>
      <w:r w:rsidRPr="00594CF7">
        <w:rPr>
          <w:noProof/>
        </w:rPr>
        <w:t>Рачното сортирање ќе се врши во затворен кабинет кој овозможува регулиран довод на свеж воздух и екстракција на загадениот воздух, додека применетата контрола на температурата ќе биде во функција на обезбедување здравје и безбедност при работа.</w:t>
      </w:r>
    </w:p>
    <w:p w14:paraId="4427B36B" w14:textId="77777777" w:rsidR="001662B3" w:rsidRPr="00594CF7" w:rsidRDefault="004A7D0E" w:rsidP="001662B3">
      <w:pPr>
        <w:keepNext w:val="0"/>
        <w:ind w:left="562"/>
        <w:rPr>
          <w:noProof/>
        </w:rPr>
      </w:pPr>
      <w:r w:rsidRPr="00594CF7">
        <w:rPr>
          <w:noProof/>
        </w:rPr>
        <w:t xml:space="preserve">Силосот ќе биде поделен со метални ѕидови. Штом силосот се наполни, со помош на електричен виљушкар или преден натоварувач материјалот ќе се пренесе до синџиреста транспортна лента која понатаму го води до единицата за балирање. Во единицата за балирање ќе се притисне сортираниот материјал (пластика, хартија, стакло) во форма на коцки, кои ќе се чуваат во просторот за складирање во самата зграда на </w:t>
      </w:r>
      <w:r w:rsidR="00F85B09">
        <w:rPr>
          <w:noProof/>
        </w:rPr>
        <w:t>МРФ</w:t>
      </w:r>
      <w:r w:rsidRPr="00594CF7">
        <w:rPr>
          <w:noProof/>
        </w:rPr>
        <w:t>. Фракциите стакло ќе се собираат во посебни контејнери и</w:t>
      </w:r>
      <w:r w:rsidR="001662B3">
        <w:rPr>
          <w:noProof/>
        </w:rPr>
        <w:t xml:space="preserve"> се рециклираат такви какви се.</w:t>
      </w:r>
    </w:p>
    <w:p w14:paraId="421ADE52" w14:textId="77777777" w:rsidR="00720717" w:rsidRPr="00594CF7" w:rsidRDefault="004A7D0E" w:rsidP="004A7D0E">
      <w:pPr>
        <w:keepNext w:val="0"/>
        <w:ind w:left="562"/>
        <w:rPr>
          <w:noProof/>
        </w:rPr>
      </w:pPr>
      <w:r w:rsidRPr="00594CF7">
        <w:rPr>
          <w:noProof/>
        </w:rPr>
        <w:t xml:space="preserve">Зградата на </w:t>
      </w:r>
      <w:r w:rsidR="004D21D9" w:rsidRPr="00594CF7">
        <w:rPr>
          <w:noProof/>
        </w:rPr>
        <w:t>ПР</w:t>
      </w:r>
      <w:r w:rsidR="004D21D9">
        <w:rPr>
          <w:noProof/>
        </w:rPr>
        <w:t>М</w:t>
      </w:r>
      <w:r w:rsidR="004D21D9" w:rsidRPr="00594CF7">
        <w:rPr>
          <w:noProof/>
        </w:rPr>
        <w:t xml:space="preserve"> </w:t>
      </w:r>
      <w:r w:rsidRPr="00594CF7">
        <w:rPr>
          <w:noProof/>
        </w:rPr>
        <w:t>ќе обезбеди адекватен простор за</w:t>
      </w:r>
      <w:r w:rsidR="00720717" w:rsidRPr="00594CF7">
        <w:rPr>
          <w:noProof/>
        </w:rPr>
        <w:t>:</w:t>
      </w:r>
    </w:p>
    <w:bookmarkEnd w:id="124"/>
    <w:bookmarkEnd w:id="125"/>
    <w:p w14:paraId="1BCFD073" w14:textId="77777777" w:rsidR="00D60053" w:rsidRPr="00594CF7" w:rsidRDefault="00D60053" w:rsidP="004764EF">
      <w:pPr>
        <w:keepNext w:val="0"/>
        <w:numPr>
          <w:ilvl w:val="0"/>
          <w:numId w:val="37"/>
        </w:numPr>
        <w:rPr>
          <w:noProof/>
        </w:rPr>
      </w:pPr>
      <w:r w:rsidRPr="00594CF7">
        <w:rPr>
          <w:noProof/>
        </w:rPr>
        <w:t>Времено складирање на влезните материјали,</w:t>
      </w:r>
    </w:p>
    <w:p w14:paraId="0E7C8B65" w14:textId="77777777" w:rsidR="00D60053" w:rsidRPr="00594CF7" w:rsidRDefault="00D60053" w:rsidP="004764EF">
      <w:pPr>
        <w:keepNext w:val="0"/>
        <w:numPr>
          <w:ilvl w:val="0"/>
          <w:numId w:val="37"/>
        </w:numPr>
        <w:rPr>
          <w:noProof/>
        </w:rPr>
      </w:pPr>
      <w:r w:rsidRPr="00594CF7">
        <w:rPr>
          <w:noProof/>
        </w:rPr>
        <w:t>Склад за сортирани  материјали,</w:t>
      </w:r>
    </w:p>
    <w:p w14:paraId="5AFC5D55" w14:textId="77777777" w:rsidR="00D60053" w:rsidRPr="00594CF7" w:rsidRDefault="00D60053" w:rsidP="004764EF">
      <w:pPr>
        <w:keepNext w:val="0"/>
        <w:numPr>
          <w:ilvl w:val="0"/>
          <w:numId w:val="37"/>
        </w:numPr>
        <w:rPr>
          <w:noProof/>
        </w:rPr>
      </w:pPr>
      <w:r w:rsidRPr="00594CF7">
        <w:rPr>
          <w:noProof/>
        </w:rPr>
        <w:t>Движење и маневрирање на оперативните возила како и на влезните камиони,</w:t>
      </w:r>
    </w:p>
    <w:p w14:paraId="1E957633" w14:textId="77777777" w:rsidR="00F126A4" w:rsidRPr="00594CF7" w:rsidRDefault="00D60053" w:rsidP="004764EF">
      <w:pPr>
        <w:keepNext w:val="0"/>
        <w:numPr>
          <w:ilvl w:val="0"/>
          <w:numId w:val="37"/>
        </w:numPr>
        <w:rPr>
          <w:noProof/>
        </w:rPr>
      </w:pPr>
      <w:r w:rsidRPr="00594CF7">
        <w:rPr>
          <w:noProof/>
        </w:rPr>
        <w:t>Заштитена област за складирање на балиран  материјал</w:t>
      </w:r>
      <w:r w:rsidR="004A7D0E" w:rsidRPr="00594CF7">
        <w:rPr>
          <w:noProof/>
        </w:rPr>
        <w:t>.</w:t>
      </w:r>
      <w:r w:rsidRPr="00594CF7">
        <w:rPr>
          <w:noProof/>
        </w:rPr>
        <w:t xml:space="preserve"> </w:t>
      </w:r>
    </w:p>
    <w:p w14:paraId="66E440B7" w14:textId="77777777" w:rsidR="00720717" w:rsidRPr="00594CF7" w:rsidRDefault="004A7D0E" w:rsidP="00D20549">
      <w:pPr>
        <w:keepNext w:val="0"/>
        <w:ind w:left="562"/>
        <w:rPr>
          <w:b/>
          <w:noProof/>
        </w:rPr>
      </w:pPr>
      <w:r w:rsidRPr="00594CF7">
        <w:rPr>
          <w:b/>
          <w:noProof/>
        </w:rPr>
        <w:lastRenderedPageBreak/>
        <w:t>Мерки за ублажување</w:t>
      </w:r>
    </w:p>
    <w:p w14:paraId="5D93A38A" w14:textId="77777777" w:rsidR="004A7D0E" w:rsidRPr="00594CF7" w:rsidRDefault="004A7D0E" w:rsidP="004A7D0E">
      <w:pPr>
        <w:keepNext w:val="0"/>
        <w:ind w:left="562"/>
        <w:rPr>
          <w:noProof/>
        </w:rPr>
      </w:pPr>
      <w:r w:rsidRPr="00594CF7">
        <w:rPr>
          <w:noProof/>
        </w:rPr>
        <w:t>Контрола на емисии во воздух</w:t>
      </w:r>
    </w:p>
    <w:p w14:paraId="03F5D707" w14:textId="77777777" w:rsidR="004A7D0E" w:rsidRPr="00594CF7" w:rsidRDefault="004A7D0E" w:rsidP="004A7D0E">
      <w:pPr>
        <w:keepNext w:val="0"/>
        <w:ind w:left="562"/>
        <w:rPr>
          <w:noProof/>
        </w:rPr>
      </w:pPr>
      <w:r w:rsidRPr="00594CF7">
        <w:rPr>
          <w:noProof/>
        </w:rPr>
        <w:t xml:space="preserve">Процесирањето на одделно собран рециклибилен отпад ветува отсуство на проблеми поврзани со мирис и ограничени емисии  на прашина.  Емисија на прашина може да се случи за време на товарење и истовар на материјали од транспротните возила и на местата каде паѓаат материјалите од еден транспортер на друг или во областа за складирање (силоси или контејнери). </w:t>
      </w:r>
    </w:p>
    <w:p w14:paraId="0946DE9E" w14:textId="77777777" w:rsidR="00720717" w:rsidRPr="00594CF7" w:rsidRDefault="004A7D0E" w:rsidP="004A7D0E">
      <w:pPr>
        <w:keepNext w:val="0"/>
        <w:ind w:left="562"/>
        <w:rPr>
          <w:noProof/>
        </w:rPr>
      </w:pPr>
      <w:r w:rsidRPr="00594CF7">
        <w:rPr>
          <w:noProof/>
        </w:rPr>
        <w:t xml:space="preserve">Треба да се напомене дека сета преработка ќе се врши во зградата на </w:t>
      </w:r>
      <w:r w:rsidR="00084ED3" w:rsidRPr="00594CF7">
        <w:rPr>
          <w:noProof/>
        </w:rPr>
        <w:t>ПР</w:t>
      </w:r>
      <w:r w:rsidR="00084ED3">
        <w:rPr>
          <w:noProof/>
        </w:rPr>
        <w:t>М</w:t>
      </w:r>
      <w:r w:rsidR="00084ED3" w:rsidRPr="00594CF7">
        <w:rPr>
          <w:noProof/>
        </w:rPr>
        <w:t xml:space="preserve"> </w:t>
      </w:r>
      <w:r w:rsidRPr="00594CF7">
        <w:rPr>
          <w:noProof/>
        </w:rPr>
        <w:t>со сите врати затворени за да се избегне било какви емисии на прашина да побегнат во околината. Системот за контрола на воздухот на зградата треба да содржи</w:t>
      </w:r>
      <w:r w:rsidR="00720717" w:rsidRPr="00594CF7">
        <w:rPr>
          <w:noProof/>
        </w:rPr>
        <w:t>:</w:t>
      </w:r>
    </w:p>
    <w:p w14:paraId="7ED71A47" w14:textId="77777777" w:rsidR="004A7D0E" w:rsidRPr="00594CF7" w:rsidRDefault="004A7D0E" w:rsidP="004A7D0E">
      <w:pPr>
        <w:keepNext w:val="0"/>
        <w:keepLines w:val="0"/>
        <w:numPr>
          <w:ilvl w:val="0"/>
          <w:numId w:val="9"/>
        </w:numPr>
        <w:rPr>
          <w:noProof/>
        </w:rPr>
      </w:pPr>
      <w:r w:rsidRPr="00594CF7">
        <w:rPr>
          <w:noProof/>
        </w:rPr>
        <w:t>Систем за собирање на загаден воздух;</w:t>
      </w:r>
    </w:p>
    <w:p w14:paraId="1D180F8E" w14:textId="77777777" w:rsidR="004A7D0E" w:rsidRPr="00594CF7" w:rsidRDefault="004A7D0E" w:rsidP="004A7D0E">
      <w:pPr>
        <w:keepNext w:val="0"/>
        <w:keepLines w:val="0"/>
        <w:numPr>
          <w:ilvl w:val="0"/>
          <w:numId w:val="9"/>
        </w:numPr>
        <w:rPr>
          <w:noProof/>
        </w:rPr>
      </w:pPr>
      <w:r w:rsidRPr="00594CF7">
        <w:rPr>
          <w:noProof/>
        </w:rPr>
        <w:t>Единица за третман на загаден воздух;</w:t>
      </w:r>
    </w:p>
    <w:p w14:paraId="3F197482" w14:textId="77777777" w:rsidR="00720717" w:rsidRPr="00720717" w:rsidRDefault="004A7D0E" w:rsidP="004A7D0E">
      <w:pPr>
        <w:keepNext w:val="0"/>
        <w:keepLines w:val="0"/>
        <w:numPr>
          <w:ilvl w:val="0"/>
          <w:numId w:val="9"/>
        </w:numPr>
      </w:pPr>
      <w:r>
        <w:t>Систем за дотур на свеж воздух до кабинетот за рачно сортирање.</w:t>
      </w:r>
    </w:p>
    <w:p w14:paraId="4E97625D" w14:textId="77777777" w:rsidR="004A7D0E" w:rsidRDefault="004A7D0E" w:rsidP="004A7D0E">
      <w:pPr>
        <w:keepNext w:val="0"/>
        <w:ind w:left="562"/>
      </w:pPr>
      <w:r>
        <w:t xml:space="preserve">За отстранување на загадениот воздух од сите точкасти извори на прашина, како приемната хала, кабинетот за рачно сортирање и местата каде материјалите отпаѓаат од </w:t>
      </w:r>
      <w:r w:rsidR="002C3BFC">
        <w:t>транспортерите</w:t>
      </w:r>
      <w:r>
        <w:t xml:space="preserve"> треба да се обезбеди собирна мрежа од цевки. Главната зграда треба да биде под низок притисок за да се избегнат емисиите низ отворите на зградата. Загадениот воздух ќе биде повлечен од вентилатор и ќе се испушти во вреќаст филтер каде прашината ќе се собере. </w:t>
      </w:r>
    </w:p>
    <w:p w14:paraId="20A55A09" w14:textId="77777777" w:rsidR="004A7D0E" w:rsidRDefault="004A7D0E" w:rsidP="004A7D0E">
      <w:pPr>
        <w:keepNext w:val="0"/>
        <w:ind w:left="562"/>
      </w:pPr>
      <w:r>
        <w:t>Вентилаторот ќе обезбеди свеж воздух со цел да се подобри работната средина на линијата за рачно сортирање на отпад. Системот за свеж воздух и системот за собирање на загаден воздух ќе се обновуваат најмалку 4 пати на час во кабинетот за рачно сортирање на отпад.</w:t>
      </w:r>
    </w:p>
    <w:p w14:paraId="027BD35B" w14:textId="77777777" w:rsidR="00720717" w:rsidRPr="00720717" w:rsidRDefault="004A7D0E" w:rsidP="004A7D0E">
      <w:pPr>
        <w:keepNext w:val="0"/>
        <w:ind w:left="562"/>
      </w:pPr>
      <w:r>
        <w:t>Станицата за сортирање не се очекува да има производство на исцедок што се должи на фактот дека влезниот отпад е сув рециклибилен отпад (сите видови на хартија, црни и обоени метали, пластика и стакло). Отпадните води произведени во постројката се водата за перење на подовите во зградата и отпадните води произведени од страна на вработените во станицата. Поточно, не повеќе од 7,5 m</w:t>
      </w:r>
      <w:r w:rsidRPr="006E179C">
        <w:rPr>
          <w:vertAlign w:val="superscript"/>
        </w:rPr>
        <w:t>3</w:t>
      </w:r>
      <w:r>
        <w:t>/ден ќе се користи за миење на подови, додека создавањето на отпадните води се проценува на 8 m</w:t>
      </w:r>
      <w:r w:rsidRPr="006E179C">
        <w:rPr>
          <w:vertAlign w:val="superscript"/>
        </w:rPr>
        <w:t>3</w:t>
      </w:r>
      <w:r>
        <w:t>/ден. Соодветна цевна мрежа ќе ги собира отпадните води и ќе ги транспортира до постројката за третман на исцедок од депонијата</w:t>
      </w:r>
      <w:r w:rsidR="00720717" w:rsidRPr="00720717">
        <w:t>.</w:t>
      </w:r>
    </w:p>
    <w:p w14:paraId="6367F37E" w14:textId="77777777" w:rsidR="00720717" w:rsidRPr="00720717" w:rsidRDefault="004A7D0E" w:rsidP="00D20549">
      <w:pPr>
        <w:keepNext w:val="0"/>
        <w:ind w:left="562"/>
        <w:rPr>
          <w:b/>
        </w:rPr>
      </w:pPr>
      <w:r>
        <w:rPr>
          <w:b/>
        </w:rPr>
        <w:t>Потрошувачка на енергија</w:t>
      </w:r>
    </w:p>
    <w:p w14:paraId="25F513C6" w14:textId="77777777" w:rsidR="00720717" w:rsidRDefault="004A7D0E" w:rsidP="00D20549">
      <w:pPr>
        <w:keepNext w:val="0"/>
        <w:ind w:left="562"/>
      </w:pPr>
      <w:r w:rsidRPr="004A7D0E">
        <w:t xml:space="preserve">Во однос на потрошувачката на електрична енергија, потрошувачката од инсталираната опрема се проценува на </w:t>
      </w:r>
      <w:r w:rsidR="002C3BFC">
        <w:t>348 MWh/y</w:t>
      </w:r>
      <w:r w:rsidRPr="004A7D0E">
        <w:t>, додека потрошувачката на гориво за машините се проценува на 62.400 l/y</w:t>
      </w:r>
      <w:r w:rsidR="00720717" w:rsidRPr="00720717">
        <w:t>.</w:t>
      </w:r>
    </w:p>
    <w:p w14:paraId="46046C18" w14:textId="77777777" w:rsidR="002A4C9D" w:rsidRPr="00720717" w:rsidRDefault="002A4C9D" w:rsidP="00D20549">
      <w:pPr>
        <w:keepNext w:val="0"/>
        <w:ind w:left="562"/>
      </w:pPr>
    </w:p>
    <w:p w14:paraId="32B3B467" w14:textId="77777777" w:rsidR="00720717" w:rsidRPr="00D20549" w:rsidRDefault="004A7D0E" w:rsidP="00D20549">
      <w:pPr>
        <w:keepNext w:val="0"/>
        <w:keepLines w:val="0"/>
        <w:numPr>
          <w:ilvl w:val="3"/>
          <w:numId w:val="1"/>
        </w:numPr>
        <w:spacing w:before="240"/>
        <w:ind w:left="864"/>
        <w:jc w:val="left"/>
        <w:outlineLvl w:val="3"/>
        <w:rPr>
          <w:b/>
          <w:sz w:val="24"/>
        </w:rPr>
      </w:pPr>
      <w:bookmarkStart w:id="126" w:name="_Toc493762266"/>
      <w:r>
        <w:rPr>
          <w:b/>
          <w:sz w:val="24"/>
        </w:rPr>
        <w:t>Мала постројка за компостирање</w:t>
      </w:r>
      <w:bookmarkEnd w:id="126"/>
    </w:p>
    <w:p w14:paraId="331CAB89" w14:textId="77777777" w:rsidR="00720717" w:rsidRPr="00720717" w:rsidRDefault="00DE376B" w:rsidP="00D20549">
      <w:pPr>
        <w:keepNext w:val="0"/>
        <w:ind w:left="562"/>
      </w:pPr>
      <w:r w:rsidRPr="00DE376B">
        <w:lastRenderedPageBreak/>
        <w:t>Постројката за компостирање ќе го прима одделно собраниот градинарски отпад во Свети Николе и Пробиштип. Се проценува дека капацитетот на постројката, кој одговара на одделно собраниот градинарски отпад во Свети Николе и Пробиштип во 2025 година се е приближно 600 t/y. Tехничките карактеристики на постројката се претставени во секцијата 2.2.4.2 заедно со останатите постројки за компостирање</w:t>
      </w:r>
      <w:r w:rsidR="00720717" w:rsidRPr="00720717">
        <w:t>.</w:t>
      </w:r>
    </w:p>
    <w:p w14:paraId="6DED719F" w14:textId="77777777" w:rsidR="00DE376B" w:rsidRPr="00DE376B" w:rsidRDefault="00DE376B" w:rsidP="00DE376B">
      <w:pPr>
        <w:keepNext w:val="0"/>
        <w:ind w:left="562"/>
      </w:pPr>
      <w:r w:rsidRPr="00DE376B">
        <w:t>Работата на постројката ќе генерира исцедок, кој се очекува сепак во ограничена количина, поради природата на отпадот кој треба да се третира. Всушност, исцедокот ќе се формира поради влажнењето на браздите и таа количина се очекува да биде приближно 0,26 m</w:t>
      </w:r>
      <w:r w:rsidRPr="00DE376B">
        <w:rPr>
          <w:vertAlign w:val="superscript"/>
        </w:rPr>
        <w:t>3</w:t>
      </w:r>
      <w:r w:rsidRPr="00DE376B">
        <w:t xml:space="preserve">/ден. </w:t>
      </w:r>
    </w:p>
    <w:p w14:paraId="492CCC35" w14:textId="77777777" w:rsidR="00DE376B" w:rsidRPr="00DE376B" w:rsidRDefault="00DE376B" w:rsidP="00DE376B">
      <w:pPr>
        <w:keepNext w:val="0"/>
        <w:ind w:left="562"/>
      </w:pPr>
      <w:r w:rsidRPr="00DE376B">
        <w:t xml:space="preserve">Во однос на производството на отпадните води од персоналот во постројката, се предлага персоналот од останатите постројки да се искористи исто така и во постројката за компостирање. Затоа, нивниот придонес во производството на отпадни води се зема предвид. </w:t>
      </w:r>
    </w:p>
    <w:p w14:paraId="56A2F960" w14:textId="77777777" w:rsidR="00720717" w:rsidRPr="00720717" w:rsidRDefault="00DE376B" w:rsidP="00DE376B">
      <w:pPr>
        <w:keepNext w:val="0"/>
        <w:ind w:left="562"/>
      </w:pPr>
      <w:r w:rsidRPr="00DE376B">
        <w:t>Што се однесува до потрошувачката на енергија во објектот, потрошувачката на електрична енергија од инсталираната опрема е проценета на 14,150 kWh/годишно, додека потрошувачката на гориво на машинеријата се проценува на 7.280 л /годишно</w:t>
      </w:r>
      <w:r w:rsidR="00720717" w:rsidRPr="00720717">
        <w:t>.</w:t>
      </w:r>
    </w:p>
    <w:p w14:paraId="4545B5D6" w14:textId="77777777" w:rsidR="00720717" w:rsidRPr="00D20549" w:rsidRDefault="00DE376B" w:rsidP="00D20549">
      <w:pPr>
        <w:keepNext w:val="0"/>
        <w:keepLines w:val="0"/>
        <w:numPr>
          <w:ilvl w:val="3"/>
          <w:numId w:val="1"/>
        </w:numPr>
        <w:spacing w:before="240"/>
        <w:ind w:left="864"/>
        <w:jc w:val="left"/>
        <w:outlineLvl w:val="3"/>
        <w:rPr>
          <w:b/>
          <w:sz w:val="24"/>
        </w:rPr>
      </w:pPr>
      <w:bookmarkStart w:id="127" w:name="_Toc493762267"/>
      <w:r>
        <w:rPr>
          <w:b/>
          <w:sz w:val="24"/>
        </w:rPr>
        <w:t>Депонија</w:t>
      </w:r>
      <w:bookmarkEnd w:id="127"/>
    </w:p>
    <w:p w14:paraId="1E5DA40B" w14:textId="77777777" w:rsidR="00720717" w:rsidRPr="00720717" w:rsidRDefault="00DE376B" w:rsidP="00D20549">
      <w:pPr>
        <w:keepNext w:val="0"/>
        <w:ind w:left="562"/>
      </w:pPr>
      <w:r w:rsidRPr="00DE376B">
        <w:t>Се проценува дека секоја година на депонијата ќе се одлагаат околу 47.000 тони остатоци, и тоа</w:t>
      </w:r>
      <w:r w:rsidR="00720717" w:rsidRPr="00720717">
        <w:t>:</w:t>
      </w:r>
    </w:p>
    <w:p w14:paraId="096AF08C" w14:textId="77777777" w:rsidR="00DE376B" w:rsidRDefault="00DE376B" w:rsidP="00DE376B">
      <w:pPr>
        <w:keepNext w:val="0"/>
        <w:keepLines w:val="0"/>
        <w:numPr>
          <w:ilvl w:val="0"/>
          <w:numId w:val="9"/>
        </w:numPr>
      </w:pPr>
      <w:r>
        <w:t xml:space="preserve">9.200 тони годишно остатоци од </w:t>
      </w:r>
      <w:r w:rsidR="00084ED3">
        <w:t xml:space="preserve">постројката </w:t>
      </w:r>
      <w:r>
        <w:t>за преработка на материјали</w:t>
      </w:r>
    </w:p>
    <w:p w14:paraId="669AE753" w14:textId="77777777" w:rsidR="00DE376B" w:rsidRDefault="00DE376B" w:rsidP="00DE376B">
      <w:pPr>
        <w:keepNext w:val="0"/>
        <w:keepLines w:val="0"/>
        <w:numPr>
          <w:ilvl w:val="0"/>
          <w:numId w:val="9"/>
        </w:numPr>
      </w:pPr>
      <w:r>
        <w:t>37.500 тони годишно остатоци од механичко</w:t>
      </w:r>
      <w:r w:rsidR="002C3BFC">
        <w:t xml:space="preserve"> </w:t>
      </w:r>
      <w:r>
        <w:t>-</w:t>
      </w:r>
      <w:r w:rsidR="002C3BFC">
        <w:t xml:space="preserve"> </w:t>
      </w:r>
      <w:r>
        <w:t>биолошки третман</w:t>
      </w:r>
    </w:p>
    <w:p w14:paraId="5FA94B65" w14:textId="77777777" w:rsidR="00720717" w:rsidRPr="00720717" w:rsidRDefault="00DE376B" w:rsidP="00DE376B">
      <w:pPr>
        <w:keepNext w:val="0"/>
        <w:keepLines w:val="0"/>
        <w:numPr>
          <w:ilvl w:val="0"/>
          <w:numId w:val="9"/>
        </w:numPr>
      </w:pPr>
      <w:r>
        <w:t>300 тони годишно остатоци од постројките за компостирање</w:t>
      </w:r>
    </w:p>
    <w:p w14:paraId="7CBE3F46" w14:textId="77777777" w:rsidR="00720717" w:rsidRPr="00720717" w:rsidRDefault="00DE376B" w:rsidP="00D20549">
      <w:pPr>
        <w:keepNext w:val="0"/>
        <w:ind w:left="562"/>
      </w:pPr>
      <w:r w:rsidRPr="00DE376B">
        <w:t>Воспоставувањето на санитарна депонија подразбира изградба на серија од инфраструктурни објекти неопходни за нејзино соодветно функционирање. Сите конфигурации се утврдени врз основа на следниве принципи (имајќи ги предвид наклоните на теренот)</w:t>
      </w:r>
      <w:r w:rsidR="00720717" w:rsidRPr="00720717">
        <w:t>:</w:t>
      </w:r>
    </w:p>
    <w:p w14:paraId="298E5B9D" w14:textId="77777777" w:rsidR="00DE376B" w:rsidRDefault="00DE376B" w:rsidP="00DE376B">
      <w:pPr>
        <w:keepNext w:val="0"/>
        <w:keepLines w:val="0"/>
        <w:numPr>
          <w:ilvl w:val="0"/>
          <w:numId w:val="9"/>
        </w:numPr>
      </w:pPr>
      <w:r>
        <w:t>Едноставно собирање на исцедокот, избегнувајќи притоа негово мешање со атмосферските води;</w:t>
      </w:r>
    </w:p>
    <w:p w14:paraId="555D6130" w14:textId="77777777" w:rsidR="00DE376B" w:rsidRDefault="00DE376B" w:rsidP="00DE376B">
      <w:pPr>
        <w:keepNext w:val="0"/>
        <w:keepLines w:val="0"/>
        <w:numPr>
          <w:ilvl w:val="0"/>
          <w:numId w:val="9"/>
        </w:numPr>
      </w:pPr>
      <w:r>
        <w:t xml:space="preserve">Едноставен пристап за камионите кои превезуваат отпад до дното од басенот; </w:t>
      </w:r>
    </w:p>
    <w:p w14:paraId="7A664F64" w14:textId="77777777" w:rsidR="00DE376B" w:rsidRDefault="00DE376B" w:rsidP="00DE376B">
      <w:pPr>
        <w:keepNext w:val="0"/>
        <w:keepLines w:val="0"/>
        <w:numPr>
          <w:ilvl w:val="0"/>
          <w:numId w:val="9"/>
        </w:numPr>
      </w:pPr>
      <w:r>
        <w:t>Изградба на ров околу периметарот за истекување на атмосферските води;</w:t>
      </w:r>
    </w:p>
    <w:p w14:paraId="4200B12E" w14:textId="77777777" w:rsidR="000B5354" w:rsidRDefault="00DE376B" w:rsidP="000B5354">
      <w:pPr>
        <w:keepNext w:val="0"/>
        <w:keepLines w:val="0"/>
        <w:numPr>
          <w:ilvl w:val="0"/>
          <w:numId w:val="9"/>
        </w:numPr>
      </w:pPr>
      <w:r>
        <w:t xml:space="preserve">Височината на </w:t>
      </w:r>
      <w:r w:rsidR="0066743B">
        <w:t xml:space="preserve">крајниот </w:t>
      </w:r>
      <w:r>
        <w:t>волумен на отпад</w:t>
      </w:r>
      <w:r w:rsidR="0066743B">
        <w:t>от</w:t>
      </w:r>
      <w:r>
        <w:t xml:space="preserve"> не треба да биде поголема од височината на актуелната топографија.</w:t>
      </w:r>
    </w:p>
    <w:p w14:paraId="2F9A034F" w14:textId="77777777" w:rsidR="006D2A22" w:rsidRDefault="000B5354" w:rsidP="006D2A22">
      <w:pPr>
        <w:keepNext w:val="0"/>
        <w:keepLines w:val="0"/>
      </w:pPr>
      <w:r>
        <w:t>Пред да се изгради горенаведената инфраструктура во рамките на централната постројка за управување со отпад беа реализирани геотехнички истражувања и теренски испитувања, и врз основа на сите истражувања и анализи добиени се следниве заклучоци:</w:t>
      </w:r>
    </w:p>
    <w:p w14:paraId="427DC01F" w14:textId="77777777" w:rsidR="000F3B89" w:rsidRDefault="00025707" w:rsidP="00116041">
      <w:pPr>
        <w:pStyle w:val="ListParagraph"/>
        <w:keepNext w:val="0"/>
        <w:keepLines w:val="0"/>
        <w:numPr>
          <w:ilvl w:val="0"/>
          <w:numId w:val="55"/>
        </w:numPr>
        <w:jc w:val="both"/>
      </w:pPr>
      <w:r>
        <w:t xml:space="preserve">За определеување на литолошкиот состав беа издупчени вкупно девет бунари, со </w:t>
      </w:r>
      <w:r w:rsidR="00116041">
        <w:t xml:space="preserve">длабочина помеѓу </w:t>
      </w:r>
      <w:r w:rsidR="000F3B89">
        <w:t xml:space="preserve">0.7 m </w:t>
      </w:r>
      <w:r w:rsidR="00116041">
        <w:t xml:space="preserve">и </w:t>
      </w:r>
      <w:r w:rsidR="000F3B89">
        <w:t xml:space="preserve">1.8 m, </w:t>
      </w:r>
      <w:r w:rsidR="00116041">
        <w:t xml:space="preserve">така што вкупната длабочина на овие бунари изнесува </w:t>
      </w:r>
      <w:r w:rsidR="000F3B89">
        <w:t xml:space="preserve">11.0 m. </w:t>
      </w:r>
      <w:r w:rsidR="00116041">
        <w:t xml:space="preserve">Копањето на бунарите беше направено рачно, со дијаметар на копање од </w:t>
      </w:r>
      <w:r w:rsidR="000F3B89">
        <w:rPr>
          <w:rFonts w:ascii="Cambria Math" w:hAnsi="Cambria Math" w:cs="Cambria Math"/>
        </w:rPr>
        <w:t>∅</w:t>
      </w:r>
      <w:r w:rsidR="000F3B89">
        <w:t xml:space="preserve">800 mm </w:t>
      </w:r>
      <w:r w:rsidR="00116041">
        <w:t xml:space="preserve">до </w:t>
      </w:r>
      <w:r w:rsidR="000F3B89">
        <w:rPr>
          <w:rFonts w:ascii="Cambria Math" w:hAnsi="Cambria Math" w:cs="Cambria Math"/>
        </w:rPr>
        <w:t>∅</w:t>
      </w:r>
      <w:r w:rsidR="000F3B89">
        <w:t xml:space="preserve">1000 mm. </w:t>
      </w:r>
      <w:r w:rsidR="00116041">
        <w:t xml:space="preserve">Беше направено мапирање и фотографирање </w:t>
      </w:r>
      <w:r w:rsidR="00116041">
        <w:lastRenderedPageBreak/>
        <w:t>на бунарите и беа земени вк</w:t>
      </w:r>
      <w:r w:rsidR="00BA37F5">
        <w:t>упно 17 репрезентативни примероц</w:t>
      </w:r>
      <w:r w:rsidR="00116041">
        <w:t>и за лабораториско тестирање</w:t>
      </w:r>
      <w:r w:rsidR="000F3B89">
        <w:t>;</w:t>
      </w:r>
    </w:p>
    <w:p w14:paraId="6D40379B" w14:textId="77777777" w:rsidR="000F3B89" w:rsidRDefault="002717A1" w:rsidP="002717A1">
      <w:pPr>
        <w:pStyle w:val="ListParagraph"/>
        <w:keepNext w:val="0"/>
        <w:keepLines w:val="0"/>
        <w:numPr>
          <w:ilvl w:val="0"/>
          <w:numId w:val="55"/>
        </w:numPr>
        <w:jc w:val="both"/>
      </w:pPr>
      <w:r>
        <w:t>За време на истражните работи не беа забележани подземни води</w:t>
      </w:r>
      <w:r w:rsidR="000F3B89">
        <w:t>;</w:t>
      </w:r>
    </w:p>
    <w:p w14:paraId="53A2270D" w14:textId="77777777" w:rsidR="000F3B89" w:rsidRDefault="000B3A45" w:rsidP="00FB1AE3">
      <w:pPr>
        <w:pStyle w:val="ListParagraph"/>
        <w:keepNext w:val="0"/>
        <w:keepLines w:val="0"/>
        <w:numPr>
          <w:ilvl w:val="0"/>
          <w:numId w:val="55"/>
        </w:numPr>
        <w:jc w:val="both"/>
      </w:pPr>
      <w:r>
        <w:t xml:space="preserve">Патеката на предметната делница се наоѓа во подрачја со интензитет од </w:t>
      </w:r>
      <w:r w:rsidR="000F3B89">
        <w:t>I=VIII</w:t>
      </w:r>
      <w:r w:rsidR="000F3B89">
        <w:rPr>
          <w:vertAlign w:val="superscript"/>
        </w:rPr>
        <w:t>o</w:t>
      </w:r>
      <w:r w:rsidR="000F3B89">
        <w:t xml:space="preserve"> MCS (</w:t>
      </w:r>
      <w:r>
        <w:t xml:space="preserve">меркалиева, канканиева и сиербергова скала). Согласно постојните критериуми за очекуван интензитет на земјотрес, за евентуалните потреби од динамичка анализа се препорачува усвојување на сеизмички </w:t>
      </w:r>
      <w:r w:rsidR="00FB1AE3">
        <w:t xml:space="preserve">коефициент од </w:t>
      </w:r>
      <w:r w:rsidR="000F3B89">
        <w:t>Kx = 0. 2 -0.25;</w:t>
      </w:r>
    </w:p>
    <w:p w14:paraId="0EC0ED60" w14:textId="77777777" w:rsidR="000F3B89" w:rsidRDefault="008955F8" w:rsidP="00164D47">
      <w:pPr>
        <w:pStyle w:val="ListParagraph"/>
        <w:keepNext w:val="0"/>
        <w:keepLines w:val="0"/>
        <w:numPr>
          <w:ilvl w:val="0"/>
          <w:numId w:val="55"/>
        </w:numPr>
        <w:jc w:val="both"/>
      </w:pPr>
      <w:r>
        <w:t xml:space="preserve">На конкретното место беше направено одвојување на две литогенетски единици, со различна геолошка старост и со различни својства и важност за функционирање на постројката. Застапени се следниве единици: дилувијални работи и </w:t>
      </w:r>
      <w:r w:rsidR="00164D47">
        <w:t>андезитни бре</w:t>
      </w:r>
      <w:r w:rsidR="00EE5642">
        <w:t>ч</w:t>
      </w:r>
      <w:r w:rsidR="00164D47">
        <w:t>и</w:t>
      </w:r>
      <w:r w:rsidR="000F3B89">
        <w:t>;</w:t>
      </w:r>
    </w:p>
    <w:p w14:paraId="1A5F3293" w14:textId="77777777" w:rsidR="000F3B89" w:rsidRDefault="00223D81" w:rsidP="00223D81">
      <w:pPr>
        <w:pStyle w:val="ListParagraph"/>
        <w:keepNext w:val="0"/>
        <w:keepLines w:val="0"/>
        <w:numPr>
          <w:ilvl w:val="0"/>
          <w:numId w:val="55"/>
        </w:numPr>
        <w:jc w:val="both"/>
      </w:pPr>
      <w:r>
        <w:t>Дилувијални единици кои се резултат од процесите на распаѓање на површината на основните карпести маси беа пронајдени на површината на земјата, кои ја покриваат основната карпеста маса. Нивната дебелина е мала, најчесто помала од 1.0 m и е застапена со песочна глина со значителни фракции песок</w:t>
      </w:r>
      <w:r w:rsidR="000F3B89">
        <w:t>;</w:t>
      </w:r>
    </w:p>
    <w:p w14:paraId="5123FBCE" w14:textId="77777777" w:rsidR="000F3B89" w:rsidRDefault="00927D0A" w:rsidP="00927D0A">
      <w:pPr>
        <w:pStyle w:val="ListParagraph"/>
        <w:keepNext w:val="0"/>
        <w:keepLines w:val="0"/>
        <w:numPr>
          <w:ilvl w:val="0"/>
          <w:numId w:val="55"/>
        </w:numPr>
        <w:jc w:val="both"/>
      </w:pPr>
      <w:r>
        <w:t>Литолошките единици кои се присутни на локацијата и кои имаат хидрогеолошка функција по должината на теренот можат да се класифицираат на следниов начин</w:t>
      </w:r>
      <w:r w:rsidR="000F3B89">
        <w:t>:</w:t>
      </w:r>
    </w:p>
    <w:p w14:paraId="6C7FF5D6" w14:textId="77777777" w:rsidR="000F3B89" w:rsidRDefault="00027BD5" w:rsidP="00027BD5">
      <w:pPr>
        <w:pStyle w:val="ListParagraph"/>
        <w:keepNext w:val="0"/>
        <w:keepLines w:val="0"/>
        <w:numPr>
          <w:ilvl w:val="0"/>
          <w:numId w:val="56"/>
        </w:numPr>
        <w:jc w:val="both"/>
      </w:pPr>
      <w:r>
        <w:t xml:space="preserve">Хидрогеолошки изолатори помеѓу зрнестата порозност, кои се класифицираат како дилувијални единици застапени со песочна глина со значителни фракции песок. Врз основа на сеопфатното </w:t>
      </w:r>
      <w:r>
        <w:rPr>
          <w:lang w:val="en-US"/>
        </w:rPr>
        <w:t>TTP</w:t>
      </w:r>
      <w:r>
        <w:t xml:space="preserve"> лабораториско искуство, овие работи се карактеризираат со ниско ниво на порозност и филтрација со коефициент од </w:t>
      </w:r>
      <w:r w:rsidR="000F3B89">
        <w:t>k = 1,55x10-8 m /s</w:t>
      </w:r>
    </w:p>
    <w:p w14:paraId="0406F115" w14:textId="77777777" w:rsidR="000F3B89" w:rsidRDefault="00EE5642" w:rsidP="00EE5642">
      <w:pPr>
        <w:pStyle w:val="ListParagraph"/>
        <w:keepNext w:val="0"/>
        <w:keepLines w:val="0"/>
        <w:numPr>
          <w:ilvl w:val="0"/>
          <w:numId w:val="56"/>
        </w:numPr>
        <w:jc w:val="both"/>
      </w:pPr>
      <w:r>
        <w:t xml:space="preserve">Хидрогеолошки изолатори со порозност која се класифицира како андезитни бреч. Кај овие карпести маси беа реализирани теренски </w:t>
      </w:r>
      <w:r>
        <w:rPr>
          <w:lang w:val="en-US"/>
        </w:rPr>
        <w:t>TTP</w:t>
      </w:r>
      <w:r>
        <w:t xml:space="preserve"> истражувања кои покажаа многу мало ниво на порозност кое се движи во рамките на </w:t>
      </w:r>
      <w:r w:rsidR="000F3B89">
        <w:t>k = 6,1-6,3 x10-5 l/cm</w:t>
      </w:r>
      <w:r w:rsidR="000F3B89">
        <w:rPr>
          <w:vertAlign w:val="superscript"/>
        </w:rPr>
        <w:t>2</w:t>
      </w:r>
    </w:p>
    <w:p w14:paraId="195B5A1E" w14:textId="77777777" w:rsidR="000F3B89" w:rsidRDefault="001206B3" w:rsidP="001206B3">
      <w:pPr>
        <w:pStyle w:val="ListParagraph"/>
        <w:keepNext w:val="0"/>
        <w:keepLines w:val="0"/>
        <w:numPr>
          <w:ilvl w:val="0"/>
          <w:numId w:val="55"/>
        </w:numPr>
        <w:jc w:val="both"/>
      </w:pPr>
      <w:r>
        <w:t xml:space="preserve">Карпести маси кои се присутни на местото за </w:t>
      </w:r>
      <w:r w:rsidR="00BA37F5">
        <w:t>депонија</w:t>
      </w:r>
      <w:r>
        <w:t xml:space="preserve"> се класифицираат во групата на карпести маси (дилувијални единици) во вид на поврзани окаменети камени маси (</w:t>
      </w:r>
      <w:r w:rsidRPr="001206B3">
        <w:t>андезитни бречи</w:t>
      </w:r>
      <w:r>
        <w:t>)</w:t>
      </w:r>
      <w:r w:rsidR="000F3B89">
        <w:t>;</w:t>
      </w:r>
    </w:p>
    <w:p w14:paraId="609D002C" w14:textId="77777777" w:rsidR="000F3B89" w:rsidRDefault="00EA5827" w:rsidP="005008A9">
      <w:pPr>
        <w:pStyle w:val="ListParagraph"/>
        <w:keepNext w:val="0"/>
        <w:keepLines w:val="0"/>
        <w:numPr>
          <w:ilvl w:val="0"/>
          <w:numId w:val="55"/>
        </w:numPr>
        <w:jc w:val="both"/>
      </w:pPr>
      <w:r>
        <w:t xml:space="preserve">Дилувијалните единици, согласно актуелните градежни стандарди GN 200, може да се класифицираат како категорија </w:t>
      </w:r>
      <w:r w:rsidR="000F3B89">
        <w:t xml:space="preserve">III </w:t>
      </w:r>
      <w:r w:rsidR="005008A9">
        <w:t xml:space="preserve">на ископување, кај кои ископувањата ќе се вршат машински. Андезитните бречи на површинскиот дел се класифицираат во категоријата VI и со длабочина од </w:t>
      </w:r>
      <w:r w:rsidR="000F3B89">
        <w:t xml:space="preserve">V-VI </w:t>
      </w:r>
      <w:r w:rsidR="005008A9">
        <w:t>категорија кај кои ископувањата би биле делумно машински а делумно со употреба на чекан, или со умерено минирање</w:t>
      </w:r>
      <w:r w:rsidR="000F3B89">
        <w:t>;</w:t>
      </w:r>
    </w:p>
    <w:p w14:paraId="021C7892" w14:textId="77777777" w:rsidR="000F3B89" w:rsidRDefault="00BC6430" w:rsidP="00BC6430">
      <w:pPr>
        <w:pStyle w:val="ListParagraph"/>
        <w:keepNext w:val="0"/>
        <w:keepLines w:val="0"/>
        <w:numPr>
          <w:ilvl w:val="0"/>
          <w:numId w:val="55"/>
        </w:numPr>
        <w:jc w:val="both"/>
      </w:pPr>
      <w:r>
        <w:t>Во фазата на реализација на објектот задолжително е ископувањето детално да се мапира, од инженерски аспект, за да се утврди степенот на усогласеност помеѓу прикажанта геолошка структура и реалната состојба на земјата. Ако бидат утврдени определени разлики во однос на проценетата состојба, со користење на бунарите за истражување ќе треба да се извршат потребните прилагодувања кон актуелната (утврдена) состојба. Сите прилагодувања и измени треба да се документираат во изведбениот проект и сите други аспекти исто така треба да бидат во согласност со важечката законска рамка (Закон за градба)</w:t>
      </w:r>
      <w:r w:rsidR="000F3B89">
        <w:t>;</w:t>
      </w:r>
    </w:p>
    <w:p w14:paraId="194A31B0" w14:textId="77777777" w:rsidR="006D2A22" w:rsidRDefault="00A279C8" w:rsidP="006D2A22">
      <w:pPr>
        <w:keepNext w:val="0"/>
        <w:keepLines w:val="0"/>
        <w:ind w:left="1287"/>
      </w:pPr>
      <w:r>
        <w:t>Врз основа на препораките и заклучоците наведени тука, како и врз основа на други критериуми, проектантот го задржува правото финално да ги усвои елементите на техничкото решение за изведба на темелите на објектот</w:t>
      </w:r>
      <w:r w:rsidR="000F3B89">
        <w:t>.</w:t>
      </w:r>
    </w:p>
    <w:p w14:paraId="4E60ECB4" w14:textId="77777777" w:rsidR="00720717" w:rsidRPr="00D20549" w:rsidRDefault="00DE376B" w:rsidP="004764EF">
      <w:pPr>
        <w:keepNext w:val="0"/>
        <w:keepLines w:val="0"/>
        <w:numPr>
          <w:ilvl w:val="4"/>
          <w:numId w:val="20"/>
        </w:numPr>
        <w:rPr>
          <w:lang w:val="en-US"/>
        </w:rPr>
      </w:pPr>
      <w:bookmarkStart w:id="128" w:name="_Toc262750773"/>
      <w:bookmarkStart w:id="129" w:name="_Toc260041643"/>
      <w:bookmarkStart w:id="130" w:name="_Toc258414139"/>
      <w:bookmarkStart w:id="131" w:name="_Toc256274907"/>
      <w:bookmarkStart w:id="132" w:name="_Toc253746781"/>
      <w:bookmarkStart w:id="133" w:name="_Toc249783514"/>
      <w:bookmarkStart w:id="134" w:name="_Toc247016537"/>
      <w:bookmarkStart w:id="135" w:name="_Toc243129840"/>
      <w:bookmarkStart w:id="136" w:name="_Toc232589692"/>
      <w:bookmarkStart w:id="137" w:name="_Toc227063086"/>
      <w:bookmarkStart w:id="138" w:name="_Toc227062323"/>
      <w:bookmarkStart w:id="139" w:name="_Toc226984194"/>
      <w:r>
        <w:t>Изградба на подлога на дното</w:t>
      </w:r>
      <w:bookmarkEnd w:id="128"/>
      <w:bookmarkEnd w:id="129"/>
      <w:bookmarkEnd w:id="130"/>
      <w:bookmarkEnd w:id="131"/>
      <w:bookmarkEnd w:id="132"/>
      <w:bookmarkEnd w:id="133"/>
      <w:bookmarkEnd w:id="134"/>
      <w:bookmarkEnd w:id="135"/>
      <w:bookmarkEnd w:id="136"/>
      <w:bookmarkEnd w:id="137"/>
      <w:bookmarkEnd w:id="138"/>
      <w:bookmarkEnd w:id="139"/>
    </w:p>
    <w:p w14:paraId="776595F8" w14:textId="77777777" w:rsidR="00720717" w:rsidRPr="00720717" w:rsidRDefault="00DE376B" w:rsidP="00D20549">
      <w:pPr>
        <w:keepNext w:val="0"/>
        <w:ind w:left="562"/>
      </w:pPr>
      <w:r w:rsidRPr="00DE376B">
        <w:lastRenderedPageBreak/>
        <w:t>Изборот на соодветниот тип на подлоги беше направен врз основа на</w:t>
      </w:r>
      <w:r w:rsidR="00720717" w:rsidRPr="00720717">
        <w:t>:</w:t>
      </w:r>
    </w:p>
    <w:p w14:paraId="0F375078" w14:textId="77777777" w:rsidR="00DE376B" w:rsidRDefault="00DE376B" w:rsidP="004764EF">
      <w:pPr>
        <w:keepNext w:val="0"/>
        <w:keepLines w:val="0"/>
        <w:numPr>
          <w:ilvl w:val="0"/>
          <w:numId w:val="21"/>
        </w:numPr>
      </w:pPr>
      <w:r>
        <w:t>Типот на отпад кој ќе се одлага (цврст комунален отпад);</w:t>
      </w:r>
    </w:p>
    <w:p w14:paraId="5816CB5B" w14:textId="77777777" w:rsidR="00DE376B" w:rsidRDefault="00DE376B" w:rsidP="004764EF">
      <w:pPr>
        <w:keepNext w:val="0"/>
        <w:keepLines w:val="0"/>
        <w:numPr>
          <w:ilvl w:val="0"/>
          <w:numId w:val="21"/>
        </w:numPr>
      </w:pPr>
      <w:r>
        <w:t xml:space="preserve">Достапноста на материјалите во тоа подрачје; </w:t>
      </w:r>
    </w:p>
    <w:p w14:paraId="7D8451FF" w14:textId="77777777" w:rsidR="00720717" w:rsidRPr="00720717" w:rsidRDefault="00DE376B" w:rsidP="004764EF">
      <w:pPr>
        <w:keepNext w:val="0"/>
        <w:keepLines w:val="0"/>
        <w:numPr>
          <w:ilvl w:val="0"/>
          <w:numId w:val="21"/>
        </w:numPr>
      </w:pPr>
      <w:r>
        <w:t>Хидрогеолошките услови на местото (табела со длабочината на подземните води, употреба на водата и оддалеченоста на точките за експлоатација од местото каде се наоѓа депонијата).</w:t>
      </w:r>
    </w:p>
    <w:p w14:paraId="584AB213" w14:textId="77777777" w:rsidR="00720717" w:rsidRPr="00720717" w:rsidRDefault="00DE376B" w:rsidP="00D20549">
      <w:pPr>
        <w:keepNext w:val="0"/>
        <w:ind w:left="562"/>
      </w:pPr>
      <w:r w:rsidRPr="00DE376B">
        <w:t>Подлогите беа избрани врз основа на следниве барања</w:t>
      </w:r>
      <w:r w:rsidR="00720717" w:rsidRPr="00720717">
        <w:t>:</w:t>
      </w:r>
    </w:p>
    <w:p w14:paraId="449E6848" w14:textId="77777777" w:rsidR="00D60053" w:rsidRPr="00DE376B" w:rsidRDefault="00D60053" w:rsidP="004764EF">
      <w:pPr>
        <w:keepNext w:val="0"/>
        <w:numPr>
          <w:ilvl w:val="0"/>
          <w:numId w:val="38"/>
        </w:numPr>
      </w:pPr>
      <w:r w:rsidRPr="00DE376B">
        <w:t>Ќелиите да останат запечатени/ изолирани од врнежи и од површински води</w:t>
      </w:r>
    </w:p>
    <w:p w14:paraId="0C1362C8" w14:textId="77777777" w:rsidR="00D60053" w:rsidRPr="00DE376B" w:rsidRDefault="00D60053" w:rsidP="004764EF">
      <w:pPr>
        <w:keepNext w:val="0"/>
        <w:numPr>
          <w:ilvl w:val="0"/>
          <w:numId w:val="38"/>
        </w:numPr>
      </w:pPr>
      <w:r w:rsidRPr="00DE376B">
        <w:t>Да бидат отпорни на температури до најмалку 70</w:t>
      </w:r>
      <w:r w:rsidRPr="00DE376B">
        <w:sym w:font="Symbol" w:char="F0B0"/>
      </w:r>
      <w:r w:rsidRPr="00DE376B">
        <w:t>C</w:t>
      </w:r>
    </w:p>
    <w:p w14:paraId="5EC15737" w14:textId="77777777" w:rsidR="00D60053" w:rsidRPr="00DE376B" w:rsidRDefault="00D60053" w:rsidP="004764EF">
      <w:pPr>
        <w:keepNext w:val="0"/>
        <w:numPr>
          <w:ilvl w:val="0"/>
          <w:numId w:val="38"/>
        </w:numPr>
      </w:pPr>
      <w:r w:rsidRPr="00DE376B">
        <w:t>Да го запечатат создадениот гас и исцедок</w:t>
      </w:r>
    </w:p>
    <w:p w14:paraId="3A3BBA8A" w14:textId="77777777" w:rsidR="00D60053" w:rsidRPr="00DE376B" w:rsidRDefault="00D60053" w:rsidP="004764EF">
      <w:pPr>
        <w:keepNext w:val="0"/>
        <w:numPr>
          <w:ilvl w:val="0"/>
          <w:numId w:val="38"/>
        </w:numPr>
      </w:pPr>
      <w:r w:rsidRPr="00DE376B">
        <w:t>Да бидат отпорни на било какви седиментации и ерозии</w:t>
      </w:r>
    </w:p>
    <w:p w14:paraId="207006A5" w14:textId="77777777" w:rsidR="00D60053" w:rsidRPr="00DE376B" w:rsidRDefault="00D60053" w:rsidP="004764EF">
      <w:pPr>
        <w:keepNext w:val="0"/>
        <w:numPr>
          <w:ilvl w:val="0"/>
          <w:numId w:val="38"/>
        </w:numPr>
      </w:pPr>
      <w:r w:rsidRPr="00DE376B">
        <w:t>Да бидат отпорни на влијанијата од микроорганизмите</w:t>
      </w:r>
    </w:p>
    <w:p w14:paraId="04BB9880" w14:textId="77777777" w:rsidR="00D60053" w:rsidRPr="00DE376B" w:rsidRDefault="00D60053" w:rsidP="004764EF">
      <w:pPr>
        <w:keepNext w:val="0"/>
        <w:numPr>
          <w:ilvl w:val="0"/>
          <w:numId w:val="38"/>
        </w:numPr>
      </w:pPr>
      <w:r w:rsidRPr="00DE376B">
        <w:t>Да биде лесни за инсталирање</w:t>
      </w:r>
    </w:p>
    <w:p w14:paraId="2BD60E97" w14:textId="77777777" w:rsidR="00D60053" w:rsidRPr="00DE376B" w:rsidRDefault="00D60053" w:rsidP="004764EF">
      <w:pPr>
        <w:keepNext w:val="0"/>
        <w:numPr>
          <w:ilvl w:val="0"/>
          <w:numId w:val="38"/>
        </w:numPr>
      </w:pPr>
      <w:r w:rsidRPr="00DE376B">
        <w:t>Да може лесно да се проверуваат во текот на изградбата и работењето</w:t>
      </w:r>
    </w:p>
    <w:p w14:paraId="4DFA7126" w14:textId="77777777" w:rsidR="00D60053" w:rsidRPr="00DE376B" w:rsidRDefault="00D60053" w:rsidP="004764EF">
      <w:pPr>
        <w:keepNext w:val="0"/>
        <w:numPr>
          <w:ilvl w:val="0"/>
          <w:numId w:val="38"/>
        </w:numPr>
      </w:pPr>
      <w:r w:rsidRPr="00DE376B">
        <w:t>Да може лесно да се поправаат</w:t>
      </w:r>
    </w:p>
    <w:p w14:paraId="1BD3A4C9" w14:textId="77777777" w:rsidR="00D60053" w:rsidRPr="00DE376B" w:rsidRDefault="00D60053" w:rsidP="004764EF">
      <w:pPr>
        <w:keepNext w:val="0"/>
        <w:numPr>
          <w:ilvl w:val="0"/>
          <w:numId w:val="38"/>
        </w:numPr>
      </w:pPr>
      <w:r w:rsidRPr="00DE376B">
        <w:t>Да не бидат голем трошок</w:t>
      </w:r>
    </w:p>
    <w:p w14:paraId="21656EAA" w14:textId="77777777" w:rsidR="00720717" w:rsidRPr="00720717" w:rsidRDefault="00DE376B" w:rsidP="00D20549">
      <w:pPr>
        <w:keepNext w:val="0"/>
        <w:ind w:left="562"/>
      </w:pPr>
      <w:r w:rsidRPr="00DE376B">
        <w:t>Системот на обложување на новата депонија ќе вклучи и природни и вештачки материјали. Поконкретно, природните материјали ќе се применат на дното на депонијата, додека вештачките ќе се применат на наклоните. Главната причина за оваа разлика е да се спаси колку што е можно повеќе простор</w:t>
      </w:r>
      <w:r w:rsidR="00720717" w:rsidRPr="00720717">
        <w:t>:</w:t>
      </w:r>
    </w:p>
    <w:p w14:paraId="4B5339B6" w14:textId="77777777" w:rsidR="00F237A7" w:rsidRDefault="00750036" w:rsidP="00F237A7">
      <w:pPr>
        <w:keepNext w:val="0"/>
        <w:keepLines w:val="0"/>
        <w:numPr>
          <w:ilvl w:val="0"/>
          <w:numId w:val="33"/>
        </w:numPr>
        <w:rPr>
          <w:szCs w:val="22"/>
        </w:rPr>
      </w:pPr>
      <w:r>
        <w:rPr>
          <w:szCs w:val="22"/>
        </w:rPr>
        <w:t xml:space="preserve">Природна геолошка бариера – </w:t>
      </w:r>
      <w:r w:rsidR="001412A2">
        <w:rPr>
          <w:szCs w:val="22"/>
        </w:rPr>
        <w:t xml:space="preserve">со пропустливост </w:t>
      </w:r>
      <w:r w:rsidR="00F237A7">
        <w:rPr>
          <w:szCs w:val="22"/>
        </w:rPr>
        <w:t xml:space="preserve"> </w:t>
      </w:r>
      <w:r w:rsidR="001412A2">
        <w:rPr>
          <w:szCs w:val="22"/>
        </w:rPr>
        <w:t xml:space="preserve"> </w:t>
      </w:r>
      <w:r w:rsidR="001412A2" w:rsidRPr="00C85409">
        <w:rPr>
          <w:szCs w:val="22"/>
          <w:u w:val="single"/>
        </w:rPr>
        <w:t>k &lt; 1,0 x</w:t>
      </w:r>
      <w:r w:rsidR="001412A2" w:rsidRPr="005C7CB6">
        <w:rPr>
          <w:szCs w:val="22"/>
        </w:rPr>
        <w:t xml:space="preserve"> 10</w:t>
      </w:r>
      <w:r w:rsidR="001412A2" w:rsidRPr="005C7CB6">
        <w:rPr>
          <w:szCs w:val="22"/>
          <w:vertAlign w:val="superscript"/>
        </w:rPr>
        <w:t xml:space="preserve">-9 </w:t>
      </w:r>
      <w:r w:rsidR="001412A2" w:rsidRPr="005C7CB6">
        <w:rPr>
          <w:szCs w:val="22"/>
        </w:rPr>
        <w:t>m/s</w:t>
      </w:r>
      <w:r w:rsidR="00F237A7">
        <w:rPr>
          <w:szCs w:val="22"/>
        </w:rPr>
        <w:t xml:space="preserve"> </w:t>
      </w:r>
    </w:p>
    <w:p w14:paraId="52D9DFAC" w14:textId="77777777" w:rsidR="001412A2" w:rsidRPr="001412A2" w:rsidRDefault="001412A2" w:rsidP="00F237A7">
      <w:pPr>
        <w:pStyle w:val="ListParagraph"/>
        <w:keepNext w:val="0"/>
        <w:keepLines w:val="0"/>
        <w:numPr>
          <w:ilvl w:val="0"/>
          <w:numId w:val="33"/>
        </w:numPr>
        <w:rPr>
          <w:rFonts w:eastAsia="Times New Roman"/>
          <w:szCs w:val="20"/>
        </w:rPr>
      </w:pPr>
      <w:r>
        <w:rPr>
          <w:rFonts w:eastAsia="Times New Roman"/>
          <w:szCs w:val="20"/>
        </w:rPr>
        <w:t xml:space="preserve">Природна геолошка бариера – дебелина на слој </w:t>
      </w:r>
      <w:r w:rsidRPr="005C7CB6">
        <w:rPr>
          <w:szCs w:val="22"/>
          <w:u w:val="single"/>
        </w:rPr>
        <w:t>&gt;</w:t>
      </w:r>
      <w:r w:rsidRPr="005C7CB6">
        <w:rPr>
          <w:szCs w:val="22"/>
        </w:rPr>
        <w:t xml:space="preserve"> 1,00</w:t>
      </w:r>
      <w:r>
        <w:rPr>
          <w:szCs w:val="22"/>
        </w:rPr>
        <w:t xml:space="preserve"> </w:t>
      </w:r>
      <w:r w:rsidRPr="005C7CB6">
        <w:rPr>
          <w:szCs w:val="22"/>
        </w:rPr>
        <w:t>m</w:t>
      </w:r>
    </w:p>
    <w:p w14:paraId="0B669A30" w14:textId="77777777" w:rsidR="00F237A7" w:rsidRDefault="00F237A7" w:rsidP="00F237A7">
      <w:pPr>
        <w:pStyle w:val="ListParagraph"/>
        <w:keepNext w:val="0"/>
        <w:keepLines w:val="0"/>
        <w:numPr>
          <w:ilvl w:val="0"/>
          <w:numId w:val="33"/>
        </w:numPr>
        <w:rPr>
          <w:rFonts w:eastAsia="Times New Roman"/>
          <w:szCs w:val="20"/>
        </w:rPr>
      </w:pPr>
      <w:r>
        <w:rPr>
          <w:szCs w:val="22"/>
        </w:rPr>
        <w:t xml:space="preserve">Вештачка геолошка бариера – </w:t>
      </w:r>
      <w:r w:rsidR="00767E0C">
        <w:rPr>
          <w:szCs w:val="22"/>
        </w:rPr>
        <w:t xml:space="preserve">со </w:t>
      </w:r>
      <w:r>
        <w:rPr>
          <w:szCs w:val="22"/>
        </w:rPr>
        <w:t xml:space="preserve">пропустливост </w:t>
      </w:r>
      <w:r>
        <w:rPr>
          <w:szCs w:val="22"/>
          <w:u w:val="single"/>
        </w:rPr>
        <w:t xml:space="preserve">k &lt; 1.0 x </w:t>
      </w:r>
      <w:r>
        <w:rPr>
          <w:szCs w:val="22"/>
        </w:rPr>
        <w:t>10</w:t>
      </w:r>
      <w:r>
        <w:rPr>
          <w:szCs w:val="22"/>
          <w:vertAlign w:val="superscript"/>
        </w:rPr>
        <w:t xml:space="preserve">-9 </w:t>
      </w:r>
      <w:r>
        <w:rPr>
          <w:szCs w:val="22"/>
        </w:rPr>
        <w:t>m/s</w:t>
      </w:r>
    </w:p>
    <w:p w14:paraId="7A35C899" w14:textId="77777777" w:rsidR="00767E0C" w:rsidRDefault="00767E0C" w:rsidP="004764EF">
      <w:pPr>
        <w:pStyle w:val="ListParagraph"/>
        <w:keepNext w:val="0"/>
        <w:keepLines w:val="0"/>
        <w:numPr>
          <w:ilvl w:val="0"/>
          <w:numId w:val="33"/>
        </w:numPr>
        <w:rPr>
          <w:rFonts w:eastAsia="Times New Roman"/>
          <w:szCs w:val="20"/>
        </w:rPr>
      </w:pPr>
      <w:r>
        <w:rPr>
          <w:rFonts w:eastAsia="Times New Roman"/>
          <w:szCs w:val="20"/>
        </w:rPr>
        <w:t xml:space="preserve">Слој глина од 0,5 </w:t>
      </w:r>
      <w:r>
        <w:rPr>
          <w:rFonts w:eastAsia="Times New Roman"/>
          <w:szCs w:val="20"/>
          <w:lang w:val="en-US"/>
        </w:rPr>
        <w:t>m</w:t>
      </w:r>
    </w:p>
    <w:p w14:paraId="7C5D9961" w14:textId="77777777" w:rsidR="00E53434" w:rsidRPr="00E53434" w:rsidRDefault="00E53434" w:rsidP="004764EF">
      <w:pPr>
        <w:pStyle w:val="ListParagraph"/>
        <w:keepNext w:val="0"/>
        <w:keepLines w:val="0"/>
        <w:numPr>
          <w:ilvl w:val="0"/>
          <w:numId w:val="33"/>
        </w:numPr>
        <w:rPr>
          <w:rFonts w:eastAsia="Times New Roman"/>
          <w:szCs w:val="20"/>
        </w:rPr>
      </w:pPr>
      <w:r>
        <w:rPr>
          <w:rFonts w:eastAsia="Times New Roman"/>
          <w:szCs w:val="20"/>
        </w:rPr>
        <w:t xml:space="preserve">Слој за исцедување – пропустливост </w:t>
      </w:r>
      <w:r>
        <w:rPr>
          <w:szCs w:val="22"/>
          <w:u w:val="single"/>
        </w:rPr>
        <w:t>&lt;</w:t>
      </w:r>
      <w:r>
        <w:rPr>
          <w:szCs w:val="22"/>
        </w:rPr>
        <w:t xml:space="preserve"> 10</w:t>
      </w:r>
      <w:r>
        <w:rPr>
          <w:szCs w:val="22"/>
          <w:vertAlign w:val="superscript"/>
        </w:rPr>
        <w:t xml:space="preserve">-3 </w:t>
      </w:r>
      <w:r>
        <w:rPr>
          <w:szCs w:val="22"/>
        </w:rPr>
        <w:t>m/s</w:t>
      </w:r>
    </w:p>
    <w:p w14:paraId="2DD20B8F" w14:textId="77777777" w:rsidR="00E53434" w:rsidRDefault="00E53434" w:rsidP="004764EF">
      <w:pPr>
        <w:pStyle w:val="ListParagraph"/>
        <w:keepNext w:val="0"/>
        <w:keepLines w:val="0"/>
        <w:numPr>
          <w:ilvl w:val="0"/>
          <w:numId w:val="33"/>
        </w:numPr>
        <w:rPr>
          <w:rFonts w:eastAsia="Times New Roman"/>
          <w:szCs w:val="20"/>
        </w:rPr>
      </w:pPr>
      <w:r>
        <w:rPr>
          <w:rFonts w:eastAsia="Times New Roman"/>
          <w:szCs w:val="20"/>
        </w:rPr>
        <w:t xml:space="preserve">Слој за исцедување – дебелина на слој </w:t>
      </w:r>
      <w:r>
        <w:rPr>
          <w:rFonts w:eastAsia="Times New Roman"/>
          <w:szCs w:val="20"/>
          <w:lang w:val="en-US"/>
        </w:rPr>
        <w:t>&gt; 0,50 m</w:t>
      </w:r>
      <w:r>
        <w:rPr>
          <w:rFonts w:eastAsia="Times New Roman"/>
          <w:szCs w:val="20"/>
        </w:rPr>
        <w:t xml:space="preserve">, </w:t>
      </w:r>
      <w:r w:rsidRPr="00E53434">
        <w:rPr>
          <w:rFonts w:eastAsia="Times New Roman"/>
          <w:szCs w:val="20"/>
        </w:rPr>
        <w:t>дистрибуција на зрна со големина 16/32 mm на дното на депонијата - геосинтетичка дренажа геокомпозит за наклоните).</w:t>
      </w:r>
    </w:p>
    <w:p w14:paraId="6E124763" w14:textId="77777777" w:rsidR="0035525D" w:rsidRPr="0035525D" w:rsidRDefault="0035525D" w:rsidP="004764EF">
      <w:pPr>
        <w:pStyle w:val="ListParagraph"/>
        <w:keepNext w:val="0"/>
        <w:keepLines w:val="0"/>
        <w:numPr>
          <w:ilvl w:val="0"/>
          <w:numId w:val="33"/>
        </w:numPr>
        <w:rPr>
          <w:rFonts w:eastAsia="Times New Roman"/>
          <w:szCs w:val="20"/>
        </w:rPr>
      </w:pPr>
      <w:r w:rsidRPr="0035525D">
        <w:rPr>
          <w:rFonts w:eastAsia="Times New Roman"/>
          <w:szCs w:val="20"/>
        </w:rPr>
        <w:t>Геомембрана HDPE, со дебелина од 2,5 mm</w:t>
      </w:r>
    </w:p>
    <w:p w14:paraId="4E498405" w14:textId="77777777" w:rsidR="0035525D" w:rsidRPr="0035525D" w:rsidRDefault="0035525D" w:rsidP="004764EF">
      <w:pPr>
        <w:pStyle w:val="ListParagraph"/>
        <w:keepNext w:val="0"/>
        <w:keepLines w:val="0"/>
        <w:numPr>
          <w:ilvl w:val="0"/>
          <w:numId w:val="33"/>
        </w:numPr>
        <w:rPr>
          <w:rFonts w:eastAsia="Times New Roman"/>
          <w:szCs w:val="20"/>
        </w:rPr>
      </w:pPr>
      <w:r w:rsidRPr="0035525D">
        <w:rPr>
          <w:rFonts w:eastAsia="Times New Roman"/>
          <w:szCs w:val="20"/>
        </w:rPr>
        <w:t>Геотекстили ≥ 1,000</w:t>
      </w:r>
      <w:r w:rsidR="001412A2">
        <w:rPr>
          <w:rFonts w:eastAsia="Times New Roman"/>
          <w:szCs w:val="20"/>
        </w:rPr>
        <w:t xml:space="preserve"> </w:t>
      </w:r>
      <w:r w:rsidRPr="0035525D">
        <w:rPr>
          <w:rFonts w:eastAsia="Times New Roman"/>
          <w:szCs w:val="20"/>
        </w:rPr>
        <w:t>g/m2</w:t>
      </w:r>
    </w:p>
    <w:p w14:paraId="755A92BF" w14:textId="77777777" w:rsidR="0035525D" w:rsidRPr="0035525D" w:rsidRDefault="0035525D" w:rsidP="004764EF">
      <w:pPr>
        <w:pStyle w:val="ListParagraph"/>
        <w:keepNext w:val="0"/>
        <w:keepLines w:val="0"/>
        <w:numPr>
          <w:ilvl w:val="0"/>
          <w:numId w:val="33"/>
        </w:numPr>
        <w:rPr>
          <w:rFonts w:eastAsia="Times New Roman"/>
          <w:szCs w:val="20"/>
        </w:rPr>
      </w:pPr>
      <w:r w:rsidRPr="0035525D">
        <w:rPr>
          <w:rFonts w:eastAsia="Times New Roman"/>
          <w:szCs w:val="20"/>
        </w:rPr>
        <w:t>Слој песок (само за дното на депонијата)</w:t>
      </w:r>
    </w:p>
    <w:p w14:paraId="2EBCAEE9" w14:textId="77777777" w:rsidR="0061796E" w:rsidRPr="00BD1FD1" w:rsidRDefault="0061796E" w:rsidP="00AE2473">
      <w:pPr>
        <w:pStyle w:val="ListParagraph"/>
        <w:keepNext w:val="0"/>
        <w:keepLines w:val="0"/>
        <w:ind w:left="1287"/>
        <w:rPr>
          <w:rFonts w:eastAsia="Times New Roman"/>
          <w:szCs w:val="20"/>
        </w:rPr>
      </w:pPr>
    </w:p>
    <w:p w14:paraId="178EEE7F" w14:textId="77777777" w:rsidR="008E484A" w:rsidRPr="00720717" w:rsidRDefault="008E484A" w:rsidP="00D20549">
      <w:pPr>
        <w:keepNext w:val="0"/>
        <w:keepLines w:val="0"/>
        <w:ind w:left="0"/>
      </w:pPr>
    </w:p>
    <w:p w14:paraId="61604D69" w14:textId="77777777" w:rsidR="00720717" w:rsidRDefault="00B660E4" w:rsidP="006849CF">
      <w:pPr>
        <w:keepNext w:val="0"/>
        <w:keepLines w:val="0"/>
        <w:ind w:left="1134"/>
        <w:jc w:val="center"/>
      </w:pPr>
      <w:r w:rsidRPr="00A56723">
        <w:rPr>
          <w:noProof/>
          <w:lang w:val="en-US" w:eastAsia="en-US"/>
        </w:rPr>
        <w:lastRenderedPageBreak/>
        <w:drawing>
          <wp:inline distT="0" distB="0" distL="0" distR="0" wp14:anchorId="18F11764" wp14:editId="741B124B">
            <wp:extent cx="3352800" cy="233808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96104" cy="2368278"/>
                    </a:xfrm>
                    <a:prstGeom prst="rect">
                      <a:avLst/>
                    </a:prstGeom>
                    <a:noFill/>
                  </pic:spPr>
                </pic:pic>
              </a:graphicData>
            </a:graphic>
          </wp:inline>
        </w:drawing>
      </w:r>
    </w:p>
    <w:p w14:paraId="468695BA" w14:textId="77777777" w:rsidR="00D66520" w:rsidRDefault="00B175CE" w:rsidP="00B175CE">
      <w:pPr>
        <w:pStyle w:val="Caption"/>
        <w:jc w:val="center"/>
      </w:pPr>
      <w:bookmarkStart w:id="140" w:name="_Toc477047074"/>
      <w:bookmarkStart w:id="141" w:name="_Toc493763454"/>
      <w:r>
        <w:t xml:space="preserve">Слика </w:t>
      </w:r>
      <w:r w:rsidR="00E03BA9">
        <w:fldChar w:fldCharType="begin"/>
      </w:r>
      <w:r>
        <w:instrText xml:space="preserve"> SEQ Слика \* ARABIC </w:instrText>
      </w:r>
      <w:r w:rsidR="00E03BA9">
        <w:fldChar w:fldCharType="separate"/>
      </w:r>
      <w:r w:rsidR="002A4C9D">
        <w:rPr>
          <w:noProof/>
        </w:rPr>
        <w:t>5</w:t>
      </w:r>
      <w:r w:rsidR="00E03BA9">
        <w:fldChar w:fldCharType="end"/>
      </w:r>
      <w:r w:rsidR="00D66520">
        <w:t xml:space="preserve">: </w:t>
      </w:r>
      <w:r w:rsidR="0035525D">
        <w:t>Изградба на подлога на дното</w:t>
      </w:r>
      <w:bookmarkEnd w:id="140"/>
      <w:bookmarkEnd w:id="141"/>
    </w:p>
    <w:p w14:paraId="342ADF95" w14:textId="77777777" w:rsidR="00DA35D5" w:rsidRPr="00DA35D5" w:rsidRDefault="00DA35D5" w:rsidP="00DA35D5"/>
    <w:p w14:paraId="6BD016E4" w14:textId="77777777" w:rsidR="00720717" w:rsidRPr="00D20549" w:rsidRDefault="002C3BFC" w:rsidP="004764EF">
      <w:pPr>
        <w:keepNext w:val="0"/>
        <w:keepLines w:val="0"/>
        <w:numPr>
          <w:ilvl w:val="4"/>
          <w:numId w:val="20"/>
        </w:numPr>
        <w:rPr>
          <w:lang w:val="en-US"/>
        </w:rPr>
      </w:pPr>
      <w:bookmarkStart w:id="142" w:name="_Toc262750774"/>
      <w:bookmarkStart w:id="143" w:name="_Toc260041644"/>
      <w:bookmarkStart w:id="144" w:name="_Toc258414140"/>
      <w:bookmarkStart w:id="145" w:name="_Toc256274908"/>
      <w:bookmarkStart w:id="146" w:name="_Toc253746782"/>
      <w:bookmarkStart w:id="147" w:name="_Toc249783515"/>
      <w:bookmarkStart w:id="148" w:name="_Toc247016538"/>
      <w:bookmarkStart w:id="149" w:name="_Toc243129841"/>
      <w:bookmarkStart w:id="150" w:name="_Toc232589693"/>
      <w:bookmarkStart w:id="151" w:name="_Toc227063087"/>
      <w:bookmarkStart w:id="152" w:name="_Toc227062324"/>
      <w:bookmarkStart w:id="153" w:name="_Toc226984195"/>
      <w:bookmarkStart w:id="154" w:name="_Ref475440931"/>
      <w:r>
        <w:t>Управување со и</w:t>
      </w:r>
      <w:r w:rsidR="0035525D">
        <w:t>сцедокот</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90B18C6" w14:textId="77777777" w:rsidR="0035525D" w:rsidRDefault="0035525D" w:rsidP="0035525D">
      <w:pPr>
        <w:keepNext w:val="0"/>
        <w:ind w:left="562"/>
      </w:pPr>
      <w:r>
        <w:t xml:space="preserve">Исцедокот се создава во депониите тогаш кога водата навлегува во самиот отпад, поради влажност, врнежи и/ или зголемување на нивото на подземните води. </w:t>
      </w:r>
    </w:p>
    <w:p w14:paraId="29C225CB" w14:textId="77777777" w:rsidR="00720717" w:rsidRPr="00720717" w:rsidRDefault="0035525D" w:rsidP="0035525D">
      <w:pPr>
        <w:keepNext w:val="0"/>
        <w:ind w:left="562"/>
      </w:pPr>
      <w:r>
        <w:t>Исцедокот содржи суспендирани соли, растворени компоненти од отпадот, растворливи продукти од разградувањето и микроби. Повеќето од компонентите во исцедокот имаат потенцијал да бидат токсични и да предизвикаат изумирање на животот во реките, и тоа директно (преку токсини и BOD</w:t>
      </w:r>
      <w:r w:rsidR="006D2A22" w:rsidRPr="006D2A22">
        <w:rPr>
          <w:vertAlign w:val="subscript"/>
        </w:rPr>
        <w:t>5</w:t>
      </w:r>
      <w:r>
        <w:t>) или индиректно (преку еутрофикација). Тие исто така можат да ја загадат и водата за пиење. Од тие причини, исцедокот во ниту еден случај не смее да се испушта во површинските и подземните води, а законската рамка во однос на ова прашање е многу строга</w:t>
      </w:r>
      <w:r w:rsidR="00720717" w:rsidRPr="00720717">
        <w:t xml:space="preserve">. </w:t>
      </w:r>
    </w:p>
    <w:p w14:paraId="1830A9A0" w14:textId="77777777" w:rsidR="005162E1" w:rsidRDefault="0035525D" w:rsidP="0035525D">
      <w:pPr>
        <w:keepNext w:val="0"/>
        <w:ind w:left="562"/>
      </w:pPr>
      <w:r w:rsidRPr="0035525D">
        <w:t xml:space="preserve">Искуството покажало дека само изолирањето на основата (дното), без да се обезбеди собирање и отстранување на исцедокот, може да донесе многу повеќе штета отколку добро. Така што, постоењето на систем за собирање и истекување е од суштинска важност и тоа е една од најважните фази во изградбата на депонијата, затоа што животниот век на самата изолација зависи најмногу од ова. </w:t>
      </w:r>
    </w:p>
    <w:p w14:paraId="1DE8208A" w14:textId="77777777" w:rsidR="0035525D" w:rsidRPr="0035525D" w:rsidRDefault="0035525D" w:rsidP="0035525D">
      <w:pPr>
        <w:keepNext w:val="0"/>
        <w:ind w:left="562"/>
      </w:pPr>
      <w:r w:rsidRPr="0035525D">
        <w:t xml:space="preserve">Системот за собирање и истекување треба да обезбеди долгорочно собирање на вкупното количество исцедок и да ги исклучи сите мешања со атмосферските води. </w:t>
      </w:r>
    </w:p>
    <w:p w14:paraId="6D35178F" w14:textId="77777777" w:rsidR="00720717" w:rsidRPr="00720717" w:rsidRDefault="0035525D" w:rsidP="0035525D">
      <w:pPr>
        <w:keepNext w:val="0"/>
        <w:ind w:left="562"/>
      </w:pPr>
      <w:r w:rsidRPr="0035525D">
        <w:t>Системот за собирање на исцедокот може да биде активен или пасивен. Кај пасивните системи исцедокот гравитациски самиот тече надолу, надвор од депонијата и директно кон собирна точка. Нема вентили кои мора да се отвораат ниту пумпи кои би се расипале. Од друга страна, активните системи ги имаат следниве предности: а) контролирано испуштање исцедок до постројката за пречистување на отпадните води; б) интегрирано управување со целиот систем затоа што може да биде контролиран надвор од телото (масата) на отпадот</w:t>
      </w:r>
      <w:r w:rsidR="00720717" w:rsidRPr="00720717">
        <w:t xml:space="preserve">. </w:t>
      </w:r>
    </w:p>
    <w:p w14:paraId="28D5C974" w14:textId="77777777" w:rsidR="00720717" w:rsidRPr="00720717" w:rsidRDefault="0035525D" w:rsidP="00D20549">
      <w:pPr>
        <w:keepNext w:val="0"/>
        <w:ind w:left="562"/>
      </w:pPr>
      <w:r w:rsidRPr="0035525D">
        <w:t>Принципи на системот за собирање на исцедокот кои се основа на предложеното решение се следниве</w:t>
      </w:r>
      <w:r w:rsidR="00720717" w:rsidRPr="00720717">
        <w:t>:</w:t>
      </w:r>
    </w:p>
    <w:p w14:paraId="2C9E2E66" w14:textId="77777777" w:rsidR="0035525D" w:rsidRDefault="0035525D" w:rsidP="004764EF">
      <w:pPr>
        <w:keepNext w:val="0"/>
        <w:keepLines w:val="0"/>
        <w:numPr>
          <w:ilvl w:val="0"/>
          <w:numId w:val="21"/>
        </w:numPr>
      </w:pPr>
      <w:r>
        <w:lastRenderedPageBreak/>
        <w:t xml:space="preserve">Влезното количество на атмосферски води треба да се сведе што е можно повеќе на минимум. Системот за собирање на исцедокот е проектиран согласно управувањето со површинските води, затоа што нивната меѓусебна корелација е мошне силна. Ќе бидат изградени ровови паралелно со отпечатокот на депонијата за да се спречат истекувања во телото на депонијата. </w:t>
      </w:r>
    </w:p>
    <w:p w14:paraId="4B66CEEE" w14:textId="77777777" w:rsidR="0035525D" w:rsidRDefault="0035525D" w:rsidP="004764EF">
      <w:pPr>
        <w:keepNext w:val="0"/>
        <w:keepLines w:val="0"/>
        <w:numPr>
          <w:ilvl w:val="0"/>
          <w:numId w:val="21"/>
        </w:numPr>
      </w:pPr>
      <w:r>
        <w:t xml:space="preserve">Системот за собирање и истекување треба да обезбеди долгорочно собирање на вкупното количество исцедок и да ги исклучи сите мешања со атмосферските води. </w:t>
      </w:r>
    </w:p>
    <w:p w14:paraId="421D4C10" w14:textId="77777777" w:rsidR="0035525D" w:rsidRDefault="0035525D" w:rsidP="004764EF">
      <w:pPr>
        <w:keepNext w:val="0"/>
        <w:keepLines w:val="0"/>
        <w:numPr>
          <w:ilvl w:val="0"/>
          <w:numId w:val="21"/>
        </w:numPr>
      </w:pPr>
      <w:r>
        <w:t>Системот за управување со исцедокот е избран врз основа на следниве барања:</w:t>
      </w:r>
    </w:p>
    <w:p w14:paraId="78FBE637" w14:textId="77777777" w:rsidR="0035525D" w:rsidRDefault="0035525D" w:rsidP="004764EF">
      <w:pPr>
        <w:keepNext w:val="0"/>
        <w:keepLines w:val="0"/>
        <w:numPr>
          <w:ilvl w:val="1"/>
          <w:numId w:val="21"/>
        </w:numPr>
      </w:pPr>
      <w:r>
        <w:t xml:space="preserve">Да не се предизвикува штета, деформирање или измени на системот за изолација при неговото поставување; </w:t>
      </w:r>
    </w:p>
    <w:p w14:paraId="72BBB51A" w14:textId="77777777" w:rsidR="0035525D" w:rsidRDefault="0035525D" w:rsidP="004764EF">
      <w:pPr>
        <w:keepNext w:val="0"/>
        <w:keepLines w:val="0"/>
        <w:numPr>
          <w:ilvl w:val="1"/>
          <w:numId w:val="21"/>
        </w:numPr>
      </w:pPr>
      <w:r>
        <w:t xml:space="preserve">Цевките треба да бидат хидраулично ефикасно т.е. да можат да издржат хемикалии, индустриски и физички оптоварувања, не само во фазата на работење, туку и во фазата на последователна грижа по завршувањето на работењето; </w:t>
      </w:r>
    </w:p>
    <w:p w14:paraId="261FA0A8" w14:textId="77777777" w:rsidR="00720717" w:rsidRPr="00720717" w:rsidRDefault="0035525D" w:rsidP="004764EF">
      <w:pPr>
        <w:keepNext w:val="0"/>
        <w:keepLines w:val="0"/>
        <w:numPr>
          <w:ilvl w:val="1"/>
          <w:numId w:val="21"/>
        </w:numPr>
      </w:pPr>
      <w:r>
        <w:t>Хидрауличната височина на исцедокот не треба да биде поголема од 50 cm над геомембраната.</w:t>
      </w:r>
    </w:p>
    <w:p w14:paraId="26630A66" w14:textId="77777777" w:rsidR="0035525D" w:rsidRDefault="0035525D" w:rsidP="0035525D">
      <w:pPr>
        <w:keepNext w:val="0"/>
        <w:ind w:left="562"/>
      </w:pPr>
      <w:r>
        <w:t>Собирањето на исцедокот ќе се овозможи со цевки кои ќе бидат поставени под соодветна косина за да се овозможи ефикасно течење на исцедокот кон пониското ниво од басенот, и истите ќе бидат инсталирани во рамките на слојот за одведување (истекување), во посебна површинска формација на басенот за одлагање на отпадот. Дијаметарот ќе се избере врз основа на податоците за врнежите на тоа подрачје, како и според басенот на самата депонија. Цевките ќе бидат инсталирани во зона со чакал. За потребите на инсталирање на цевките за собирање на исцедокот ќе биде изградена посебна тематска формација во басенот.</w:t>
      </w:r>
    </w:p>
    <w:p w14:paraId="4092BBD4" w14:textId="77777777" w:rsidR="00720717" w:rsidRPr="00720717" w:rsidRDefault="0035525D" w:rsidP="0035525D">
      <w:pPr>
        <w:keepNext w:val="0"/>
        <w:ind w:left="562"/>
      </w:pPr>
      <w:r>
        <w:t>На најниското ниво од басенот ќе бидат поставени неперфорирани цевки кои ќе се протегаат до собирната јама</w:t>
      </w:r>
      <w:r w:rsidR="00720717" w:rsidRPr="00720717">
        <w:t>.</w:t>
      </w:r>
    </w:p>
    <w:p w14:paraId="583C8683" w14:textId="77777777" w:rsidR="0035525D" w:rsidRPr="0035525D" w:rsidRDefault="0035525D" w:rsidP="0035525D">
      <w:pPr>
        <w:keepNext w:val="0"/>
        <w:ind w:left="562"/>
      </w:pPr>
      <w:r w:rsidRPr="0035525D">
        <w:t>Собирните јами ќе бидат направени од полиетилен со висока густина (HDPE). Интерниот дијаметар на садот за собирање на исцедокот ќе биде најмалку 1 метар, додека опремата ќе биде поставена на начин кој ќе овозможи контрола и чистење на цевките за собирање и евакуација.</w:t>
      </w:r>
    </w:p>
    <w:p w14:paraId="250128E8" w14:textId="77777777" w:rsidR="00720717" w:rsidRPr="00720717" w:rsidRDefault="0035525D" w:rsidP="0035525D">
      <w:pPr>
        <w:keepNext w:val="0"/>
        <w:ind w:left="562"/>
      </w:pPr>
      <w:r w:rsidRPr="0035525D">
        <w:t>Понатаму, исцедокот од собирните цевки се носи до пумпната станица и, на крај, до резервоарот за собирање</w:t>
      </w:r>
      <w:r w:rsidR="00720717" w:rsidRPr="00720717">
        <w:t>.</w:t>
      </w:r>
    </w:p>
    <w:p w14:paraId="388B138A" w14:textId="77777777" w:rsidR="00D66520" w:rsidRDefault="00B660E4" w:rsidP="006849CF">
      <w:pPr>
        <w:keepNext w:val="0"/>
        <w:keepLines w:val="0"/>
        <w:ind w:left="1134"/>
      </w:pPr>
      <w:r w:rsidRPr="00A56723">
        <w:rPr>
          <w:noProof/>
          <w:lang w:val="en-US" w:eastAsia="en-US"/>
        </w:rPr>
        <w:lastRenderedPageBreak/>
        <w:drawing>
          <wp:inline distT="0" distB="0" distL="0" distR="0" wp14:anchorId="4D99C593" wp14:editId="1F3D7BD6">
            <wp:extent cx="5001867" cy="2324100"/>
            <wp:effectExtent l="0" t="0" r="8890" b="0"/>
            <wp:docPr id="101"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08401" cy="2327136"/>
                    </a:xfrm>
                    <a:prstGeom prst="rect">
                      <a:avLst/>
                    </a:prstGeom>
                    <a:noFill/>
                    <a:ln>
                      <a:noFill/>
                    </a:ln>
                  </pic:spPr>
                </pic:pic>
              </a:graphicData>
            </a:graphic>
          </wp:inline>
        </w:drawing>
      </w:r>
    </w:p>
    <w:p w14:paraId="4A796502" w14:textId="77777777" w:rsidR="00D66520" w:rsidRDefault="00B175CE" w:rsidP="00B175CE">
      <w:pPr>
        <w:pStyle w:val="Caption"/>
        <w:jc w:val="center"/>
      </w:pPr>
      <w:bookmarkStart w:id="155" w:name="_Toc477047075"/>
      <w:bookmarkStart w:id="156" w:name="_Toc493763455"/>
      <w:r>
        <w:t xml:space="preserve">Слика </w:t>
      </w:r>
      <w:r w:rsidR="00E03BA9">
        <w:fldChar w:fldCharType="begin"/>
      </w:r>
      <w:r>
        <w:instrText xml:space="preserve"> SEQ Слика \* ARABIC </w:instrText>
      </w:r>
      <w:r w:rsidR="00E03BA9">
        <w:fldChar w:fldCharType="separate"/>
      </w:r>
      <w:r w:rsidR="002A4C9D">
        <w:rPr>
          <w:noProof/>
        </w:rPr>
        <w:t>6</w:t>
      </w:r>
      <w:r w:rsidR="00E03BA9">
        <w:fldChar w:fldCharType="end"/>
      </w:r>
      <w:r w:rsidR="00D66520">
        <w:t xml:space="preserve">: </w:t>
      </w:r>
      <w:r w:rsidR="0035525D">
        <w:t>Собирање на исцедокот</w:t>
      </w:r>
      <w:bookmarkEnd w:id="155"/>
      <w:bookmarkEnd w:id="156"/>
    </w:p>
    <w:p w14:paraId="2E24C955" w14:textId="77777777" w:rsidR="00720717" w:rsidRPr="00720717" w:rsidRDefault="0035525D" w:rsidP="00D20549">
      <w:pPr>
        <w:keepNext w:val="0"/>
        <w:ind w:left="562"/>
      </w:pPr>
      <w:r w:rsidRPr="0035525D">
        <w:t>Постројката за третман на исцедокот за потребите на депонијата треба да обезбеди дека ефлуентот ќе биде со квалитет</w:t>
      </w:r>
      <w:r w:rsidRPr="0035525D">
        <w:rPr>
          <w:lang w:val="en-US"/>
        </w:rPr>
        <w:t xml:space="preserve"> </w:t>
      </w:r>
      <w:r w:rsidR="002C3BFC">
        <w:t>кој дозволува испуштање во прир</w:t>
      </w:r>
      <w:r w:rsidRPr="0035525D">
        <w:t>одните реципиенти согласно законските барања, со намалување на вредностите за концентрација за следниве индекси</w:t>
      </w:r>
      <w:r w:rsidR="00720717" w:rsidRPr="00720717">
        <w:t>:</w:t>
      </w:r>
    </w:p>
    <w:p w14:paraId="544C7FEB" w14:textId="77777777" w:rsidR="0035525D" w:rsidRDefault="0035525D" w:rsidP="004764EF">
      <w:pPr>
        <w:keepNext w:val="0"/>
        <w:keepLines w:val="0"/>
        <w:numPr>
          <w:ilvl w:val="0"/>
          <w:numId w:val="21"/>
        </w:numPr>
      </w:pPr>
      <w:r>
        <w:t>Суспендирано цврсти материи</w:t>
      </w:r>
    </w:p>
    <w:p w14:paraId="15D44380" w14:textId="77777777" w:rsidR="0035525D" w:rsidRDefault="0035525D" w:rsidP="004764EF">
      <w:pPr>
        <w:keepNext w:val="0"/>
        <w:keepLines w:val="0"/>
        <w:numPr>
          <w:ilvl w:val="0"/>
          <w:numId w:val="21"/>
        </w:numPr>
      </w:pPr>
      <w:r>
        <w:t>Хемиска потрошувачка на кислород</w:t>
      </w:r>
    </w:p>
    <w:p w14:paraId="0B2E32E9" w14:textId="77777777" w:rsidR="0035525D" w:rsidRDefault="0035525D" w:rsidP="004764EF">
      <w:pPr>
        <w:keepNext w:val="0"/>
        <w:keepLines w:val="0"/>
        <w:numPr>
          <w:ilvl w:val="0"/>
          <w:numId w:val="21"/>
        </w:numPr>
      </w:pPr>
      <w:r>
        <w:t>Амонијак</w:t>
      </w:r>
    </w:p>
    <w:p w14:paraId="0663CAF9" w14:textId="77777777" w:rsidR="0035525D" w:rsidRDefault="0035525D" w:rsidP="004764EF">
      <w:pPr>
        <w:keepNext w:val="0"/>
        <w:keepLines w:val="0"/>
        <w:numPr>
          <w:ilvl w:val="0"/>
          <w:numId w:val="21"/>
        </w:numPr>
      </w:pPr>
      <w:r>
        <w:t>Нитрати</w:t>
      </w:r>
    </w:p>
    <w:p w14:paraId="3D6E5A05" w14:textId="77777777" w:rsidR="0035525D" w:rsidRDefault="0035525D" w:rsidP="004764EF">
      <w:pPr>
        <w:keepNext w:val="0"/>
        <w:keepLines w:val="0"/>
        <w:numPr>
          <w:ilvl w:val="0"/>
          <w:numId w:val="21"/>
        </w:numPr>
      </w:pPr>
      <w:r>
        <w:t>Сулфур</w:t>
      </w:r>
    </w:p>
    <w:p w14:paraId="4D80480F" w14:textId="77777777" w:rsidR="0035525D" w:rsidRDefault="0035525D" w:rsidP="004764EF">
      <w:pPr>
        <w:keepNext w:val="0"/>
        <w:keepLines w:val="0"/>
        <w:numPr>
          <w:ilvl w:val="0"/>
          <w:numId w:val="21"/>
        </w:numPr>
      </w:pPr>
      <w:r>
        <w:t>Хлорати</w:t>
      </w:r>
    </w:p>
    <w:p w14:paraId="4D5943E9" w14:textId="77777777" w:rsidR="00720717" w:rsidRPr="00720717" w:rsidRDefault="0035525D" w:rsidP="004764EF">
      <w:pPr>
        <w:keepNext w:val="0"/>
        <w:keepLines w:val="0"/>
        <w:numPr>
          <w:ilvl w:val="0"/>
          <w:numId w:val="21"/>
        </w:numPr>
      </w:pPr>
      <w:r>
        <w:t>Тешки метали</w:t>
      </w:r>
    </w:p>
    <w:p w14:paraId="748F2106" w14:textId="77777777" w:rsidR="00720717" w:rsidRPr="00720717" w:rsidRDefault="0035525D" w:rsidP="00D20549">
      <w:pPr>
        <w:keepNext w:val="0"/>
        <w:ind w:left="562"/>
      </w:pPr>
      <w:r w:rsidRPr="0035525D">
        <w:t>Примената комбинација од техники за третман треба да обезбеди отстранување на следниве загадувачки материи</w:t>
      </w:r>
      <w:r w:rsidR="00720717" w:rsidRPr="00720717">
        <w:t>:</w:t>
      </w:r>
    </w:p>
    <w:p w14:paraId="31F2EC26" w14:textId="77777777" w:rsidR="00D60053" w:rsidRPr="0035525D" w:rsidRDefault="00D60053" w:rsidP="004764EF">
      <w:pPr>
        <w:keepNext w:val="0"/>
        <w:numPr>
          <w:ilvl w:val="0"/>
          <w:numId w:val="39"/>
        </w:numPr>
      </w:pPr>
      <w:r w:rsidRPr="0035525D">
        <w:t xml:space="preserve">Азот како </w:t>
      </w:r>
      <w:r w:rsidRPr="0035525D">
        <w:rPr>
          <w:lang w:val="en-US"/>
        </w:rPr>
        <w:t>NH</w:t>
      </w:r>
      <w:r w:rsidRPr="0035525D">
        <w:rPr>
          <w:vertAlign w:val="subscript"/>
          <w:lang w:val="en-US"/>
        </w:rPr>
        <w:t>4</w:t>
      </w:r>
    </w:p>
    <w:p w14:paraId="4F5A4924" w14:textId="77777777" w:rsidR="00D60053" w:rsidRPr="0035525D" w:rsidRDefault="00D60053" w:rsidP="004764EF">
      <w:pPr>
        <w:keepNext w:val="0"/>
        <w:numPr>
          <w:ilvl w:val="0"/>
          <w:numId w:val="39"/>
        </w:numPr>
      </w:pPr>
      <w:r w:rsidRPr="0035525D">
        <w:t>Биоразградливи и неразградливи органски соединенија</w:t>
      </w:r>
    </w:p>
    <w:p w14:paraId="55B4D407" w14:textId="77777777" w:rsidR="00D60053" w:rsidRPr="0035525D" w:rsidRDefault="00D60053" w:rsidP="004764EF">
      <w:pPr>
        <w:keepNext w:val="0"/>
        <w:numPr>
          <w:ilvl w:val="0"/>
          <w:numId w:val="39"/>
        </w:numPr>
      </w:pPr>
      <w:r w:rsidRPr="0035525D">
        <w:t>Хлорни органски соединенија</w:t>
      </w:r>
    </w:p>
    <w:p w14:paraId="1536E43E" w14:textId="77777777" w:rsidR="0035525D" w:rsidRDefault="0035525D" w:rsidP="0035525D">
      <w:pPr>
        <w:keepNext w:val="0"/>
        <w:ind w:left="562"/>
      </w:pPr>
      <w:r>
        <w:t>Третирањето на исцедокот се прави со помош на посебна опрема, модуларна по природа, која е избрана во функција на секој поединечен случај.</w:t>
      </w:r>
    </w:p>
    <w:p w14:paraId="75DECDE0" w14:textId="77777777" w:rsidR="0035525D" w:rsidRDefault="0035525D" w:rsidP="00206A70">
      <w:pPr>
        <w:keepNext w:val="0"/>
        <w:ind w:left="562"/>
      </w:pPr>
      <w:r>
        <w:t>Ова се типични карактеристики на влезот во станицата за пречистување на исцедокот од басените</w:t>
      </w:r>
      <w:r w:rsidR="00720717" w:rsidRPr="00720717">
        <w:t>:</w:t>
      </w:r>
    </w:p>
    <w:p w14:paraId="7F8D02C8" w14:textId="77777777" w:rsidR="003D7864" w:rsidRPr="00206A70" w:rsidRDefault="003D7864" w:rsidP="00206A70">
      <w:pPr>
        <w:keepNext w:val="0"/>
        <w:ind w:left="562"/>
      </w:pPr>
    </w:p>
    <w:p w14:paraId="5FB0AEF6" w14:textId="77777777" w:rsidR="00720717" w:rsidRPr="00720717" w:rsidRDefault="00AC6F29" w:rsidP="00AC6F29">
      <w:pPr>
        <w:pStyle w:val="Caption"/>
        <w:rPr>
          <w:b w:val="0"/>
          <w:bCs w:val="0"/>
        </w:rPr>
      </w:pPr>
      <w:bookmarkStart w:id="157" w:name="_Toc493762402"/>
      <w:r>
        <w:lastRenderedPageBreak/>
        <w:t xml:space="preserve">Табела </w:t>
      </w:r>
      <w:r w:rsidR="00E03BA9">
        <w:fldChar w:fldCharType="begin"/>
      </w:r>
      <w:r>
        <w:instrText xml:space="preserve"> SEQ Табела \* ARABIC </w:instrText>
      </w:r>
      <w:r w:rsidR="00E03BA9">
        <w:fldChar w:fldCharType="separate"/>
      </w:r>
      <w:r w:rsidR="002A4C9D">
        <w:rPr>
          <w:noProof/>
        </w:rPr>
        <w:t>5</w:t>
      </w:r>
      <w:r w:rsidR="00E03BA9">
        <w:fldChar w:fldCharType="end"/>
      </w:r>
      <w:r w:rsidR="00720717" w:rsidRPr="00AB6540">
        <w:rPr>
          <w:bCs w:val="0"/>
        </w:rPr>
        <w:t xml:space="preserve">: </w:t>
      </w:r>
      <w:r w:rsidR="0035525D">
        <w:rPr>
          <w:bCs w:val="0"/>
        </w:rPr>
        <w:t>Типичен состав на исцедокот</w:t>
      </w:r>
      <w:bookmarkEnd w:id="157"/>
      <w:r w:rsidR="00720717" w:rsidRPr="00720717">
        <w:rPr>
          <w:b w:val="0"/>
          <w:bCs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2552"/>
        <w:gridCol w:w="2286"/>
      </w:tblGrid>
      <w:tr w:rsidR="0035525D" w:rsidRPr="00720717" w14:paraId="6BAD6952" w14:textId="77777777" w:rsidTr="00B70AAB">
        <w:trPr>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1834FA65" w14:textId="77777777" w:rsidR="0035525D" w:rsidRPr="00720717" w:rsidRDefault="0035525D" w:rsidP="0035525D">
            <w:pPr>
              <w:keepNext w:val="0"/>
              <w:keepLines w:val="0"/>
              <w:ind w:left="67"/>
              <w:rPr>
                <w:b/>
              </w:rPr>
            </w:pPr>
            <w:r w:rsidRPr="00A56723">
              <w:rPr>
                <w:b/>
              </w:rPr>
              <w:t>Параметар</w:t>
            </w:r>
          </w:p>
        </w:tc>
        <w:tc>
          <w:tcPr>
            <w:tcW w:w="2552" w:type="dxa"/>
            <w:tcBorders>
              <w:top w:val="single" w:sz="4" w:space="0" w:color="auto"/>
              <w:left w:val="single" w:sz="4" w:space="0" w:color="auto"/>
              <w:bottom w:val="single" w:sz="4" w:space="0" w:color="auto"/>
              <w:right w:val="single" w:sz="4" w:space="0" w:color="auto"/>
            </w:tcBorders>
            <w:shd w:val="clear" w:color="auto" w:fill="D9D9D9"/>
            <w:hideMark/>
          </w:tcPr>
          <w:p w14:paraId="4376C52A" w14:textId="77777777" w:rsidR="0035525D" w:rsidRPr="00720717" w:rsidRDefault="0035525D" w:rsidP="0035525D">
            <w:pPr>
              <w:keepNext w:val="0"/>
              <w:keepLines w:val="0"/>
              <w:ind w:left="67"/>
              <w:rPr>
                <w:b/>
              </w:rPr>
            </w:pPr>
            <w:r w:rsidRPr="00A56723">
              <w:rPr>
                <w:b/>
              </w:rPr>
              <w:t>Гранични вредности (mg/l)</w:t>
            </w:r>
          </w:p>
        </w:tc>
        <w:tc>
          <w:tcPr>
            <w:tcW w:w="2286" w:type="dxa"/>
            <w:tcBorders>
              <w:top w:val="single" w:sz="4" w:space="0" w:color="auto"/>
              <w:left w:val="single" w:sz="4" w:space="0" w:color="auto"/>
              <w:bottom w:val="single" w:sz="4" w:space="0" w:color="auto"/>
              <w:right w:val="single" w:sz="4" w:space="0" w:color="auto"/>
            </w:tcBorders>
            <w:shd w:val="clear" w:color="auto" w:fill="D9D9D9"/>
            <w:hideMark/>
          </w:tcPr>
          <w:p w14:paraId="3E76B93F" w14:textId="77777777" w:rsidR="0035525D" w:rsidRPr="00720717" w:rsidRDefault="0035525D" w:rsidP="0035525D">
            <w:pPr>
              <w:keepNext w:val="0"/>
              <w:keepLines w:val="0"/>
              <w:ind w:left="67"/>
              <w:rPr>
                <w:b/>
              </w:rPr>
            </w:pPr>
            <w:r w:rsidRPr="00A56723">
              <w:rPr>
                <w:b/>
              </w:rPr>
              <w:t>Типична концентрација (mg/l)</w:t>
            </w:r>
          </w:p>
        </w:tc>
      </w:tr>
      <w:tr w:rsidR="0035525D" w:rsidRPr="00720717" w14:paraId="4C0B29FB"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76AE5AE8" w14:textId="77777777" w:rsidR="0035525D" w:rsidRPr="00720717" w:rsidRDefault="0035525D" w:rsidP="0035525D">
            <w:pPr>
              <w:keepNext w:val="0"/>
              <w:keepLines w:val="0"/>
              <w:ind w:left="67"/>
              <w:rPr>
                <w:b/>
              </w:rPr>
            </w:pPr>
            <w:r w:rsidRPr="00A56723">
              <w:rPr>
                <w:b/>
              </w:rPr>
              <w:t>БПК</w:t>
            </w:r>
            <w:r w:rsidRPr="00A56723">
              <w:rPr>
                <w:b/>
                <w:vertAlign w:val="subscript"/>
              </w:rPr>
              <w:t>5</w:t>
            </w:r>
          </w:p>
        </w:tc>
        <w:tc>
          <w:tcPr>
            <w:tcW w:w="2552" w:type="dxa"/>
            <w:tcBorders>
              <w:top w:val="single" w:sz="4" w:space="0" w:color="auto"/>
              <w:left w:val="single" w:sz="4" w:space="0" w:color="auto"/>
              <w:bottom w:val="single" w:sz="4" w:space="0" w:color="auto"/>
              <w:right w:val="single" w:sz="4" w:space="0" w:color="auto"/>
            </w:tcBorders>
            <w:hideMark/>
          </w:tcPr>
          <w:p w14:paraId="19E27AAF" w14:textId="77777777" w:rsidR="0035525D" w:rsidRPr="00720717" w:rsidRDefault="0035525D" w:rsidP="0035525D">
            <w:pPr>
              <w:keepNext w:val="0"/>
              <w:keepLines w:val="0"/>
              <w:ind w:left="67"/>
            </w:pPr>
            <w:r w:rsidRPr="00720717">
              <w:t>2.000 – 30.000</w:t>
            </w:r>
          </w:p>
        </w:tc>
        <w:tc>
          <w:tcPr>
            <w:tcW w:w="2286" w:type="dxa"/>
            <w:tcBorders>
              <w:top w:val="single" w:sz="4" w:space="0" w:color="auto"/>
              <w:left w:val="single" w:sz="4" w:space="0" w:color="auto"/>
              <w:bottom w:val="single" w:sz="4" w:space="0" w:color="auto"/>
              <w:right w:val="single" w:sz="4" w:space="0" w:color="auto"/>
            </w:tcBorders>
            <w:hideMark/>
          </w:tcPr>
          <w:p w14:paraId="20893D8E" w14:textId="77777777" w:rsidR="0035525D" w:rsidRPr="00720717" w:rsidRDefault="0035525D" w:rsidP="0035525D">
            <w:pPr>
              <w:keepNext w:val="0"/>
              <w:keepLines w:val="0"/>
              <w:ind w:left="67"/>
            </w:pPr>
            <w:r w:rsidRPr="00720717">
              <w:t>1</w:t>
            </w:r>
            <w:r>
              <w:t>3</w:t>
            </w:r>
            <w:r w:rsidRPr="00720717">
              <w:t>.000</w:t>
            </w:r>
          </w:p>
        </w:tc>
      </w:tr>
      <w:tr w:rsidR="0035525D" w:rsidRPr="00720717" w14:paraId="4691A5E9"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63566144" w14:textId="77777777" w:rsidR="0035525D" w:rsidRPr="00720717" w:rsidRDefault="0035525D" w:rsidP="0035525D">
            <w:pPr>
              <w:keepNext w:val="0"/>
              <w:keepLines w:val="0"/>
              <w:ind w:left="67"/>
              <w:rPr>
                <w:b/>
              </w:rPr>
            </w:pPr>
            <w:r w:rsidRPr="00A56723">
              <w:rPr>
                <w:b/>
              </w:rPr>
              <w:t>ВОЈ</w:t>
            </w:r>
          </w:p>
        </w:tc>
        <w:tc>
          <w:tcPr>
            <w:tcW w:w="2552" w:type="dxa"/>
            <w:tcBorders>
              <w:top w:val="single" w:sz="4" w:space="0" w:color="auto"/>
              <w:left w:val="single" w:sz="4" w:space="0" w:color="auto"/>
              <w:bottom w:val="single" w:sz="4" w:space="0" w:color="auto"/>
              <w:right w:val="single" w:sz="4" w:space="0" w:color="auto"/>
            </w:tcBorders>
            <w:hideMark/>
          </w:tcPr>
          <w:p w14:paraId="03DE5ACD" w14:textId="77777777" w:rsidR="0035525D" w:rsidRPr="00720717" w:rsidRDefault="0035525D" w:rsidP="0035525D">
            <w:pPr>
              <w:keepNext w:val="0"/>
              <w:keepLines w:val="0"/>
              <w:ind w:left="67"/>
            </w:pPr>
            <w:r w:rsidRPr="00720717">
              <w:t>15.000 – 20.000</w:t>
            </w:r>
          </w:p>
        </w:tc>
        <w:tc>
          <w:tcPr>
            <w:tcW w:w="2286" w:type="dxa"/>
            <w:tcBorders>
              <w:top w:val="single" w:sz="4" w:space="0" w:color="auto"/>
              <w:left w:val="single" w:sz="4" w:space="0" w:color="auto"/>
              <w:bottom w:val="single" w:sz="4" w:space="0" w:color="auto"/>
              <w:right w:val="single" w:sz="4" w:space="0" w:color="auto"/>
            </w:tcBorders>
            <w:hideMark/>
          </w:tcPr>
          <w:p w14:paraId="044E2FEF" w14:textId="77777777" w:rsidR="0035525D" w:rsidRPr="00720717" w:rsidRDefault="0035525D" w:rsidP="0035525D">
            <w:pPr>
              <w:keepNext w:val="0"/>
              <w:keepLines w:val="0"/>
              <w:ind w:left="67"/>
            </w:pPr>
            <w:r w:rsidRPr="00720717">
              <w:t>6.000</w:t>
            </w:r>
          </w:p>
        </w:tc>
      </w:tr>
      <w:tr w:rsidR="0035525D" w:rsidRPr="00720717" w14:paraId="25B4DC84"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5C96BD6D" w14:textId="77777777" w:rsidR="0035525D" w:rsidRPr="00720717" w:rsidRDefault="0035525D" w:rsidP="0035525D">
            <w:pPr>
              <w:keepNext w:val="0"/>
              <w:keepLines w:val="0"/>
              <w:ind w:left="67"/>
              <w:rPr>
                <w:b/>
              </w:rPr>
            </w:pPr>
            <w:r w:rsidRPr="00A56723">
              <w:rPr>
                <w:b/>
              </w:rPr>
              <w:t>ХПК</w:t>
            </w:r>
          </w:p>
        </w:tc>
        <w:tc>
          <w:tcPr>
            <w:tcW w:w="2552" w:type="dxa"/>
            <w:tcBorders>
              <w:top w:val="single" w:sz="4" w:space="0" w:color="auto"/>
              <w:left w:val="single" w:sz="4" w:space="0" w:color="auto"/>
              <w:bottom w:val="single" w:sz="4" w:space="0" w:color="auto"/>
              <w:right w:val="single" w:sz="4" w:space="0" w:color="auto"/>
            </w:tcBorders>
            <w:hideMark/>
          </w:tcPr>
          <w:p w14:paraId="1DEDDA03" w14:textId="77777777" w:rsidR="0035525D" w:rsidRPr="00720717" w:rsidRDefault="0035525D" w:rsidP="0035525D">
            <w:pPr>
              <w:keepNext w:val="0"/>
              <w:keepLines w:val="0"/>
              <w:ind w:left="67"/>
            </w:pPr>
            <w:r w:rsidRPr="00720717">
              <w:t>3.000 – 45.000</w:t>
            </w:r>
          </w:p>
        </w:tc>
        <w:tc>
          <w:tcPr>
            <w:tcW w:w="2286" w:type="dxa"/>
            <w:tcBorders>
              <w:top w:val="single" w:sz="4" w:space="0" w:color="auto"/>
              <w:left w:val="single" w:sz="4" w:space="0" w:color="auto"/>
              <w:bottom w:val="single" w:sz="4" w:space="0" w:color="auto"/>
              <w:right w:val="single" w:sz="4" w:space="0" w:color="auto"/>
            </w:tcBorders>
            <w:hideMark/>
          </w:tcPr>
          <w:p w14:paraId="48D16FA5" w14:textId="77777777" w:rsidR="0035525D" w:rsidRPr="00720717" w:rsidRDefault="0035525D" w:rsidP="0035525D">
            <w:pPr>
              <w:keepNext w:val="0"/>
              <w:keepLines w:val="0"/>
              <w:ind w:left="67"/>
            </w:pPr>
            <w:r>
              <w:t>22</w:t>
            </w:r>
            <w:r w:rsidRPr="00720717">
              <w:t>.000</w:t>
            </w:r>
          </w:p>
        </w:tc>
      </w:tr>
      <w:tr w:rsidR="0035525D" w:rsidRPr="00720717" w14:paraId="22CBEE6E"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267C8A0C" w14:textId="77777777" w:rsidR="0035525D" w:rsidRPr="00720717" w:rsidRDefault="0035525D" w:rsidP="0035525D">
            <w:pPr>
              <w:keepNext w:val="0"/>
              <w:keepLines w:val="0"/>
              <w:ind w:left="67"/>
              <w:rPr>
                <w:b/>
              </w:rPr>
            </w:pPr>
            <w:r w:rsidRPr="00A56723">
              <w:rPr>
                <w:b/>
              </w:rPr>
              <w:t>Вкупни суспендирани материи</w:t>
            </w:r>
          </w:p>
        </w:tc>
        <w:tc>
          <w:tcPr>
            <w:tcW w:w="2552" w:type="dxa"/>
            <w:tcBorders>
              <w:top w:val="single" w:sz="4" w:space="0" w:color="auto"/>
              <w:left w:val="single" w:sz="4" w:space="0" w:color="auto"/>
              <w:bottom w:val="single" w:sz="4" w:space="0" w:color="auto"/>
              <w:right w:val="single" w:sz="4" w:space="0" w:color="auto"/>
            </w:tcBorders>
            <w:hideMark/>
          </w:tcPr>
          <w:p w14:paraId="12C8BCE3" w14:textId="77777777" w:rsidR="0035525D" w:rsidRPr="00720717" w:rsidRDefault="0035525D" w:rsidP="0035525D">
            <w:pPr>
              <w:keepNext w:val="0"/>
              <w:keepLines w:val="0"/>
              <w:ind w:left="67"/>
            </w:pPr>
            <w:r w:rsidRPr="00720717">
              <w:t>200 – 1.000</w:t>
            </w:r>
          </w:p>
        </w:tc>
        <w:tc>
          <w:tcPr>
            <w:tcW w:w="2286" w:type="dxa"/>
            <w:tcBorders>
              <w:top w:val="single" w:sz="4" w:space="0" w:color="auto"/>
              <w:left w:val="single" w:sz="4" w:space="0" w:color="auto"/>
              <w:bottom w:val="single" w:sz="4" w:space="0" w:color="auto"/>
              <w:right w:val="single" w:sz="4" w:space="0" w:color="auto"/>
            </w:tcBorders>
            <w:hideMark/>
          </w:tcPr>
          <w:p w14:paraId="3A0311BA" w14:textId="77777777" w:rsidR="0035525D" w:rsidRPr="00720717" w:rsidRDefault="0035525D" w:rsidP="0035525D">
            <w:pPr>
              <w:keepNext w:val="0"/>
              <w:keepLines w:val="0"/>
              <w:ind w:left="67"/>
            </w:pPr>
            <w:r>
              <w:t>1.2</w:t>
            </w:r>
            <w:r w:rsidRPr="00720717">
              <w:t>00</w:t>
            </w:r>
          </w:p>
        </w:tc>
      </w:tr>
      <w:tr w:rsidR="0035525D" w:rsidRPr="00720717" w14:paraId="3159ADE7"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0486ADFC" w14:textId="77777777" w:rsidR="0035525D" w:rsidRPr="00720717" w:rsidRDefault="0035525D" w:rsidP="0035525D">
            <w:pPr>
              <w:keepNext w:val="0"/>
              <w:keepLines w:val="0"/>
              <w:ind w:left="67"/>
              <w:rPr>
                <w:b/>
              </w:rPr>
            </w:pPr>
            <w:r w:rsidRPr="00A56723">
              <w:rPr>
                <w:b/>
              </w:rPr>
              <w:t>Органски азот</w:t>
            </w:r>
          </w:p>
        </w:tc>
        <w:tc>
          <w:tcPr>
            <w:tcW w:w="2552" w:type="dxa"/>
            <w:tcBorders>
              <w:top w:val="single" w:sz="4" w:space="0" w:color="auto"/>
              <w:left w:val="single" w:sz="4" w:space="0" w:color="auto"/>
              <w:bottom w:val="single" w:sz="4" w:space="0" w:color="auto"/>
              <w:right w:val="single" w:sz="4" w:space="0" w:color="auto"/>
            </w:tcBorders>
            <w:hideMark/>
          </w:tcPr>
          <w:p w14:paraId="3DCD3C9E" w14:textId="77777777" w:rsidR="0035525D" w:rsidRPr="00720717" w:rsidRDefault="0035525D" w:rsidP="0035525D">
            <w:pPr>
              <w:keepNext w:val="0"/>
              <w:keepLines w:val="0"/>
              <w:ind w:left="67"/>
            </w:pPr>
            <w:r w:rsidRPr="00720717">
              <w:t>10 – 600</w:t>
            </w:r>
          </w:p>
        </w:tc>
        <w:tc>
          <w:tcPr>
            <w:tcW w:w="2286" w:type="dxa"/>
            <w:tcBorders>
              <w:top w:val="single" w:sz="4" w:space="0" w:color="auto"/>
              <w:left w:val="single" w:sz="4" w:space="0" w:color="auto"/>
              <w:bottom w:val="single" w:sz="4" w:space="0" w:color="auto"/>
              <w:right w:val="single" w:sz="4" w:space="0" w:color="auto"/>
            </w:tcBorders>
            <w:hideMark/>
          </w:tcPr>
          <w:p w14:paraId="059B495A" w14:textId="77777777" w:rsidR="0035525D" w:rsidRPr="00720717" w:rsidRDefault="0035525D" w:rsidP="0035525D">
            <w:pPr>
              <w:keepNext w:val="0"/>
              <w:keepLines w:val="0"/>
              <w:ind w:left="67"/>
            </w:pPr>
            <w:r w:rsidRPr="00720717">
              <w:t>200</w:t>
            </w:r>
          </w:p>
        </w:tc>
      </w:tr>
      <w:tr w:rsidR="0035525D" w:rsidRPr="00720717" w14:paraId="5B0450D3"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58715733" w14:textId="77777777" w:rsidR="0035525D" w:rsidRPr="00720717" w:rsidRDefault="0035525D" w:rsidP="0035525D">
            <w:pPr>
              <w:keepNext w:val="0"/>
              <w:keepLines w:val="0"/>
              <w:ind w:left="67"/>
              <w:rPr>
                <w:b/>
              </w:rPr>
            </w:pPr>
            <w:r w:rsidRPr="00A56723">
              <w:rPr>
                <w:b/>
              </w:rPr>
              <w:t xml:space="preserve">Азот како </w:t>
            </w:r>
            <w:r w:rsidRPr="00A56723">
              <w:rPr>
                <w:b/>
                <w:lang w:val="en-US"/>
              </w:rPr>
              <w:t>NH</w:t>
            </w:r>
            <w:r w:rsidRPr="00A56723">
              <w:rPr>
                <w:b/>
                <w:vertAlign w:val="subscript"/>
                <w:lang w:val="en-US"/>
              </w:rPr>
              <w:t>4</w:t>
            </w:r>
            <w:r w:rsidRPr="00A56723">
              <w:rPr>
                <w:b/>
                <w:vertAlign w:val="subscript"/>
              </w:rPr>
              <w:t>з</w:t>
            </w:r>
          </w:p>
        </w:tc>
        <w:tc>
          <w:tcPr>
            <w:tcW w:w="2552" w:type="dxa"/>
            <w:tcBorders>
              <w:top w:val="single" w:sz="4" w:space="0" w:color="auto"/>
              <w:left w:val="single" w:sz="4" w:space="0" w:color="auto"/>
              <w:bottom w:val="single" w:sz="4" w:space="0" w:color="auto"/>
              <w:right w:val="single" w:sz="4" w:space="0" w:color="auto"/>
            </w:tcBorders>
            <w:hideMark/>
          </w:tcPr>
          <w:p w14:paraId="0F2B2908" w14:textId="77777777" w:rsidR="0035525D" w:rsidRPr="00720717" w:rsidRDefault="0035525D" w:rsidP="0035525D">
            <w:pPr>
              <w:keepNext w:val="0"/>
              <w:keepLines w:val="0"/>
              <w:ind w:left="67"/>
            </w:pPr>
            <w:r w:rsidRPr="00720717">
              <w:t>10 – 800</w:t>
            </w:r>
          </w:p>
        </w:tc>
        <w:tc>
          <w:tcPr>
            <w:tcW w:w="2286" w:type="dxa"/>
            <w:tcBorders>
              <w:top w:val="single" w:sz="4" w:space="0" w:color="auto"/>
              <w:left w:val="single" w:sz="4" w:space="0" w:color="auto"/>
              <w:bottom w:val="single" w:sz="4" w:space="0" w:color="auto"/>
              <w:right w:val="single" w:sz="4" w:space="0" w:color="auto"/>
            </w:tcBorders>
            <w:hideMark/>
          </w:tcPr>
          <w:p w14:paraId="05D1C1CC" w14:textId="77777777" w:rsidR="0035525D" w:rsidRPr="00720717" w:rsidRDefault="0035525D" w:rsidP="0035525D">
            <w:pPr>
              <w:keepNext w:val="0"/>
              <w:keepLines w:val="0"/>
              <w:ind w:left="67"/>
            </w:pPr>
            <w:r w:rsidRPr="00720717">
              <w:t>200</w:t>
            </w:r>
          </w:p>
        </w:tc>
      </w:tr>
      <w:tr w:rsidR="0035525D" w:rsidRPr="00720717" w14:paraId="3D6BC2C8"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4F9DA4D0" w14:textId="77777777" w:rsidR="0035525D" w:rsidRPr="00720717" w:rsidRDefault="0035525D" w:rsidP="0035525D">
            <w:pPr>
              <w:keepNext w:val="0"/>
              <w:keepLines w:val="0"/>
              <w:ind w:left="67"/>
              <w:rPr>
                <w:b/>
              </w:rPr>
            </w:pPr>
            <w:r w:rsidRPr="00A56723">
              <w:rPr>
                <w:b/>
              </w:rPr>
              <w:t>Нитрати</w:t>
            </w:r>
          </w:p>
        </w:tc>
        <w:tc>
          <w:tcPr>
            <w:tcW w:w="2552" w:type="dxa"/>
            <w:tcBorders>
              <w:top w:val="single" w:sz="4" w:space="0" w:color="auto"/>
              <w:left w:val="single" w:sz="4" w:space="0" w:color="auto"/>
              <w:bottom w:val="single" w:sz="4" w:space="0" w:color="auto"/>
              <w:right w:val="single" w:sz="4" w:space="0" w:color="auto"/>
            </w:tcBorders>
            <w:hideMark/>
          </w:tcPr>
          <w:p w14:paraId="6DC8AA8F" w14:textId="77777777" w:rsidR="0035525D" w:rsidRPr="00720717" w:rsidRDefault="0035525D" w:rsidP="0035525D">
            <w:pPr>
              <w:keepNext w:val="0"/>
              <w:keepLines w:val="0"/>
              <w:ind w:left="67"/>
            </w:pPr>
            <w:r w:rsidRPr="00720717">
              <w:t>5 – 40</w:t>
            </w:r>
          </w:p>
        </w:tc>
        <w:tc>
          <w:tcPr>
            <w:tcW w:w="2286" w:type="dxa"/>
            <w:tcBorders>
              <w:top w:val="single" w:sz="4" w:space="0" w:color="auto"/>
              <w:left w:val="single" w:sz="4" w:space="0" w:color="auto"/>
              <w:bottom w:val="single" w:sz="4" w:space="0" w:color="auto"/>
              <w:right w:val="single" w:sz="4" w:space="0" w:color="auto"/>
            </w:tcBorders>
            <w:hideMark/>
          </w:tcPr>
          <w:p w14:paraId="46441879" w14:textId="77777777" w:rsidR="0035525D" w:rsidRPr="00720717" w:rsidRDefault="0035525D" w:rsidP="0035525D">
            <w:pPr>
              <w:keepNext w:val="0"/>
              <w:keepLines w:val="0"/>
              <w:ind w:left="67"/>
            </w:pPr>
            <w:r w:rsidRPr="00720717">
              <w:t>25</w:t>
            </w:r>
          </w:p>
        </w:tc>
      </w:tr>
      <w:tr w:rsidR="0035525D" w:rsidRPr="00720717" w14:paraId="47C16E0B"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6A1C50EA" w14:textId="77777777" w:rsidR="0035525D" w:rsidRPr="00720717" w:rsidRDefault="0035525D" w:rsidP="0035525D">
            <w:pPr>
              <w:keepNext w:val="0"/>
              <w:keepLines w:val="0"/>
              <w:ind w:left="67"/>
              <w:rPr>
                <w:b/>
              </w:rPr>
            </w:pPr>
            <w:r w:rsidRPr="00A56723">
              <w:rPr>
                <w:b/>
              </w:rPr>
              <w:t>Вкупен фосфот</w:t>
            </w:r>
          </w:p>
        </w:tc>
        <w:tc>
          <w:tcPr>
            <w:tcW w:w="2552" w:type="dxa"/>
            <w:tcBorders>
              <w:top w:val="single" w:sz="4" w:space="0" w:color="auto"/>
              <w:left w:val="single" w:sz="4" w:space="0" w:color="auto"/>
              <w:bottom w:val="single" w:sz="4" w:space="0" w:color="auto"/>
              <w:right w:val="single" w:sz="4" w:space="0" w:color="auto"/>
            </w:tcBorders>
            <w:hideMark/>
          </w:tcPr>
          <w:p w14:paraId="5B590E2D" w14:textId="77777777" w:rsidR="0035525D" w:rsidRPr="00720717" w:rsidRDefault="0035525D" w:rsidP="0035525D">
            <w:pPr>
              <w:keepNext w:val="0"/>
              <w:keepLines w:val="0"/>
              <w:ind w:left="67"/>
            </w:pPr>
            <w:r w:rsidRPr="00720717">
              <w:t>1 – 70</w:t>
            </w:r>
          </w:p>
        </w:tc>
        <w:tc>
          <w:tcPr>
            <w:tcW w:w="2286" w:type="dxa"/>
            <w:tcBorders>
              <w:top w:val="single" w:sz="4" w:space="0" w:color="auto"/>
              <w:left w:val="single" w:sz="4" w:space="0" w:color="auto"/>
              <w:bottom w:val="single" w:sz="4" w:space="0" w:color="auto"/>
              <w:right w:val="single" w:sz="4" w:space="0" w:color="auto"/>
            </w:tcBorders>
            <w:hideMark/>
          </w:tcPr>
          <w:p w14:paraId="0281C724" w14:textId="77777777" w:rsidR="0035525D" w:rsidRPr="00720717" w:rsidRDefault="0035525D" w:rsidP="0035525D">
            <w:pPr>
              <w:keepNext w:val="0"/>
              <w:keepLines w:val="0"/>
              <w:ind w:left="67"/>
            </w:pPr>
            <w:r>
              <w:t>6</w:t>
            </w:r>
          </w:p>
        </w:tc>
      </w:tr>
      <w:tr w:rsidR="0035525D" w:rsidRPr="00720717" w14:paraId="6B6B7BB8"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62A77E27" w14:textId="77777777" w:rsidR="0035525D" w:rsidRPr="00720717" w:rsidRDefault="0035525D" w:rsidP="0035525D">
            <w:pPr>
              <w:keepNext w:val="0"/>
              <w:keepLines w:val="0"/>
              <w:ind w:left="67"/>
              <w:rPr>
                <w:b/>
              </w:rPr>
            </w:pPr>
            <w:r w:rsidRPr="00A56723">
              <w:rPr>
                <w:b/>
              </w:rPr>
              <w:t>Ортофосфор</w:t>
            </w:r>
          </w:p>
        </w:tc>
        <w:tc>
          <w:tcPr>
            <w:tcW w:w="2552" w:type="dxa"/>
            <w:tcBorders>
              <w:top w:val="single" w:sz="4" w:space="0" w:color="auto"/>
              <w:left w:val="single" w:sz="4" w:space="0" w:color="auto"/>
              <w:bottom w:val="single" w:sz="4" w:space="0" w:color="auto"/>
              <w:right w:val="single" w:sz="4" w:space="0" w:color="auto"/>
            </w:tcBorders>
            <w:hideMark/>
          </w:tcPr>
          <w:p w14:paraId="4E9F8D10" w14:textId="77777777" w:rsidR="0035525D" w:rsidRPr="00720717" w:rsidRDefault="0035525D" w:rsidP="0035525D">
            <w:pPr>
              <w:keepNext w:val="0"/>
              <w:keepLines w:val="0"/>
              <w:ind w:left="67"/>
            </w:pPr>
            <w:r w:rsidRPr="00720717">
              <w:t>1 – 50</w:t>
            </w:r>
          </w:p>
        </w:tc>
        <w:tc>
          <w:tcPr>
            <w:tcW w:w="2286" w:type="dxa"/>
            <w:tcBorders>
              <w:top w:val="single" w:sz="4" w:space="0" w:color="auto"/>
              <w:left w:val="single" w:sz="4" w:space="0" w:color="auto"/>
              <w:bottom w:val="single" w:sz="4" w:space="0" w:color="auto"/>
              <w:right w:val="single" w:sz="4" w:space="0" w:color="auto"/>
            </w:tcBorders>
            <w:hideMark/>
          </w:tcPr>
          <w:p w14:paraId="59F3720E" w14:textId="77777777" w:rsidR="0035525D" w:rsidRPr="00720717" w:rsidRDefault="0035525D" w:rsidP="0035525D">
            <w:pPr>
              <w:keepNext w:val="0"/>
              <w:keepLines w:val="0"/>
              <w:ind w:left="67"/>
            </w:pPr>
            <w:r w:rsidRPr="00720717">
              <w:t>20</w:t>
            </w:r>
          </w:p>
        </w:tc>
      </w:tr>
      <w:tr w:rsidR="0035525D" w:rsidRPr="00720717" w14:paraId="63FEB5BB"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15762C9F" w14:textId="77777777" w:rsidR="0035525D" w:rsidRPr="00720717" w:rsidRDefault="0035525D" w:rsidP="0035525D">
            <w:pPr>
              <w:keepNext w:val="0"/>
              <w:keepLines w:val="0"/>
              <w:ind w:left="67"/>
              <w:rPr>
                <w:b/>
              </w:rPr>
            </w:pPr>
            <w:r w:rsidRPr="00A56723">
              <w:rPr>
                <w:b/>
              </w:rPr>
              <w:t>Алкалност (CaCO</w:t>
            </w:r>
            <w:r w:rsidRPr="00A56723">
              <w:rPr>
                <w:b/>
                <w:vertAlign w:val="subscript"/>
              </w:rPr>
              <w:t>3</w:t>
            </w:r>
            <w:r w:rsidRPr="00A56723">
              <w:rPr>
                <w:b/>
              </w:rPr>
              <w:t>)</w:t>
            </w:r>
          </w:p>
        </w:tc>
        <w:tc>
          <w:tcPr>
            <w:tcW w:w="2552" w:type="dxa"/>
            <w:tcBorders>
              <w:top w:val="single" w:sz="4" w:space="0" w:color="auto"/>
              <w:left w:val="single" w:sz="4" w:space="0" w:color="auto"/>
              <w:bottom w:val="single" w:sz="4" w:space="0" w:color="auto"/>
              <w:right w:val="single" w:sz="4" w:space="0" w:color="auto"/>
            </w:tcBorders>
            <w:hideMark/>
          </w:tcPr>
          <w:p w14:paraId="719A7D17" w14:textId="77777777" w:rsidR="0035525D" w:rsidRPr="00720717" w:rsidRDefault="0035525D" w:rsidP="0035525D">
            <w:pPr>
              <w:keepNext w:val="0"/>
              <w:keepLines w:val="0"/>
              <w:ind w:left="67"/>
            </w:pPr>
            <w:r w:rsidRPr="00720717">
              <w:t>1.000 – 10.000</w:t>
            </w:r>
          </w:p>
        </w:tc>
        <w:tc>
          <w:tcPr>
            <w:tcW w:w="2286" w:type="dxa"/>
            <w:tcBorders>
              <w:top w:val="single" w:sz="4" w:space="0" w:color="auto"/>
              <w:left w:val="single" w:sz="4" w:space="0" w:color="auto"/>
              <w:bottom w:val="single" w:sz="4" w:space="0" w:color="auto"/>
              <w:right w:val="single" w:sz="4" w:space="0" w:color="auto"/>
            </w:tcBorders>
            <w:hideMark/>
          </w:tcPr>
          <w:p w14:paraId="4EBDD770" w14:textId="77777777" w:rsidR="0035525D" w:rsidRPr="00720717" w:rsidRDefault="0035525D" w:rsidP="0035525D">
            <w:pPr>
              <w:keepNext w:val="0"/>
              <w:keepLines w:val="0"/>
              <w:ind w:left="67"/>
            </w:pPr>
            <w:r w:rsidRPr="00720717">
              <w:t>3.000</w:t>
            </w:r>
          </w:p>
        </w:tc>
      </w:tr>
      <w:tr w:rsidR="0035525D" w:rsidRPr="00720717" w14:paraId="2C96DC8A"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3D8EC32A" w14:textId="77777777" w:rsidR="0035525D" w:rsidRPr="00720717" w:rsidRDefault="0035525D" w:rsidP="0035525D">
            <w:pPr>
              <w:keepNext w:val="0"/>
              <w:keepLines w:val="0"/>
              <w:ind w:left="67"/>
              <w:rPr>
                <w:b/>
              </w:rPr>
            </w:pPr>
            <w:r w:rsidRPr="00A56723">
              <w:rPr>
                <w:b/>
              </w:rPr>
              <w:t>pH</w:t>
            </w:r>
          </w:p>
        </w:tc>
        <w:tc>
          <w:tcPr>
            <w:tcW w:w="2552" w:type="dxa"/>
            <w:tcBorders>
              <w:top w:val="single" w:sz="4" w:space="0" w:color="auto"/>
              <w:left w:val="single" w:sz="4" w:space="0" w:color="auto"/>
              <w:bottom w:val="single" w:sz="4" w:space="0" w:color="auto"/>
              <w:right w:val="single" w:sz="4" w:space="0" w:color="auto"/>
            </w:tcBorders>
            <w:hideMark/>
          </w:tcPr>
          <w:p w14:paraId="28E2023E" w14:textId="77777777" w:rsidR="0035525D" w:rsidRPr="00720717" w:rsidRDefault="0035525D" w:rsidP="0035525D">
            <w:pPr>
              <w:keepNext w:val="0"/>
              <w:keepLines w:val="0"/>
              <w:ind w:left="67"/>
            </w:pPr>
            <w:r w:rsidRPr="00720717">
              <w:t>5,3 – 8,5</w:t>
            </w:r>
          </w:p>
        </w:tc>
        <w:tc>
          <w:tcPr>
            <w:tcW w:w="2286" w:type="dxa"/>
            <w:tcBorders>
              <w:top w:val="single" w:sz="4" w:space="0" w:color="auto"/>
              <w:left w:val="single" w:sz="4" w:space="0" w:color="auto"/>
              <w:bottom w:val="single" w:sz="4" w:space="0" w:color="auto"/>
              <w:right w:val="single" w:sz="4" w:space="0" w:color="auto"/>
            </w:tcBorders>
            <w:hideMark/>
          </w:tcPr>
          <w:p w14:paraId="017CD227" w14:textId="77777777" w:rsidR="0035525D" w:rsidRPr="00720717" w:rsidRDefault="0035525D" w:rsidP="0035525D">
            <w:pPr>
              <w:keepNext w:val="0"/>
              <w:keepLines w:val="0"/>
              <w:ind w:left="67"/>
            </w:pPr>
            <w:r w:rsidRPr="00720717">
              <w:t>6</w:t>
            </w:r>
          </w:p>
        </w:tc>
      </w:tr>
      <w:tr w:rsidR="0035525D" w:rsidRPr="00720717" w14:paraId="3794019C"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329760B8" w14:textId="77777777" w:rsidR="0035525D" w:rsidRPr="00720717" w:rsidRDefault="0035525D" w:rsidP="0035525D">
            <w:pPr>
              <w:keepNext w:val="0"/>
              <w:keepLines w:val="0"/>
              <w:ind w:left="67"/>
              <w:rPr>
                <w:b/>
              </w:rPr>
            </w:pPr>
            <w:r w:rsidRPr="00A56723">
              <w:rPr>
                <w:b/>
              </w:rPr>
              <w:t>Вкупна тврдина (CaCO</w:t>
            </w:r>
            <w:r w:rsidRPr="00A56723">
              <w:rPr>
                <w:b/>
                <w:vertAlign w:val="subscript"/>
              </w:rPr>
              <w:t>3</w:t>
            </w:r>
            <w:r w:rsidRPr="00A56723">
              <w:rPr>
                <w:b/>
              </w:rPr>
              <w:t>)</w:t>
            </w:r>
          </w:p>
        </w:tc>
        <w:tc>
          <w:tcPr>
            <w:tcW w:w="2552" w:type="dxa"/>
            <w:tcBorders>
              <w:top w:val="single" w:sz="4" w:space="0" w:color="auto"/>
              <w:left w:val="single" w:sz="4" w:space="0" w:color="auto"/>
              <w:bottom w:val="single" w:sz="4" w:space="0" w:color="auto"/>
              <w:right w:val="single" w:sz="4" w:space="0" w:color="auto"/>
            </w:tcBorders>
            <w:hideMark/>
          </w:tcPr>
          <w:p w14:paraId="746635DD" w14:textId="77777777" w:rsidR="0035525D" w:rsidRPr="00720717" w:rsidRDefault="0035525D" w:rsidP="0035525D">
            <w:pPr>
              <w:keepNext w:val="0"/>
              <w:keepLines w:val="0"/>
              <w:ind w:left="67"/>
            </w:pPr>
            <w:r w:rsidRPr="00720717">
              <w:t>300 – 10.000</w:t>
            </w:r>
          </w:p>
        </w:tc>
        <w:tc>
          <w:tcPr>
            <w:tcW w:w="2286" w:type="dxa"/>
            <w:tcBorders>
              <w:top w:val="single" w:sz="4" w:space="0" w:color="auto"/>
              <w:left w:val="single" w:sz="4" w:space="0" w:color="auto"/>
              <w:bottom w:val="single" w:sz="4" w:space="0" w:color="auto"/>
              <w:right w:val="single" w:sz="4" w:space="0" w:color="auto"/>
            </w:tcBorders>
            <w:hideMark/>
          </w:tcPr>
          <w:p w14:paraId="102D5EA1" w14:textId="77777777" w:rsidR="0035525D" w:rsidRPr="00720717" w:rsidRDefault="0035525D" w:rsidP="0035525D">
            <w:pPr>
              <w:keepNext w:val="0"/>
              <w:keepLines w:val="0"/>
              <w:ind w:left="67"/>
            </w:pPr>
            <w:r w:rsidRPr="00720717">
              <w:t>3.500</w:t>
            </w:r>
          </w:p>
        </w:tc>
      </w:tr>
      <w:tr w:rsidR="0035525D" w:rsidRPr="00720717" w14:paraId="102B9224"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440E7D36" w14:textId="77777777" w:rsidR="0035525D" w:rsidRPr="00720717" w:rsidRDefault="0035525D" w:rsidP="0035525D">
            <w:pPr>
              <w:keepNext w:val="0"/>
              <w:keepLines w:val="0"/>
              <w:ind w:left="67"/>
              <w:rPr>
                <w:b/>
              </w:rPr>
            </w:pPr>
            <w:r w:rsidRPr="00A56723">
              <w:rPr>
                <w:b/>
              </w:rPr>
              <w:t>Калциум</w:t>
            </w:r>
          </w:p>
        </w:tc>
        <w:tc>
          <w:tcPr>
            <w:tcW w:w="2552" w:type="dxa"/>
            <w:tcBorders>
              <w:top w:val="single" w:sz="4" w:space="0" w:color="auto"/>
              <w:left w:val="single" w:sz="4" w:space="0" w:color="auto"/>
              <w:bottom w:val="single" w:sz="4" w:space="0" w:color="auto"/>
              <w:right w:val="single" w:sz="4" w:space="0" w:color="auto"/>
            </w:tcBorders>
            <w:hideMark/>
          </w:tcPr>
          <w:p w14:paraId="7AE65BA7" w14:textId="77777777" w:rsidR="0035525D" w:rsidRPr="00720717" w:rsidRDefault="0035525D" w:rsidP="0035525D">
            <w:pPr>
              <w:keepNext w:val="0"/>
              <w:keepLines w:val="0"/>
              <w:ind w:left="67"/>
            </w:pPr>
            <w:r w:rsidRPr="00720717">
              <w:t>200 – 3.000</w:t>
            </w:r>
          </w:p>
        </w:tc>
        <w:tc>
          <w:tcPr>
            <w:tcW w:w="2286" w:type="dxa"/>
            <w:tcBorders>
              <w:top w:val="single" w:sz="4" w:space="0" w:color="auto"/>
              <w:left w:val="single" w:sz="4" w:space="0" w:color="auto"/>
              <w:bottom w:val="single" w:sz="4" w:space="0" w:color="auto"/>
              <w:right w:val="single" w:sz="4" w:space="0" w:color="auto"/>
            </w:tcBorders>
            <w:hideMark/>
          </w:tcPr>
          <w:p w14:paraId="72570A1B" w14:textId="77777777" w:rsidR="0035525D" w:rsidRPr="00720717" w:rsidRDefault="0035525D" w:rsidP="0035525D">
            <w:pPr>
              <w:keepNext w:val="0"/>
              <w:keepLines w:val="0"/>
              <w:ind w:left="67"/>
            </w:pPr>
            <w:r w:rsidRPr="00720717">
              <w:t>1.000</w:t>
            </w:r>
          </w:p>
        </w:tc>
      </w:tr>
      <w:tr w:rsidR="0035525D" w:rsidRPr="00720717" w14:paraId="5279AEE6"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72922AF1" w14:textId="77777777" w:rsidR="0035525D" w:rsidRPr="00720717" w:rsidRDefault="0035525D" w:rsidP="0035525D">
            <w:pPr>
              <w:keepNext w:val="0"/>
              <w:keepLines w:val="0"/>
              <w:ind w:left="67"/>
              <w:rPr>
                <w:b/>
              </w:rPr>
            </w:pPr>
            <w:r w:rsidRPr="00A56723">
              <w:rPr>
                <w:b/>
              </w:rPr>
              <w:t>Магнезиум</w:t>
            </w:r>
          </w:p>
        </w:tc>
        <w:tc>
          <w:tcPr>
            <w:tcW w:w="2552" w:type="dxa"/>
            <w:tcBorders>
              <w:top w:val="single" w:sz="4" w:space="0" w:color="auto"/>
              <w:left w:val="single" w:sz="4" w:space="0" w:color="auto"/>
              <w:bottom w:val="single" w:sz="4" w:space="0" w:color="auto"/>
              <w:right w:val="single" w:sz="4" w:space="0" w:color="auto"/>
            </w:tcBorders>
            <w:hideMark/>
          </w:tcPr>
          <w:p w14:paraId="6C8664C5" w14:textId="77777777" w:rsidR="0035525D" w:rsidRPr="00720717" w:rsidRDefault="0035525D" w:rsidP="0035525D">
            <w:pPr>
              <w:keepNext w:val="0"/>
              <w:keepLines w:val="0"/>
              <w:ind w:left="67"/>
            </w:pPr>
            <w:r w:rsidRPr="00720717">
              <w:t>50 – 1.500</w:t>
            </w:r>
          </w:p>
        </w:tc>
        <w:tc>
          <w:tcPr>
            <w:tcW w:w="2286" w:type="dxa"/>
            <w:tcBorders>
              <w:top w:val="single" w:sz="4" w:space="0" w:color="auto"/>
              <w:left w:val="single" w:sz="4" w:space="0" w:color="auto"/>
              <w:bottom w:val="single" w:sz="4" w:space="0" w:color="auto"/>
              <w:right w:val="single" w:sz="4" w:space="0" w:color="auto"/>
            </w:tcBorders>
            <w:hideMark/>
          </w:tcPr>
          <w:p w14:paraId="7AD4D844" w14:textId="77777777" w:rsidR="0035525D" w:rsidRPr="00720717" w:rsidRDefault="0035525D" w:rsidP="0035525D">
            <w:pPr>
              <w:keepNext w:val="0"/>
              <w:keepLines w:val="0"/>
              <w:ind w:left="67"/>
            </w:pPr>
            <w:r w:rsidRPr="00720717">
              <w:t>250</w:t>
            </w:r>
          </w:p>
        </w:tc>
      </w:tr>
      <w:tr w:rsidR="0035525D" w:rsidRPr="00720717" w14:paraId="4F2C29E7"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213793AF" w14:textId="77777777" w:rsidR="0035525D" w:rsidRPr="00720717" w:rsidRDefault="0035525D" w:rsidP="0035525D">
            <w:pPr>
              <w:keepNext w:val="0"/>
              <w:keepLines w:val="0"/>
              <w:ind w:left="67"/>
              <w:rPr>
                <w:b/>
              </w:rPr>
            </w:pPr>
            <w:r w:rsidRPr="00A56723">
              <w:rPr>
                <w:b/>
              </w:rPr>
              <w:t>Калиум</w:t>
            </w:r>
          </w:p>
        </w:tc>
        <w:tc>
          <w:tcPr>
            <w:tcW w:w="2552" w:type="dxa"/>
            <w:tcBorders>
              <w:top w:val="single" w:sz="4" w:space="0" w:color="auto"/>
              <w:left w:val="single" w:sz="4" w:space="0" w:color="auto"/>
              <w:bottom w:val="single" w:sz="4" w:space="0" w:color="auto"/>
              <w:right w:val="single" w:sz="4" w:space="0" w:color="auto"/>
            </w:tcBorders>
            <w:hideMark/>
          </w:tcPr>
          <w:p w14:paraId="6C296A27" w14:textId="77777777" w:rsidR="0035525D" w:rsidRPr="00720717" w:rsidRDefault="0035525D" w:rsidP="0035525D">
            <w:pPr>
              <w:keepNext w:val="0"/>
              <w:keepLines w:val="0"/>
              <w:ind w:left="67"/>
            </w:pPr>
            <w:r w:rsidRPr="00720717">
              <w:t>200 – 2.000</w:t>
            </w:r>
          </w:p>
        </w:tc>
        <w:tc>
          <w:tcPr>
            <w:tcW w:w="2286" w:type="dxa"/>
            <w:tcBorders>
              <w:top w:val="single" w:sz="4" w:space="0" w:color="auto"/>
              <w:left w:val="single" w:sz="4" w:space="0" w:color="auto"/>
              <w:bottom w:val="single" w:sz="4" w:space="0" w:color="auto"/>
              <w:right w:val="single" w:sz="4" w:space="0" w:color="auto"/>
            </w:tcBorders>
            <w:hideMark/>
          </w:tcPr>
          <w:p w14:paraId="0BDA423F" w14:textId="77777777" w:rsidR="0035525D" w:rsidRPr="00720717" w:rsidRDefault="0035525D" w:rsidP="0035525D">
            <w:pPr>
              <w:keepNext w:val="0"/>
              <w:keepLines w:val="0"/>
              <w:ind w:left="67"/>
            </w:pPr>
            <w:r w:rsidRPr="00720717">
              <w:t>300</w:t>
            </w:r>
          </w:p>
        </w:tc>
      </w:tr>
      <w:tr w:rsidR="0035525D" w:rsidRPr="00720717" w14:paraId="3274F252"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6C50538A" w14:textId="77777777" w:rsidR="0035525D" w:rsidRPr="00720717" w:rsidRDefault="0035525D" w:rsidP="0035525D">
            <w:pPr>
              <w:keepNext w:val="0"/>
              <w:keepLines w:val="0"/>
              <w:ind w:left="67"/>
              <w:rPr>
                <w:b/>
              </w:rPr>
            </w:pPr>
            <w:r w:rsidRPr="00A56723">
              <w:rPr>
                <w:b/>
              </w:rPr>
              <w:t>Натриум</w:t>
            </w:r>
          </w:p>
        </w:tc>
        <w:tc>
          <w:tcPr>
            <w:tcW w:w="2552" w:type="dxa"/>
            <w:tcBorders>
              <w:top w:val="single" w:sz="4" w:space="0" w:color="auto"/>
              <w:left w:val="single" w:sz="4" w:space="0" w:color="auto"/>
              <w:bottom w:val="single" w:sz="4" w:space="0" w:color="auto"/>
              <w:right w:val="single" w:sz="4" w:space="0" w:color="auto"/>
            </w:tcBorders>
            <w:hideMark/>
          </w:tcPr>
          <w:p w14:paraId="60A1C00E" w14:textId="77777777" w:rsidR="0035525D" w:rsidRPr="00720717" w:rsidRDefault="0035525D" w:rsidP="0035525D">
            <w:pPr>
              <w:keepNext w:val="0"/>
              <w:keepLines w:val="0"/>
              <w:ind w:left="67"/>
            </w:pPr>
            <w:r w:rsidRPr="00720717">
              <w:t>200 – 2.000</w:t>
            </w:r>
          </w:p>
        </w:tc>
        <w:tc>
          <w:tcPr>
            <w:tcW w:w="2286" w:type="dxa"/>
            <w:tcBorders>
              <w:top w:val="single" w:sz="4" w:space="0" w:color="auto"/>
              <w:left w:val="single" w:sz="4" w:space="0" w:color="auto"/>
              <w:bottom w:val="single" w:sz="4" w:space="0" w:color="auto"/>
              <w:right w:val="single" w:sz="4" w:space="0" w:color="auto"/>
            </w:tcBorders>
            <w:hideMark/>
          </w:tcPr>
          <w:p w14:paraId="3851BAB8" w14:textId="77777777" w:rsidR="0035525D" w:rsidRPr="00720717" w:rsidRDefault="0035525D" w:rsidP="0035525D">
            <w:pPr>
              <w:keepNext w:val="0"/>
              <w:keepLines w:val="0"/>
              <w:ind w:left="67"/>
            </w:pPr>
            <w:r w:rsidRPr="00720717">
              <w:t>500</w:t>
            </w:r>
          </w:p>
        </w:tc>
      </w:tr>
      <w:tr w:rsidR="0035525D" w:rsidRPr="00720717" w14:paraId="3405D4B0"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4B810696" w14:textId="77777777" w:rsidR="0035525D" w:rsidRPr="00720717" w:rsidRDefault="0035525D" w:rsidP="0035525D">
            <w:pPr>
              <w:keepNext w:val="0"/>
              <w:keepLines w:val="0"/>
              <w:ind w:left="67"/>
              <w:rPr>
                <w:b/>
              </w:rPr>
            </w:pPr>
            <w:r w:rsidRPr="00A56723">
              <w:rPr>
                <w:b/>
              </w:rPr>
              <w:t>Хлор</w:t>
            </w:r>
          </w:p>
        </w:tc>
        <w:tc>
          <w:tcPr>
            <w:tcW w:w="2552" w:type="dxa"/>
            <w:tcBorders>
              <w:top w:val="single" w:sz="4" w:space="0" w:color="auto"/>
              <w:left w:val="single" w:sz="4" w:space="0" w:color="auto"/>
              <w:bottom w:val="single" w:sz="4" w:space="0" w:color="auto"/>
              <w:right w:val="single" w:sz="4" w:space="0" w:color="auto"/>
            </w:tcBorders>
            <w:hideMark/>
          </w:tcPr>
          <w:p w14:paraId="2FE67751" w14:textId="77777777" w:rsidR="0035525D" w:rsidRPr="00720717" w:rsidRDefault="0035525D" w:rsidP="0035525D">
            <w:pPr>
              <w:keepNext w:val="0"/>
              <w:keepLines w:val="0"/>
              <w:ind w:left="67"/>
            </w:pPr>
            <w:r w:rsidRPr="00720717">
              <w:t>100 – 3.000</w:t>
            </w:r>
          </w:p>
        </w:tc>
        <w:tc>
          <w:tcPr>
            <w:tcW w:w="2286" w:type="dxa"/>
            <w:tcBorders>
              <w:top w:val="single" w:sz="4" w:space="0" w:color="auto"/>
              <w:left w:val="single" w:sz="4" w:space="0" w:color="auto"/>
              <w:bottom w:val="single" w:sz="4" w:space="0" w:color="auto"/>
              <w:right w:val="single" w:sz="4" w:space="0" w:color="auto"/>
            </w:tcBorders>
            <w:hideMark/>
          </w:tcPr>
          <w:p w14:paraId="377C3B90" w14:textId="77777777" w:rsidR="0035525D" w:rsidRPr="00720717" w:rsidRDefault="0035525D" w:rsidP="0035525D">
            <w:pPr>
              <w:keepNext w:val="0"/>
              <w:keepLines w:val="0"/>
              <w:ind w:left="67"/>
            </w:pPr>
            <w:r w:rsidRPr="00720717">
              <w:t>500</w:t>
            </w:r>
          </w:p>
        </w:tc>
      </w:tr>
      <w:tr w:rsidR="0035525D" w:rsidRPr="00720717" w14:paraId="68797BD7"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5EBD2174" w14:textId="77777777" w:rsidR="0035525D" w:rsidRPr="00720717" w:rsidRDefault="0035525D" w:rsidP="0035525D">
            <w:pPr>
              <w:keepNext w:val="0"/>
              <w:keepLines w:val="0"/>
              <w:ind w:left="67"/>
              <w:rPr>
                <w:b/>
              </w:rPr>
            </w:pPr>
            <w:r w:rsidRPr="00A56723">
              <w:rPr>
                <w:b/>
              </w:rPr>
              <w:t>Сулфур</w:t>
            </w:r>
          </w:p>
        </w:tc>
        <w:tc>
          <w:tcPr>
            <w:tcW w:w="2552" w:type="dxa"/>
            <w:tcBorders>
              <w:top w:val="single" w:sz="4" w:space="0" w:color="auto"/>
              <w:left w:val="single" w:sz="4" w:space="0" w:color="auto"/>
              <w:bottom w:val="single" w:sz="4" w:space="0" w:color="auto"/>
              <w:right w:val="single" w:sz="4" w:space="0" w:color="auto"/>
            </w:tcBorders>
            <w:hideMark/>
          </w:tcPr>
          <w:p w14:paraId="18B93DDA" w14:textId="77777777" w:rsidR="0035525D" w:rsidRPr="00720717" w:rsidRDefault="0035525D" w:rsidP="0035525D">
            <w:pPr>
              <w:keepNext w:val="0"/>
              <w:keepLines w:val="0"/>
              <w:ind w:left="67"/>
            </w:pPr>
            <w:r w:rsidRPr="00720717">
              <w:t>100 – 3.000</w:t>
            </w:r>
          </w:p>
        </w:tc>
        <w:tc>
          <w:tcPr>
            <w:tcW w:w="2286" w:type="dxa"/>
            <w:tcBorders>
              <w:top w:val="single" w:sz="4" w:space="0" w:color="auto"/>
              <w:left w:val="single" w:sz="4" w:space="0" w:color="auto"/>
              <w:bottom w:val="single" w:sz="4" w:space="0" w:color="auto"/>
              <w:right w:val="single" w:sz="4" w:space="0" w:color="auto"/>
            </w:tcBorders>
            <w:hideMark/>
          </w:tcPr>
          <w:p w14:paraId="15869E74" w14:textId="77777777" w:rsidR="0035525D" w:rsidRPr="00720717" w:rsidRDefault="0035525D" w:rsidP="0035525D">
            <w:pPr>
              <w:keepNext w:val="0"/>
              <w:keepLines w:val="0"/>
              <w:ind w:left="67"/>
            </w:pPr>
            <w:r w:rsidRPr="00720717">
              <w:t>500</w:t>
            </w:r>
          </w:p>
        </w:tc>
      </w:tr>
      <w:tr w:rsidR="0035525D" w:rsidRPr="00720717" w14:paraId="72E152CB" w14:textId="7777777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14:paraId="1790CDAF" w14:textId="77777777" w:rsidR="0035525D" w:rsidRPr="00720717" w:rsidRDefault="0035525D" w:rsidP="0035525D">
            <w:pPr>
              <w:keepNext w:val="0"/>
              <w:keepLines w:val="0"/>
              <w:ind w:left="67"/>
              <w:rPr>
                <w:b/>
              </w:rPr>
            </w:pPr>
            <w:r w:rsidRPr="00A56723">
              <w:rPr>
                <w:b/>
              </w:rPr>
              <w:t>Вкупно железо</w:t>
            </w:r>
          </w:p>
        </w:tc>
        <w:tc>
          <w:tcPr>
            <w:tcW w:w="2552" w:type="dxa"/>
            <w:tcBorders>
              <w:top w:val="single" w:sz="4" w:space="0" w:color="auto"/>
              <w:left w:val="single" w:sz="4" w:space="0" w:color="auto"/>
              <w:bottom w:val="single" w:sz="4" w:space="0" w:color="auto"/>
              <w:right w:val="single" w:sz="4" w:space="0" w:color="auto"/>
            </w:tcBorders>
            <w:hideMark/>
          </w:tcPr>
          <w:p w14:paraId="292F7F9A" w14:textId="77777777" w:rsidR="0035525D" w:rsidRPr="00720717" w:rsidRDefault="0035525D" w:rsidP="0035525D">
            <w:pPr>
              <w:keepNext w:val="0"/>
              <w:keepLines w:val="0"/>
              <w:ind w:left="67"/>
            </w:pPr>
            <w:r w:rsidRPr="00720717">
              <w:t>50 – 600</w:t>
            </w:r>
          </w:p>
        </w:tc>
        <w:tc>
          <w:tcPr>
            <w:tcW w:w="2286" w:type="dxa"/>
            <w:tcBorders>
              <w:top w:val="single" w:sz="4" w:space="0" w:color="auto"/>
              <w:left w:val="single" w:sz="4" w:space="0" w:color="auto"/>
              <w:bottom w:val="single" w:sz="4" w:space="0" w:color="auto"/>
              <w:right w:val="single" w:sz="4" w:space="0" w:color="auto"/>
            </w:tcBorders>
            <w:hideMark/>
          </w:tcPr>
          <w:p w14:paraId="1E3F064C" w14:textId="77777777" w:rsidR="0035525D" w:rsidRPr="00720717" w:rsidRDefault="0035525D" w:rsidP="0035525D">
            <w:pPr>
              <w:keepNext w:val="0"/>
              <w:keepLines w:val="0"/>
              <w:ind w:left="67"/>
            </w:pPr>
            <w:r w:rsidRPr="00720717">
              <w:t>60</w:t>
            </w:r>
          </w:p>
        </w:tc>
      </w:tr>
    </w:tbl>
    <w:p w14:paraId="493236FF" w14:textId="77777777" w:rsidR="00720717" w:rsidRPr="00720717" w:rsidRDefault="00B70AAB" w:rsidP="00D20549">
      <w:pPr>
        <w:keepNext w:val="0"/>
        <w:ind w:left="562"/>
      </w:pPr>
      <w:r w:rsidRPr="00B70AAB">
        <w:t>Како главни методи на третман се користат биолошките и/ или физичко</w:t>
      </w:r>
      <w:r w:rsidR="002C3BFC">
        <w:t xml:space="preserve"> </w:t>
      </w:r>
      <w:r w:rsidRPr="00B70AAB">
        <w:t>-</w:t>
      </w:r>
      <w:r w:rsidR="002C3BFC">
        <w:t xml:space="preserve"> </w:t>
      </w:r>
      <w:r w:rsidRPr="00B70AAB">
        <w:t>хемиските методи, и тоа</w:t>
      </w:r>
      <w:r w:rsidR="00720717" w:rsidRPr="00720717">
        <w:t xml:space="preserve">: </w:t>
      </w:r>
    </w:p>
    <w:p w14:paraId="2674BB37" w14:textId="77777777" w:rsidR="00B70AAB" w:rsidRDefault="00B70AAB" w:rsidP="004764EF">
      <w:pPr>
        <w:keepNext w:val="0"/>
        <w:keepLines w:val="0"/>
        <w:numPr>
          <w:ilvl w:val="0"/>
          <w:numId w:val="21"/>
        </w:numPr>
      </w:pPr>
      <w:r>
        <w:t>Аеробен биолошки третман</w:t>
      </w:r>
    </w:p>
    <w:p w14:paraId="673EFA01" w14:textId="77777777" w:rsidR="00B70AAB" w:rsidRDefault="00B70AAB" w:rsidP="004764EF">
      <w:pPr>
        <w:keepNext w:val="0"/>
        <w:keepLines w:val="0"/>
        <w:numPr>
          <w:ilvl w:val="0"/>
          <w:numId w:val="21"/>
        </w:numPr>
      </w:pPr>
      <w:r>
        <w:t xml:space="preserve">Системи за анаеробен третман </w:t>
      </w:r>
    </w:p>
    <w:p w14:paraId="7609EE13" w14:textId="77777777" w:rsidR="00B70AAB" w:rsidRDefault="00B70AAB" w:rsidP="004764EF">
      <w:pPr>
        <w:keepNext w:val="0"/>
        <w:keepLines w:val="0"/>
        <w:numPr>
          <w:ilvl w:val="0"/>
          <w:numId w:val="21"/>
        </w:numPr>
      </w:pPr>
      <w:r>
        <w:t>Хемиска оксидација</w:t>
      </w:r>
    </w:p>
    <w:p w14:paraId="75FF3673" w14:textId="77777777" w:rsidR="00B70AAB" w:rsidRDefault="00B70AAB" w:rsidP="004764EF">
      <w:pPr>
        <w:keepNext w:val="0"/>
        <w:keepLines w:val="0"/>
        <w:numPr>
          <w:ilvl w:val="0"/>
          <w:numId w:val="21"/>
        </w:numPr>
      </w:pPr>
      <w:r>
        <w:t>Третман со мембрана (обратна осмоза)</w:t>
      </w:r>
    </w:p>
    <w:p w14:paraId="5AD8DB2D" w14:textId="77777777" w:rsidR="00720717" w:rsidRPr="00720717" w:rsidRDefault="00B70AAB" w:rsidP="004764EF">
      <w:pPr>
        <w:keepNext w:val="0"/>
        <w:keepLines w:val="0"/>
        <w:numPr>
          <w:ilvl w:val="0"/>
          <w:numId w:val="21"/>
        </w:numPr>
      </w:pPr>
      <w:r>
        <w:t xml:space="preserve">Испарување (во отворен или затворен систем). </w:t>
      </w:r>
    </w:p>
    <w:p w14:paraId="4C5D41DC" w14:textId="77777777" w:rsidR="00720717" w:rsidRPr="00720717" w:rsidRDefault="00D13FFE" w:rsidP="00D20549">
      <w:pPr>
        <w:keepNext w:val="0"/>
        <w:ind w:left="562"/>
      </w:pPr>
      <w:r w:rsidRPr="00D13FFE">
        <w:t>Дополнително може да се користат и системи за пречистување (ако тоа го бара самата природа на ефлуентите) како прва или последна фаза од третманот, пред конечното испуштање, и тоа</w:t>
      </w:r>
      <w:r w:rsidR="00720717" w:rsidRPr="00720717">
        <w:t>:</w:t>
      </w:r>
    </w:p>
    <w:p w14:paraId="30B48012" w14:textId="77777777" w:rsidR="00D13FFE" w:rsidRDefault="00D13FFE" w:rsidP="0091293B">
      <w:pPr>
        <w:keepNext w:val="0"/>
        <w:keepLines w:val="0"/>
        <w:numPr>
          <w:ilvl w:val="0"/>
          <w:numId w:val="21"/>
        </w:numPr>
      </w:pPr>
      <w:r>
        <w:lastRenderedPageBreak/>
        <w:t>Физичка седиментација</w:t>
      </w:r>
    </w:p>
    <w:p w14:paraId="17A202A4" w14:textId="77777777" w:rsidR="00D13FFE" w:rsidRDefault="00D13FFE" w:rsidP="0091293B">
      <w:pPr>
        <w:keepNext w:val="0"/>
        <w:keepLines w:val="0"/>
        <w:numPr>
          <w:ilvl w:val="0"/>
          <w:numId w:val="21"/>
        </w:numPr>
      </w:pPr>
      <w:r>
        <w:t>Хемиска флокулација/ седиментација и инфилтрација во песочниот филтер</w:t>
      </w:r>
    </w:p>
    <w:p w14:paraId="3D4C07B9" w14:textId="77777777" w:rsidR="00D13FFE" w:rsidRDefault="00D13FFE" w:rsidP="0091293B">
      <w:pPr>
        <w:keepNext w:val="0"/>
        <w:keepLines w:val="0"/>
        <w:numPr>
          <w:ilvl w:val="0"/>
          <w:numId w:val="21"/>
        </w:numPr>
      </w:pPr>
      <w:r>
        <w:t>Апсорпција во филтер од активен јаглен</w:t>
      </w:r>
    </w:p>
    <w:p w14:paraId="28D11C40" w14:textId="77777777" w:rsidR="00D13FFE" w:rsidRDefault="00D13FFE" w:rsidP="0091293B">
      <w:pPr>
        <w:keepNext w:val="0"/>
        <w:keepLines w:val="0"/>
        <w:numPr>
          <w:ilvl w:val="0"/>
          <w:numId w:val="21"/>
        </w:numPr>
      </w:pPr>
      <w:r>
        <w:t xml:space="preserve">Оксидација со озон (озоноза) </w:t>
      </w:r>
    </w:p>
    <w:p w14:paraId="79358722" w14:textId="77777777" w:rsidR="00720717" w:rsidRPr="00720717" w:rsidRDefault="00D13FFE" w:rsidP="0091293B">
      <w:pPr>
        <w:keepNext w:val="0"/>
        <w:keepLines w:val="0"/>
        <w:numPr>
          <w:ilvl w:val="0"/>
          <w:numId w:val="21"/>
        </w:numPr>
      </w:pPr>
      <w:r>
        <w:t>Отстранување на амонијак во колона за апсорпција</w:t>
      </w:r>
    </w:p>
    <w:p w14:paraId="158E12EC" w14:textId="77777777" w:rsidR="00720717" w:rsidRPr="00720717" w:rsidRDefault="00D60053" w:rsidP="0091293B">
      <w:pPr>
        <w:keepNext w:val="0"/>
        <w:ind w:left="562"/>
      </w:pPr>
      <w:r w:rsidRPr="00D13FFE">
        <w:t>Критериумите за избор на системот за третман се</w:t>
      </w:r>
      <w:r w:rsidR="00720717" w:rsidRPr="00720717">
        <w:t>:</w:t>
      </w:r>
    </w:p>
    <w:p w14:paraId="0678AD0C" w14:textId="77777777" w:rsidR="00D13FFE" w:rsidRDefault="00D13FFE" w:rsidP="0091293B">
      <w:pPr>
        <w:keepNext w:val="0"/>
        <w:keepLines w:val="0"/>
        <w:numPr>
          <w:ilvl w:val="0"/>
          <w:numId w:val="21"/>
        </w:numPr>
      </w:pPr>
      <w:r>
        <w:t>Карактеристиките на исцедокот кој ќе треба да биде третиран</w:t>
      </w:r>
    </w:p>
    <w:p w14:paraId="5E935982" w14:textId="77777777" w:rsidR="00D13FFE" w:rsidRDefault="00D13FFE" w:rsidP="0091293B">
      <w:pPr>
        <w:keepNext w:val="0"/>
        <w:keepLines w:val="0"/>
        <w:numPr>
          <w:ilvl w:val="0"/>
          <w:numId w:val="21"/>
        </w:numPr>
      </w:pPr>
      <w:r>
        <w:t xml:space="preserve">Карактеристиките на третираниот исцедок врз основа на крајниот реципиент </w:t>
      </w:r>
    </w:p>
    <w:p w14:paraId="55DDBA40" w14:textId="77777777" w:rsidR="00D13FFE" w:rsidRDefault="00D13FFE" w:rsidP="0091293B">
      <w:pPr>
        <w:keepNext w:val="0"/>
        <w:keepLines w:val="0"/>
        <w:numPr>
          <w:ilvl w:val="0"/>
          <w:numId w:val="21"/>
        </w:numPr>
      </w:pPr>
      <w:r>
        <w:t>Напредокот во работењето на депонијата низ годините</w:t>
      </w:r>
    </w:p>
    <w:p w14:paraId="363F03EA" w14:textId="77777777" w:rsidR="00720717" w:rsidRPr="00720717" w:rsidRDefault="00D13FFE" w:rsidP="0091293B">
      <w:pPr>
        <w:keepNext w:val="0"/>
        <w:keepLines w:val="0"/>
        <w:numPr>
          <w:ilvl w:val="0"/>
          <w:numId w:val="21"/>
        </w:numPr>
      </w:pPr>
      <w:r>
        <w:t>Трошоците за инвестиција и работење</w:t>
      </w:r>
    </w:p>
    <w:p w14:paraId="2A85F99B" w14:textId="77777777" w:rsidR="0061796E" w:rsidRDefault="00D13FFE" w:rsidP="0091293B">
      <w:pPr>
        <w:keepNext w:val="0"/>
        <w:keepLines w:val="0"/>
      </w:pPr>
      <w:r w:rsidRPr="00D13FFE">
        <w:t>Постројката за третман на исцедокот ќе се состои од следниве единици</w:t>
      </w:r>
      <w:r w:rsidR="0061796E">
        <w:t>:</w:t>
      </w:r>
    </w:p>
    <w:p w14:paraId="70C581BA" w14:textId="77777777" w:rsidR="00D13FFE" w:rsidRDefault="00D13FFE" w:rsidP="0091293B">
      <w:pPr>
        <w:pStyle w:val="ListParagraph"/>
        <w:keepNext w:val="0"/>
        <w:keepLines w:val="0"/>
        <w:numPr>
          <w:ilvl w:val="0"/>
          <w:numId w:val="33"/>
        </w:numPr>
        <w:jc w:val="both"/>
      </w:pPr>
      <w:r>
        <w:t xml:space="preserve">Собирање на ефлуентот / резервоар за изедначување </w:t>
      </w:r>
    </w:p>
    <w:p w14:paraId="640EB547" w14:textId="77777777" w:rsidR="00D13FFE" w:rsidRDefault="00D13FFE" w:rsidP="0091293B">
      <w:pPr>
        <w:pStyle w:val="ListParagraph"/>
        <w:keepNext w:val="0"/>
        <w:keepLines w:val="0"/>
        <w:numPr>
          <w:ilvl w:val="0"/>
          <w:numId w:val="33"/>
        </w:numPr>
        <w:jc w:val="both"/>
      </w:pPr>
      <w:r>
        <w:t>Пумпна станица за прихранување на биолошкиот реактор (СБР)</w:t>
      </w:r>
    </w:p>
    <w:p w14:paraId="234D569C" w14:textId="77777777" w:rsidR="00D13FFE" w:rsidRDefault="002C3BFC" w:rsidP="0091293B">
      <w:pPr>
        <w:pStyle w:val="ListParagraph"/>
        <w:keepNext w:val="0"/>
        <w:keepLines w:val="0"/>
        <w:numPr>
          <w:ilvl w:val="0"/>
          <w:numId w:val="33"/>
        </w:numPr>
        <w:jc w:val="both"/>
      </w:pPr>
      <w:r>
        <w:t>Станица за по</w:t>
      </w:r>
      <w:r w:rsidR="00D13FFE">
        <w:t>дготовка на хранливите материи и пумпна станица за дозирање</w:t>
      </w:r>
    </w:p>
    <w:p w14:paraId="69007523" w14:textId="77777777" w:rsidR="00D13FFE" w:rsidRDefault="00D13FFE" w:rsidP="0091293B">
      <w:pPr>
        <w:pStyle w:val="ListParagraph"/>
        <w:keepNext w:val="0"/>
        <w:keepLines w:val="0"/>
        <w:numPr>
          <w:ilvl w:val="0"/>
          <w:numId w:val="33"/>
        </w:numPr>
        <w:jc w:val="both"/>
      </w:pPr>
      <w:r>
        <w:t>Прва СБР единица</w:t>
      </w:r>
    </w:p>
    <w:p w14:paraId="519AB115" w14:textId="77777777" w:rsidR="00D13FFE" w:rsidRDefault="00D13FFE" w:rsidP="0091293B">
      <w:pPr>
        <w:pStyle w:val="ListParagraph"/>
        <w:keepNext w:val="0"/>
        <w:keepLines w:val="0"/>
        <w:numPr>
          <w:ilvl w:val="0"/>
          <w:numId w:val="33"/>
        </w:numPr>
        <w:jc w:val="both"/>
      </w:pPr>
      <w:r>
        <w:t>Втора СБР единица</w:t>
      </w:r>
    </w:p>
    <w:p w14:paraId="368845A6" w14:textId="77777777" w:rsidR="00D13FFE" w:rsidRDefault="00D13FFE" w:rsidP="0091293B">
      <w:pPr>
        <w:pStyle w:val="ListParagraph"/>
        <w:keepNext w:val="0"/>
        <w:keepLines w:val="0"/>
        <w:numPr>
          <w:ilvl w:val="0"/>
          <w:numId w:val="33"/>
        </w:numPr>
        <w:jc w:val="both"/>
      </w:pPr>
      <w:r>
        <w:t xml:space="preserve">Резервоар за хлорирање </w:t>
      </w:r>
    </w:p>
    <w:p w14:paraId="24E4D509" w14:textId="77777777" w:rsidR="00D13FFE" w:rsidRDefault="00D13FFE" w:rsidP="0091293B">
      <w:pPr>
        <w:pStyle w:val="ListParagraph"/>
        <w:keepNext w:val="0"/>
        <w:keepLines w:val="0"/>
        <w:numPr>
          <w:ilvl w:val="0"/>
          <w:numId w:val="33"/>
        </w:numPr>
        <w:jc w:val="both"/>
      </w:pPr>
      <w:r>
        <w:t>Резервоар за собирање на ефлуентот</w:t>
      </w:r>
    </w:p>
    <w:p w14:paraId="79CD8B0A" w14:textId="77777777" w:rsidR="00D13FFE" w:rsidRDefault="00D13FFE" w:rsidP="0091293B">
      <w:pPr>
        <w:pStyle w:val="ListParagraph"/>
        <w:keepNext w:val="0"/>
        <w:keepLines w:val="0"/>
        <w:numPr>
          <w:ilvl w:val="0"/>
          <w:numId w:val="33"/>
        </w:numPr>
        <w:jc w:val="both"/>
      </w:pPr>
      <w:r>
        <w:t xml:space="preserve">Пумпна станица за ефлуентот </w:t>
      </w:r>
    </w:p>
    <w:p w14:paraId="5D5BF77E" w14:textId="77777777" w:rsidR="0061796E" w:rsidRDefault="00D13FFE" w:rsidP="0091293B">
      <w:pPr>
        <w:pStyle w:val="ListParagraph"/>
        <w:keepNext w:val="0"/>
        <w:keepLines w:val="0"/>
        <w:numPr>
          <w:ilvl w:val="0"/>
          <w:numId w:val="33"/>
        </w:numPr>
        <w:jc w:val="both"/>
      </w:pPr>
      <w:r>
        <w:t>Згуснувач на мил</w:t>
      </w:r>
    </w:p>
    <w:p w14:paraId="2C32762A" w14:textId="77777777" w:rsidR="00D13FFE" w:rsidRDefault="00D13FFE" w:rsidP="00D13FFE">
      <w:pPr>
        <w:keepNext w:val="0"/>
        <w:keepLines w:val="0"/>
      </w:pPr>
      <w:r>
        <w:t>Исцедокот ќе биде собран во резервоарот за изедначување на исцедокот со зафатнина од најмалку 260 m³. Потоа, ќе биде испумпан во влезот на СБР единицата со помош на потопни пумпи. Во овој момент, ќе биде додадено потребното количество на хранливи материи со цел да се олесни биолошкиот процес. Мешањето на исцедокот и хранливите материи ќе се направи со вертикален миксер.</w:t>
      </w:r>
    </w:p>
    <w:p w14:paraId="26EBF77C" w14:textId="77777777" w:rsidR="0061796E" w:rsidRDefault="00D13FFE" w:rsidP="00D13FFE">
      <w:pPr>
        <w:keepNext w:val="0"/>
        <w:keepLines w:val="0"/>
      </w:pPr>
      <w:r>
        <w:t>Збогатениот исцедок ќе тече кон СБР1 каде што ќе се одржат биолошките реакции и трансформации. Поконкретно, со поддршка на аерација и мешање, биодеградација (нитрификација / денитрификација на органски дел) ќе се одржи во уредот СБР1. Во исто време, ќе настане седиментација на суспендираните цврсти материи, создавајќи слој талог на дното на СБР1</w:t>
      </w:r>
      <w:r w:rsidR="0061796E">
        <w:t xml:space="preserve">. </w:t>
      </w:r>
    </w:p>
    <w:p w14:paraId="45821BCD" w14:textId="77777777" w:rsidR="00D13FFE" w:rsidRPr="00D13FFE" w:rsidRDefault="00D13FFE" w:rsidP="00D13FFE">
      <w:pPr>
        <w:keepNext w:val="0"/>
        <w:ind w:left="562"/>
      </w:pPr>
      <w:r w:rsidRPr="00D13FFE">
        <w:t>Излезот од СБР2 се собира во бунар и од таму е испратен за дезинфекција.</w:t>
      </w:r>
    </w:p>
    <w:p w14:paraId="2B715374" w14:textId="77777777" w:rsidR="00D13FFE" w:rsidRPr="00D13FFE" w:rsidRDefault="00D13FFE" w:rsidP="00D13FFE">
      <w:pPr>
        <w:keepNext w:val="0"/>
        <w:ind w:left="562"/>
      </w:pPr>
      <w:r w:rsidRPr="00D13FFE">
        <w:t>Од двете станици за прихранување на биолошкиот реактор создадената биолошката мил е преместена во друг бунар од каде пумпите за мил ќе го пренесат на згуснување.</w:t>
      </w:r>
    </w:p>
    <w:p w14:paraId="359B43A9" w14:textId="77777777" w:rsidR="00D13FFE" w:rsidRPr="00D13FFE" w:rsidRDefault="00D13FFE" w:rsidP="00D13FFE">
      <w:pPr>
        <w:keepNext w:val="0"/>
        <w:ind w:left="562"/>
      </w:pPr>
      <w:r w:rsidRPr="00D13FFE">
        <w:t xml:space="preserve">Третираниот исцедок ќе се собира во посебен резервоар од кој еден дел од третираниот исцедок ќе се враќа повторно назад во телото на депонијата, а остатокот ќе се испушти во </w:t>
      </w:r>
      <w:r w:rsidR="00743A22">
        <w:t>потокот Клобуч</w:t>
      </w:r>
      <w:r w:rsidRPr="00D13FFE">
        <w:t xml:space="preserve"> со квалитет кој ги задоволува барањата утврдени од надлежните органи.</w:t>
      </w:r>
    </w:p>
    <w:p w14:paraId="207F7EEA" w14:textId="77777777" w:rsidR="00D13FFE" w:rsidRPr="00D13FFE" w:rsidRDefault="00D13FFE" w:rsidP="00D13FFE">
      <w:pPr>
        <w:keepNext w:val="0"/>
        <w:ind w:left="562"/>
      </w:pPr>
      <w:r w:rsidRPr="00D13FFE">
        <w:lastRenderedPageBreak/>
        <w:t>Според направените пресметки, производството на исцедок во депонијата се очекува да изнесува од 0.</w:t>
      </w:r>
      <w:r w:rsidR="001A46DB">
        <w:t>8</w:t>
      </w:r>
      <w:r w:rsidRPr="00D13FFE">
        <w:t>5 до 4</w:t>
      </w:r>
      <w:r w:rsidR="001A46DB">
        <w:t>3</w:t>
      </w:r>
      <w:r w:rsidRPr="00D13FFE">
        <w:t>.</w:t>
      </w:r>
      <w:r w:rsidR="001A46DB">
        <w:t>22</w:t>
      </w:r>
      <w:r w:rsidRPr="00D13FFE">
        <w:t xml:space="preserve"> m</w:t>
      </w:r>
      <w:r w:rsidRPr="00D13FFE">
        <w:rPr>
          <w:vertAlign w:val="superscript"/>
        </w:rPr>
        <w:t>3</w:t>
      </w:r>
      <w:r w:rsidRPr="00D13FFE">
        <w:t xml:space="preserve"> на ден за време на функционирањето на првата ќелија, додека производството на исцедок тогаш кога ќе се направи рехабилитација на првата ќелија се очекува да биде помеѓу 1.</w:t>
      </w:r>
      <w:r w:rsidR="001A46DB">
        <w:t>0</w:t>
      </w:r>
      <w:r w:rsidRPr="00D13FFE">
        <w:t xml:space="preserve">3 и </w:t>
      </w:r>
      <w:r w:rsidR="001A46DB">
        <w:t>1</w:t>
      </w:r>
      <w:r w:rsidRPr="00D13FFE">
        <w:t>4.4</w:t>
      </w:r>
      <w:r w:rsidR="001A46DB">
        <w:t>1</w:t>
      </w:r>
      <w:r w:rsidRPr="00D13FFE">
        <w:t xml:space="preserve"> m</w:t>
      </w:r>
      <w:r w:rsidRPr="00D13FFE">
        <w:rPr>
          <w:vertAlign w:val="superscript"/>
        </w:rPr>
        <w:t>3</w:t>
      </w:r>
      <w:r w:rsidRPr="00D13FFE">
        <w:t xml:space="preserve"> на ден.</w:t>
      </w:r>
    </w:p>
    <w:p w14:paraId="5634ACA6" w14:textId="77777777" w:rsidR="00720717" w:rsidRPr="00720717" w:rsidRDefault="00D13FFE" w:rsidP="00D13FFE">
      <w:pPr>
        <w:keepNext w:val="0"/>
        <w:ind w:left="562"/>
        <w:rPr>
          <w:lang w:val="en-US"/>
        </w:rPr>
      </w:pPr>
      <w:r w:rsidRPr="00D13FFE">
        <w:t xml:space="preserve">Во однос на работењето на постројката за третирање на исцедокот се предвидува потрошувачка на електрична енергија од 470 </w:t>
      </w:r>
      <w:r w:rsidRPr="00D13FFE">
        <w:rPr>
          <w:lang w:val="el-GR"/>
        </w:rPr>
        <w:t>Μ</w:t>
      </w:r>
      <w:r w:rsidRPr="00D13FFE">
        <w:t>Wh годишно</w:t>
      </w:r>
      <w:r w:rsidR="00720717" w:rsidRPr="00720717">
        <w:t>.</w:t>
      </w:r>
    </w:p>
    <w:p w14:paraId="3DD04DBF" w14:textId="77777777" w:rsidR="00720717" w:rsidRPr="00D20549" w:rsidRDefault="00D60053" w:rsidP="004764EF">
      <w:pPr>
        <w:keepNext w:val="0"/>
        <w:keepLines w:val="0"/>
        <w:numPr>
          <w:ilvl w:val="4"/>
          <w:numId w:val="20"/>
        </w:numPr>
        <w:rPr>
          <w:lang w:val="en-US"/>
        </w:rPr>
      </w:pPr>
      <w:bookmarkStart w:id="158" w:name="_Toc262750775"/>
      <w:bookmarkStart w:id="159" w:name="_Toc260041645"/>
      <w:bookmarkStart w:id="160" w:name="_Toc258414141"/>
      <w:bookmarkStart w:id="161" w:name="_Toc256274909"/>
      <w:bookmarkStart w:id="162" w:name="_Toc253746783"/>
      <w:bookmarkStart w:id="163" w:name="_Toc249783516"/>
      <w:bookmarkStart w:id="164" w:name="_Toc247016539"/>
      <w:bookmarkStart w:id="165" w:name="_Toc243129842"/>
      <w:bookmarkStart w:id="166" w:name="_Toc232589694"/>
      <w:bookmarkStart w:id="167" w:name="_Toc227063088"/>
      <w:bookmarkStart w:id="168" w:name="_Toc227062325"/>
      <w:bookmarkStart w:id="169" w:name="_Toc226984196"/>
      <w:r>
        <w:t>Управување со депониски гас</w:t>
      </w:r>
      <w:bookmarkEnd w:id="158"/>
      <w:bookmarkEnd w:id="159"/>
      <w:bookmarkEnd w:id="160"/>
      <w:bookmarkEnd w:id="161"/>
      <w:bookmarkEnd w:id="162"/>
      <w:bookmarkEnd w:id="163"/>
      <w:bookmarkEnd w:id="164"/>
      <w:bookmarkEnd w:id="165"/>
      <w:bookmarkEnd w:id="166"/>
      <w:bookmarkEnd w:id="167"/>
      <w:bookmarkEnd w:id="168"/>
      <w:bookmarkEnd w:id="169"/>
    </w:p>
    <w:p w14:paraId="7B43725F" w14:textId="77777777" w:rsidR="00D60053" w:rsidRDefault="00D60053" w:rsidP="00D60053">
      <w:pPr>
        <w:keepNext w:val="0"/>
        <w:ind w:left="562"/>
      </w:pPr>
      <w:r>
        <w:t xml:space="preserve">Санитарната депонија можеме да ја дефинираме како биохемиски реактор на анаеробно ферментирање на органските и другите биоразградливи фракции содржани во цврстиот комунален отпад. Се користат системи за контрола на депонијата за да се спречи несаканото движење на депонискиот гас во атмосферата или во околната почва. Собраниот депониски гас може да се користи за добивање енергија или да биде запален во контролирани услови за да се елиминира испуштањето на стакленички гасови во атмосферата. </w:t>
      </w:r>
    </w:p>
    <w:p w14:paraId="6587AC7B" w14:textId="77777777" w:rsidR="00D60053" w:rsidRDefault="00D60053" w:rsidP="00D60053">
      <w:pPr>
        <w:keepNext w:val="0"/>
        <w:ind w:left="562"/>
      </w:pPr>
      <w:r>
        <w:t>Депонискиот гас се состои од повеќе гасови, но во прв ред станува збор за метан (CH</w:t>
      </w:r>
      <w:r w:rsidRPr="006E179C">
        <w:rPr>
          <w:vertAlign w:val="subscript"/>
        </w:rPr>
        <w:t>4</w:t>
      </w:r>
      <w:r>
        <w:t>) и јаглерод диоксид (CO</w:t>
      </w:r>
      <w:r w:rsidRPr="006E179C">
        <w:rPr>
          <w:vertAlign w:val="subscript"/>
        </w:rPr>
        <w:t>2</w:t>
      </w:r>
      <w:r>
        <w:t>) во сооднос 50:50. Другите гасови не учествуваат со п</w:t>
      </w:r>
      <w:r w:rsidR="002C3BFC">
        <w:t>овеќ</w:t>
      </w:r>
      <w:r>
        <w:t xml:space="preserve">е од 3-5% во вкупниот волумен на депонискиот гас. Гасовите во најголем дел се резултат од распаѓањето на органските фракции на цврстиот комунален отпад. </w:t>
      </w:r>
    </w:p>
    <w:p w14:paraId="20F0E232" w14:textId="77777777" w:rsidR="00720717" w:rsidRPr="00720717" w:rsidRDefault="00D60053" w:rsidP="00D60053">
      <w:pPr>
        <w:keepNext w:val="0"/>
        <w:ind w:left="562"/>
      </w:pPr>
      <w:r>
        <w:t>Депониските гасови се создаваат во пет или помалку последователни фази, и тоа</w:t>
      </w:r>
      <w:r w:rsidR="00720717" w:rsidRPr="00720717">
        <w:t>:</w:t>
      </w:r>
    </w:p>
    <w:p w14:paraId="54226723" w14:textId="77777777" w:rsidR="00720717" w:rsidRPr="00720717" w:rsidRDefault="00D60053" w:rsidP="004764EF">
      <w:pPr>
        <w:keepNext w:val="0"/>
        <w:keepLines w:val="0"/>
        <w:numPr>
          <w:ilvl w:val="0"/>
          <w:numId w:val="22"/>
        </w:numPr>
        <w:ind w:left="990"/>
      </w:pPr>
      <w:r w:rsidRPr="00D60053">
        <w:t>Аеробна фаза: во оваа прва фаза, органските разградливи компоненти се предмет на распаѓање предизвикано од микробите и тоа веднаш откако ќе се направи нивно одлагање на депонијата и тоа во аеробни услови откако ќе биде потрошен заробениот кислород. Ова може да потрае од неколку недели до неколку месеци. Главни гасови кои се синтетизираат во оваа фаза се јаглерод диоксидот (CO</w:t>
      </w:r>
      <w:r w:rsidRPr="00D60053">
        <w:rPr>
          <w:vertAlign w:val="subscript"/>
        </w:rPr>
        <w:t>2</w:t>
      </w:r>
      <w:r w:rsidRPr="00D60053">
        <w:t>) и испарувањето на вода (H</w:t>
      </w:r>
      <w:r w:rsidRPr="00D60053">
        <w:rPr>
          <w:vertAlign w:val="subscript"/>
        </w:rPr>
        <w:t>2</w:t>
      </w:r>
      <w:r w:rsidRPr="00D60053">
        <w:t>O)</w:t>
      </w:r>
      <w:r w:rsidR="00720717" w:rsidRPr="00720717">
        <w:t xml:space="preserve">. </w:t>
      </w:r>
    </w:p>
    <w:p w14:paraId="46DB94CA" w14:textId="77777777" w:rsidR="00720717" w:rsidRPr="00720717" w:rsidRDefault="00D60053" w:rsidP="004764EF">
      <w:pPr>
        <w:keepNext w:val="0"/>
        <w:keepLines w:val="0"/>
        <w:numPr>
          <w:ilvl w:val="0"/>
          <w:numId w:val="22"/>
        </w:numPr>
        <w:ind w:left="990"/>
      </w:pPr>
      <w:r w:rsidRPr="00D60053">
        <w:t>Фаза на транзиција: втората фаза започнува тогаш кога условите ќе преминат од аеробни во анаеробни како резултат на исцрпувањето на кислородот. Главни гасови кои сега се создаваат се CO</w:t>
      </w:r>
      <w:r w:rsidRPr="00D60053">
        <w:rPr>
          <w:vertAlign w:val="subscript"/>
        </w:rPr>
        <w:t>2</w:t>
      </w:r>
      <w:r w:rsidRPr="00D60053">
        <w:t xml:space="preserve"> и, во помал обем, азотот (H</w:t>
      </w:r>
      <w:r w:rsidRPr="00D60053">
        <w:rPr>
          <w:vertAlign w:val="subscript"/>
        </w:rPr>
        <w:t>2</w:t>
      </w:r>
      <w:r w:rsidRPr="00D60053">
        <w:t>)</w:t>
      </w:r>
      <w:r>
        <w:t>.</w:t>
      </w:r>
    </w:p>
    <w:p w14:paraId="70E7D283" w14:textId="77777777" w:rsidR="00720717" w:rsidRPr="00720717" w:rsidRDefault="00D60053" w:rsidP="004764EF">
      <w:pPr>
        <w:keepNext w:val="0"/>
        <w:keepLines w:val="0"/>
        <w:numPr>
          <w:ilvl w:val="0"/>
          <w:numId w:val="22"/>
        </w:numPr>
        <w:ind w:left="990"/>
      </w:pPr>
      <w:r w:rsidRPr="00D60053">
        <w:t>Кисела фаза: Активноста на микробите започната во втората фаза сега добива на интензитет со производство на значителни количества на органски киселини и помали количества на водороден гас. Оваа фаза се состои од следниве три чекори</w:t>
      </w:r>
      <w:r w:rsidR="00720717" w:rsidRPr="00720717">
        <w:t>:</w:t>
      </w:r>
    </w:p>
    <w:p w14:paraId="0883D039" w14:textId="77777777" w:rsidR="00720717" w:rsidRPr="00720717" w:rsidRDefault="00D60053" w:rsidP="004764EF">
      <w:pPr>
        <w:keepNext w:val="0"/>
        <w:keepLines w:val="0"/>
        <w:numPr>
          <w:ilvl w:val="0"/>
          <w:numId w:val="23"/>
        </w:numPr>
      </w:pPr>
      <w:r w:rsidRPr="00D60053">
        <w:t>Хидролиза на соединенија со висока молекуларна маса во соединенија кои се погоди за користење од страна на микроорганизмите како извор на енергија и клеточен јаглерод</w:t>
      </w:r>
      <w:r w:rsidR="00720717" w:rsidRPr="00720717">
        <w:t xml:space="preserve">. </w:t>
      </w:r>
    </w:p>
    <w:p w14:paraId="43D7CC16" w14:textId="77777777" w:rsidR="00720717" w:rsidRPr="00720717" w:rsidRDefault="00D60053" w:rsidP="004764EF">
      <w:pPr>
        <w:keepNext w:val="0"/>
        <w:keepLines w:val="0"/>
        <w:numPr>
          <w:ilvl w:val="0"/>
          <w:numId w:val="23"/>
        </w:numPr>
      </w:pPr>
      <w:r w:rsidRPr="00D60053">
        <w:t>Микробите ги претвораат соединенијата кои се резултат на претходниот чекор, во (преодни) соединија со помала молекуларна маса (CH</w:t>
      </w:r>
      <w:r w:rsidRPr="00D60053">
        <w:rPr>
          <w:vertAlign w:val="subscript"/>
        </w:rPr>
        <w:t>3</w:t>
      </w:r>
      <w:r w:rsidRPr="00D60053">
        <w:t>COOH)</w:t>
      </w:r>
      <w:r w:rsidR="00720717" w:rsidRPr="00720717">
        <w:t>.</w:t>
      </w:r>
    </w:p>
    <w:p w14:paraId="48BD365E" w14:textId="77777777" w:rsidR="00720717" w:rsidRPr="00720717" w:rsidRDefault="00D60053" w:rsidP="004764EF">
      <w:pPr>
        <w:keepNext w:val="0"/>
        <w:keepLines w:val="0"/>
        <w:numPr>
          <w:ilvl w:val="0"/>
          <w:numId w:val="23"/>
        </w:numPr>
      </w:pPr>
      <w:r w:rsidRPr="00D60053">
        <w:t>Последен чекор е претворање на овие (преодни) соединенија добиени во вториот чекор во јаглерод диоксид и во помали количества на водороден гас</w:t>
      </w:r>
      <w:r w:rsidR="00720717" w:rsidRPr="00720717">
        <w:t xml:space="preserve">. </w:t>
      </w:r>
    </w:p>
    <w:p w14:paraId="1DDB8DD7" w14:textId="77777777" w:rsidR="00720717" w:rsidRPr="00720717" w:rsidRDefault="00D60053" w:rsidP="004764EF">
      <w:pPr>
        <w:keepNext w:val="0"/>
        <w:keepLines w:val="0"/>
        <w:numPr>
          <w:ilvl w:val="0"/>
          <w:numId w:val="22"/>
        </w:numPr>
        <w:ind w:left="990"/>
      </w:pPr>
      <w:r w:rsidRPr="00D60053">
        <w:lastRenderedPageBreak/>
        <w:t>Фаза на ферментација на метанот: уште една група на микроорганизми ги претвора оцетната киселина и водородниот гас во CH</w:t>
      </w:r>
      <w:r w:rsidRPr="00D60053">
        <w:rPr>
          <w:vertAlign w:val="subscript"/>
        </w:rPr>
        <w:t>4</w:t>
      </w:r>
      <w:r w:rsidRPr="00D60053">
        <w:t xml:space="preserve"> и CO</w:t>
      </w:r>
      <w:r w:rsidRPr="00D60053">
        <w:rPr>
          <w:vertAlign w:val="subscript"/>
        </w:rPr>
        <w:t>2</w:t>
      </w:r>
      <w:r w:rsidRPr="00D60053">
        <w:t>. Микроорганизмите кои го вршат ова претворање се исклучиво анаеробни и се нарекуваат метаногени</w:t>
      </w:r>
      <w:r w:rsidR="00720717" w:rsidRPr="00720717">
        <w:t xml:space="preserve">. </w:t>
      </w:r>
    </w:p>
    <w:p w14:paraId="0ADD34D8" w14:textId="77777777" w:rsidR="00720717" w:rsidRPr="00720717" w:rsidRDefault="00D60053" w:rsidP="004764EF">
      <w:pPr>
        <w:keepNext w:val="0"/>
        <w:keepLines w:val="0"/>
        <w:numPr>
          <w:ilvl w:val="0"/>
          <w:numId w:val="22"/>
        </w:numPr>
        <w:ind w:left="990"/>
      </w:pPr>
      <w:r w:rsidRPr="00D60053">
        <w:t>Фаза на зреење: оваа фаза се случува откако готовиот биоразградлив органски материјал е претворен во CH</w:t>
      </w:r>
      <w:r w:rsidRPr="00D60053">
        <w:rPr>
          <w:vertAlign w:val="subscript"/>
        </w:rPr>
        <w:t>4</w:t>
      </w:r>
      <w:r w:rsidRPr="00D60053">
        <w:t xml:space="preserve"> и CO</w:t>
      </w:r>
      <w:r w:rsidRPr="00D60053">
        <w:rPr>
          <w:vertAlign w:val="subscript"/>
        </w:rPr>
        <w:t>2</w:t>
      </w:r>
      <w:r w:rsidRPr="00D60053">
        <w:t xml:space="preserve"> во фазата IV. Интензитетот на создавање на депониски гас значително се намалува со оглед на тоа дека повеќето од хранливите материи се веќе отстранети со исцедокот</w:t>
      </w:r>
      <w:r w:rsidR="00720717" w:rsidRPr="00720717">
        <w:t xml:space="preserve">. </w:t>
      </w:r>
    </w:p>
    <w:p w14:paraId="6340FDBC" w14:textId="77777777" w:rsidR="00720717" w:rsidRPr="00720717" w:rsidRDefault="00D60053" w:rsidP="00D20549">
      <w:pPr>
        <w:keepNext w:val="0"/>
        <w:ind w:left="562"/>
      </w:pPr>
      <w:r w:rsidRPr="00D60053">
        <w:t>За време на анаеробната фаза се забележува производство на сулфур и на јаглеродни соединенија во олиго концентрации (сулфиди и нестабилни органски киселини)</w:t>
      </w:r>
      <w:r w:rsidR="00720717" w:rsidRPr="00720717">
        <w:t>.</w:t>
      </w:r>
    </w:p>
    <w:p w14:paraId="4F530923" w14:textId="77777777" w:rsidR="00720717" w:rsidRPr="00720717" w:rsidRDefault="00D60053" w:rsidP="00D20549">
      <w:pPr>
        <w:keepNext w:val="0"/>
        <w:ind w:left="562"/>
      </w:pPr>
      <w:r w:rsidRPr="00D60053">
        <w:t>Во литературата досега се објавени неколку пристапи во однос на хемиската формула (кинетика) која најдобро го прикажува создавањето на депониски гас во самата депонија. Најчесто се користи таканаречената равенка од прв ред која е прифатена од US EPA и од многу други истражувачи, особено во случаи кога се ограничени податоците од терен (на пример, евидентирање на создавањето метан во постојна депонија за да се утврдат параметрите на равенката)</w:t>
      </w:r>
      <w:r w:rsidR="00720717" w:rsidRPr="00720717">
        <w:t xml:space="preserve">. </w:t>
      </w:r>
    </w:p>
    <w:p w14:paraId="3F925683" w14:textId="77777777" w:rsidR="00720717" w:rsidRPr="00D60053" w:rsidRDefault="00D60053" w:rsidP="00D20549">
      <w:pPr>
        <w:keepNext w:val="0"/>
        <w:ind w:left="562"/>
      </w:pPr>
      <w:r>
        <w:t xml:space="preserve">На Табела 6 е претставено создавањето на депонискиот гас за времетраењето на проектот </w:t>
      </w:r>
      <w:r w:rsidRPr="00D60053">
        <w:t>и по неговото затворање т.е. во периодот на мониторинг</w:t>
      </w:r>
      <w:r>
        <w:t>.</w:t>
      </w:r>
    </w:p>
    <w:p w14:paraId="6C0DAE69" w14:textId="77777777" w:rsidR="00720717" w:rsidRDefault="00AC6F29" w:rsidP="00AC6F29">
      <w:pPr>
        <w:pStyle w:val="Caption"/>
        <w:rPr>
          <w:bCs w:val="0"/>
        </w:rPr>
      </w:pPr>
      <w:bookmarkStart w:id="170" w:name="_Toc493762403"/>
      <w:r>
        <w:t xml:space="preserve">Табела </w:t>
      </w:r>
      <w:r w:rsidR="00E03BA9">
        <w:fldChar w:fldCharType="begin"/>
      </w:r>
      <w:r>
        <w:instrText xml:space="preserve"> SEQ Табела \* ARABIC </w:instrText>
      </w:r>
      <w:r w:rsidR="00E03BA9">
        <w:fldChar w:fldCharType="separate"/>
      </w:r>
      <w:r w:rsidR="002A4C9D">
        <w:rPr>
          <w:noProof/>
        </w:rPr>
        <w:t>6</w:t>
      </w:r>
      <w:r w:rsidR="00E03BA9">
        <w:fldChar w:fldCharType="end"/>
      </w:r>
      <w:r w:rsidR="00720717" w:rsidRPr="00AB6540">
        <w:rPr>
          <w:bCs w:val="0"/>
        </w:rPr>
        <w:t xml:space="preserve">: </w:t>
      </w:r>
      <w:r w:rsidR="00D60053">
        <w:rPr>
          <w:bCs w:val="0"/>
        </w:rPr>
        <w:t>Создавање на депониски гас во самата депонија</w:t>
      </w:r>
      <w:bookmarkEnd w:id="170"/>
    </w:p>
    <w:tbl>
      <w:tblPr>
        <w:tblW w:w="3400"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990"/>
        <w:gridCol w:w="1561"/>
        <w:gridCol w:w="1589"/>
        <w:gridCol w:w="2024"/>
      </w:tblGrid>
      <w:tr w:rsidR="00720717" w:rsidRPr="00720717" w14:paraId="619B0C89" w14:textId="77777777" w:rsidTr="00562976">
        <w:trPr>
          <w:trHeight w:val="300"/>
          <w:tblHeader/>
          <w:jc w:val="center"/>
        </w:trPr>
        <w:tc>
          <w:tcPr>
            <w:tcW w:w="803" w:type="pct"/>
            <w:tcBorders>
              <w:top w:val="single" w:sz="2" w:space="0" w:color="auto"/>
              <w:left w:val="single" w:sz="2" w:space="0" w:color="auto"/>
              <w:bottom w:val="single" w:sz="6" w:space="0" w:color="auto"/>
              <w:right w:val="single" w:sz="6" w:space="0" w:color="auto"/>
            </w:tcBorders>
            <w:vAlign w:val="center"/>
            <w:hideMark/>
          </w:tcPr>
          <w:p w14:paraId="63E8F5A4" w14:textId="77777777" w:rsidR="00720717" w:rsidRPr="00D60053" w:rsidRDefault="00D60053" w:rsidP="00D20549">
            <w:pPr>
              <w:keepNext w:val="0"/>
              <w:keepLines w:val="0"/>
              <w:ind w:left="0"/>
              <w:jc w:val="center"/>
              <w:rPr>
                <w:b/>
              </w:rPr>
            </w:pPr>
            <w:r>
              <w:rPr>
                <w:b/>
              </w:rPr>
              <w:t>Година</w:t>
            </w:r>
          </w:p>
        </w:tc>
        <w:tc>
          <w:tcPr>
            <w:tcW w:w="1266" w:type="pct"/>
            <w:tcBorders>
              <w:top w:val="single" w:sz="2" w:space="0" w:color="auto"/>
              <w:left w:val="single" w:sz="6" w:space="0" w:color="auto"/>
              <w:bottom w:val="single" w:sz="6" w:space="0" w:color="auto"/>
              <w:right w:val="single" w:sz="6" w:space="0" w:color="auto"/>
            </w:tcBorders>
            <w:vAlign w:val="center"/>
            <w:hideMark/>
          </w:tcPr>
          <w:p w14:paraId="7B248C63" w14:textId="77777777" w:rsidR="00720717" w:rsidRPr="00720717" w:rsidRDefault="00720717" w:rsidP="00D20549">
            <w:pPr>
              <w:keepNext w:val="0"/>
              <w:keepLines w:val="0"/>
              <w:ind w:left="0"/>
              <w:jc w:val="center"/>
              <w:rPr>
                <w:b/>
                <w:lang w:val="en-US"/>
              </w:rPr>
            </w:pPr>
            <w:r w:rsidRPr="00720717">
              <w:rPr>
                <w:b/>
                <w:lang w:val="en-US"/>
              </w:rPr>
              <w:t>m</w:t>
            </w:r>
            <w:r w:rsidRPr="00720717">
              <w:rPr>
                <w:b/>
                <w:vertAlign w:val="superscript"/>
                <w:lang w:val="en-US"/>
              </w:rPr>
              <w:t>3</w:t>
            </w:r>
            <w:r w:rsidRPr="00720717">
              <w:rPr>
                <w:b/>
                <w:lang w:val="en-US"/>
              </w:rPr>
              <w:t>/year</w:t>
            </w:r>
          </w:p>
        </w:tc>
        <w:tc>
          <w:tcPr>
            <w:tcW w:w="1289" w:type="pct"/>
            <w:tcBorders>
              <w:top w:val="single" w:sz="2" w:space="0" w:color="auto"/>
              <w:left w:val="single" w:sz="6" w:space="0" w:color="auto"/>
              <w:bottom w:val="single" w:sz="6" w:space="0" w:color="auto"/>
              <w:right w:val="single" w:sz="6" w:space="0" w:color="auto"/>
            </w:tcBorders>
            <w:noWrap/>
            <w:vAlign w:val="center"/>
            <w:hideMark/>
          </w:tcPr>
          <w:p w14:paraId="442A9CD0" w14:textId="77777777" w:rsidR="00720717" w:rsidRPr="00720717" w:rsidRDefault="00720717" w:rsidP="00D20549">
            <w:pPr>
              <w:keepNext w:val="0"/>
              <w:keepLines w:val="0"/>
              <w:ind w:left="0" w:firstLine="34"/>
              <w:jc w:val="center"/>
              <w:rPr>
                <w:b/>
                <w:lang w:val="en-US"/>
              </w:rPr>
            </w:pPr>
            <w:r w:rsidRPr="00720717">
              <w:rPr>
                <w:b/>
                <w:lang w:val="en-US"/>
              </w:rPr>
              <w:t>m</w:t>
            </w:r>
            <w:r w:rsidRPr="00720717">
              <w:rPr>
                <w:b/>
                <w:vertAlign w:val="superscript"/>
                <w:lang w:val="en-US"/>
              </w:rPr>
              <w:t>3</w:t>
            </w:r>
            <w:r w:rsidRPr="00720717">
              <w:rPr>
                <w:b/>
                <w:lang w:val="en-US"/>
              </w:rPr>
              <w:t>/hour</w:t>
            </w:r>
          </w:p>
        </w:tc>
        <w:tc>
          <w:tcPr>
            <w:tcW w:w="1642" w:type="pct"/>
            <w:tcBorders>
              <w:top w:val="single" w:sz="2" w:space="0" w:color="auto"/>
              <w:left w:val="single" w:sz="6" w:space="0" w:color="auto"/>
              <w:bottom w:val="single" w:sz="6" w:space="0" w:color="auto"/>
              <w:right w:val="single" w:sz="2" w:space="0" w:color="auto"/>
            </w:tcBorders>
            <w:noWrap/>
            <w:vAlign w:val="center"/>
            <w:hideMark/>
          </w:tcPr>
          <w:p w14:paraId="31CEB24D" w14:textId="77777777" w:rsidR="00720717" w:rsidRPr="00D60053" w:rsidRDefault="00D60053" w:rsidP="00D20549">
            <w:pPr>
              <w:keepNext w:val="0"/>
              <w:keepLines w:val="0"/>
              <w:ind w:left="0" w:hanging="17"/>
              <w:jc w:val="center"/>
              <w:rPr>
                <w:b/>
              </w:rPr>
            </w:pPr>
            <w:r>
              <w:rPr>
                <w:b/>
              </w:rPr>
              <w:t>Севкупно производство</w:t>
            </w:r>
          </w:p>
        </w:tc>
      </w:tr>
      <w:tr w:rsidR="00720717" w:rsidRPr="00720717" w14:paraId="7CA4ED0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143CD870" w14:textId="77777777" w:rsidR="00720717" w:rsidRPr="00720717" w:rsidRDefault="00720717" w:rsidP="00D20549">
            <w:pPr>
              <w:keepNext w:val="0"/>
              <w:keepLines w:val="0"/>
              <w:ind w:left="0"/>
              <w:jc w:val="center"/>
            </w:pPr>
            <w:r w:rsidRPr="00720717">
              <w:t>2019</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D47ED0B" w14:textId="77777777" w:rsidR="00720717" w:rsidRPr="00720717" w:rsidRDefault="00720717" w:rsidP="00D20549">
            <w:pPr>
              <w:keepNext w:val="0"/>
              <w:keepLines w:val="0"/>
              <w:ind w:left="0"/>
              <w:jc w:val="center"/>
            </w:pPr>
            <w:r w:rsidRPr="00720717">
              <w:t>-</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B5DAD37" w14:textId="77777777" w:rsidR="00720717" w:rsidRPr="00720717" w:rsidRDefault="00720717" w:rsidP="00D20549">
            <w:pPr>
              <w:keepNext w:val="0"/>
              <w:keepLines w:val="0"/>
              <w:ind w:left="0" w:firstLine="34"/>
              <w:jc w:val="center"/>
            </w:pPr>
            <w:r w:rsidRPr="00720717">
              <w:t>-</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3CAF84F" w14:textId="77777777" w:rsidR="00720717" w:rsidRPr="00720717" w:rsidRDefault="00720717" w:rsidP="00D20549">
            <w:pPr>
              <w:keepNext w:val="0"/>
              <w:keepLines w:val="0"/>
              <w:ind w:left="0" w:hanging="17"/>
              <w:jc w:val="center"/>
            </w:pPr>
            <w:r w:rsidRPr="00720717">
              <w:t>-</w:t>
            </w:r>
          </w:p>
        </w:tc>
      </w:tr>
      <w:tr w:rsidR="00720717" w:rsidRPr="00720717" w14:paraId="5AD08C67"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E2608D2" w14:textId="77777777" w:rsidR="00720717" w:rsidRPr="00720717" w:rsidRDefault="00720717" w:rsidP="00D20549">
            <w:pPr>
              <w:keepNext w:val="0"/>
              <w:keepLines w:val="0"/>
              <w:ind w:left="0"/>
              <w:jc w:val="center"/>
            </w:pPr>
            <w:r w:rsidRPr="00720717">
              <w:t>2020</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42D540D" w14:textId="77777777" w:rsidR="00720717" w:rsidRPr="00720717" w:rsidRDefault="00720717" w:rsidP="00D20549">
            <w:pPr>
              <w:keepNext w:val="0"/>
              <w:keepLines w:val="0"/>
              <w:ind w:left="0"/>
              <w:jc w:val="center"/>
            </w:pPr>
            <w:r w:rsidRPr="00720717">
              <w:t>4.088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9FE68EB" w14:textId="77777777" w:rsidR="00720717" w:rsidRPr="00720717" w:rsidRDefault="00720717" w:rsidP="00D20549">
            <w:pPr>
              <w:keepNext w:val="0"/>
              <w:keepLines w:val="0"/>
              <w:ind w:left="0" w:firstLine="34"/>
              <w:jc w:val="center"/>
            </w:pPr>
            <w:r w:rsidRPr="00720717">
              <w:t>0,47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00BABF5" w14:textId="77777777" w:rsidR="00720717" w:rsidRPr="00720717" w:rsidRDefault="00720717" w:rsidP="00D20549">
            <w:pPr>
              <w:keepNext w:val="0"/>
              <w:keepLines w:val="0"/>
              <w:ind w:left="0" w:hanging="17"/>
              <w:jc w:val="center"/>
            </w:pPr>
            <w:r w:rsidRPr="00720717">
              <w:t>4.088</w:t>
            </w:r>
          </w:p>
        </w:tc>
      </w:tr>
      <w:tr w:rsidR="00720717" w:rsidRPr="00720717" w14:paraId="21D0C622"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DA72051" w14:textId="77777777" w:rsidR="00720717" w:rsidRPr="00720717" w:rsidRDefault="00720717" w:rsidP="00D20549">
            <w:pPr>
              <w:keepNext w:val="0"/>
              <w:keepLines w:val="0"/>
              <w:ind w:left="0"/>
              <w:jc w:val="center"/>
            </w:pPr>
            <w:r w:rsidRPr="00720717">
              <w:t>2021</w:t>
            </w:r>
          </w:p>
        </w:tc>
        <w:tc>
          <w:tcPr>
            <w:tcW w:w="1266" w:type="pct"/>
            <w:tcBorders>
              <w:top w:val="single" w:sz="6" w:space="0" w:color="auto"/>
              <w:left w:val="single" w:sz="6" w:space="0" w:color="auto"/>
              <w:bottom w:val="single" w:sz="6" w:space="0" w:color="auto"/>
              <w:right w:val="single" w:sz="6" w:space="0" w:color="auto"/>
            </w:tcBorders>
            <w:vAlign w:val="bottom"/>
            <w:hideMark/>
          </w:tcPr>
          <w:p w14:paraId="5F8F7CD2" w14:textId="77777777" w:rsidR="00720717" w:rsidRPr="00720717" w:rsidRDefault="00720717" w:rsidP="00D20549">
            <w:pPr>
              <w:keepNext w:val="0"/>
              <w:keepLines w:val="0"/>
              <w:ind w:left="0"/>
              <w:jc w:val="center"/>
            </w:pPr>
            <w:r w:rsidRPr="00720717">
              <w:t>303.590</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1EB46360" w14:textId="77777777" w:rsidR="00720717" w:rsidRPr="00720717" w:rsidRDefault="00720717" w:rsidP="00D20549">
            <w:pPr>
              <w:keepNext w:val="0"/>
              <w:keepLines w:val="0"/>
              <w:ind w:left="0" w:firstLine="34"/>
              <w:jc w:val="center"/>
            </w:pPr>
            <w:r w:rsidRPr="00720717">
              <w:t>34,66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955209C" w14:textId="77777777" w:rsidR="00720717" w:rsidRPr="00720717" w:rsidRDefault="00720717" w:rsidP="00D20549">
            <w:pPr>
              <w:keepNext w:val="0"/>
              <w:keepLines w:val="0"/>
              <w:ind w:left="0" w:hanging="17"/>
              <w:jc w:val="center"/>
            </w:pPr>
            <w:r w:rsidRPr="00720717">
              <w:t>307.678</w:t>
            </w:r>
          </w:p>
        </w:tc>
      </w:tr>
      <w:tr w:rsidR="00720717" w:rsidRPr="00720717" w14:paraId="67916B5D"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614DC870" w14:textId="77777777" w:rsidR="00720717" w:rsidRPr="00720717" w:rsidRDefault="00720717" w:rsidP="00D20549">
            <w:pPr>
              <w:keepNext w:val="0"/>
              <w:keepLines w:val="0"/>
              <w:ind w:left="0"/>
              <w:jc w:val="center"/>
            </w:pPr>
            <w:r w:rsidRPr="00720717">
              <w:t>2022</w:t>
            </w:r>
          </w:p>
        </w:tc>
        <w:tc>
          <w:tcPr>
            <w:tcW w:w="1266" w:type="pct"/>
            <w:tcBorders>
              <w:top w:val="single" w:sz="6" w:space="0" w:color="auto"/>
              <w:left w:val="single" w:sz="6" w:space="0" w:color="auto"/>
              <w:bottom w:val="single" w:sz="6" w:space="0" w:color="auto"/>
              <w:right w:val="single" w:sz="6" w:space="0" w:color="auto"/>
            </w:tcBorders>
            <w:vAlign w:val="bottom"/>
            <w:hideMark/>
          </w:tcPr>
          <w:p w14:paraId="000F5279" w14:textId="77777777" w:rsidR="00720717" w:rsidRPr="00720717" w:rsidRDefault="00720717" w:rsidP="00D20549">
            <w:pPr>
              <w:keepNext w:val="0"/>
              <w:keepLines w:val="0"/>
              <w:ind w:left="0"/>
              <w:jc w:val="center"/>
            </w:pPr>
            <w:r w:rsidRPr="00720717">
              <w:t>586.346</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66DBA101" w14:textId="77777777" w:rsidR="00720717" w:rsidRPr="00720717" w:rsidRDefault="00720717" w:rsidP="00D20549">
            <w:pPr>
              <w:keepNext w:val="0"/>
              <w:keepLines w:val="0"/>
              <w:ind w:left="0" w:firstLine="34"/>
              <w:jc w:val="center"/>
            </w:pPr>
            <w:r w:rsidRPr="00720717">
              <w:t>66,93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12BC9449" w14:textId="77777777" w:rsidR="00720717" w:rsidRPr="00720717" w:rsidRDefault="00720717" w:rsidP="00D20549">
            <w:pPr>
              <w:keepNext w:val="0"/>
              <w:keepLines w:val="0"/>
              <w:ind w:left="0" w:hanging="17"/>
              <w:jc w:val="center"/>
            </w:pPr>
            <w:r w:rsidRPr="00720717">
              <w:t>894.023</w:t>
            </w:r>
          </w:p>
        </w:tc>
      </w:tr>
      <w:tr w:rsidR="00720717" w:rsidRPr="00720717" w14:paraId="2FA722BE"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0D0CD7D" w14:textId="77777777" w:rsidR="00720717" w:rsidRPr="00720717" w:rsidRDefault="00720717" w:rsidP="00D20549">
            <w:pPr>
              <w:keepNext w:val="0"/>
              <w:keepLines w:val="0"/>
              <w:ind w:left="0"/>
              <w:jc w:val="center"/>
            </w:pPr>
            <w:r w:rsidRPr="00720717">
              <w:t>2023</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568142A" w14:textId="77777777" w:rsidR="00720717" w:rsidRPr="00720717" w:rsidRDefault="00720717" w:rsidP="00D20549">
            <w:pPr>
              <w:keepNext w:val="0"/>
              <w:keepLines w:val="0"/>
              <w:ind w:left="0"/>
              <w:jc w:val="center"/>
            </w:pPr>
            <w:r w:rsidRPr="00720717">
              <w:t>853.484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34DA94B5" w14:textId="77777777" w:rsidR="00720717" w:rsidRPr="00720717" w:rsidRDefault="00720717" w:rsidP="00D20549">
            <w:pPr>
              <w:keepNext w:val="0"/>
              <w:keepLines w:val="0"/>
              <w:ind w:left="0" w:firstLine="34"/>
              <w:jc w:val="center"/>
            </w:pPr>
            <w:r w:rsidRPr="00720717">
              <w:t>97,43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087AA90" w14:textId="77777777" w:rsidR="00720717" w:rsidRPr="00720717" w:rsidRDefault="00720717" w:rsidP="00D20549">
            <w:pPr>
              <w:keepNext w:val="0"/>
              <w:keepLines w:val="0"/>
              <w:ind w:left="0" w:hanging="17"/>
              <w:jc w:val="center"/>
            </w:pPr>
            <w:r w:rsidRPr="00720717">
              <w:t>1.747.507</w:t>
            </w:r>
          </w:p>
        </w:tc>
      </w:tr>
      <w:tr w:rsidR="00720717" w:rsidRPr="00720717" w14:paraId="448164DB"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9EC90FD" w14:textId="77777777" w:rsidR="00720717" w:rsidRPr="00720717" w:rsidRDefault="00720717" w:rsidP="00D20549">
            <w:pPr>
              <w:keepNext w:val="0"/>
              <w:keepLines w:val="0"/>
              <w:ind w:left="0"/>
              <w:jc w:val="center"/>
            </w:pPr>
            <w:r w:rsidRPr="00720717">
              <w:t>2024</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3831C11" w14:textId="77777777" w:rsidR="00720717" w:rsidRPr="00720717" w:rsidRDefault="00720717" w:rsidP="00D20549">
            <w:pPr>
              <w:keepNext w:val="0"/>
              <w:keepLines w:val="0"/>
              <w:ind w:left="0"/>
              <w:jc w:val="center"/>
            </w:pPr>
            <w:r w:rsidRPr="00720717">
              <w:t>1.112.931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17D89012" w14:textId="77777777" w:rsidR="00720717" w:rsidRPr="00720717" w:rsidRDefault="00720717" w:rsidP="00D20549">
            <w:pPr>
              <w:keepNext w:val="0"/>
              <w:keepLines w:val="0"/>
              <w:ind w:left="0" w:firstLine="34"/>
              <w:jc w:val="center"/>
            </w:pPr>
            <w:r w:rsidRPr="00720717">
              <w:t>127,05</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A1BB87C" w14:textId="77777777" w:rsidR="00720717" w:rsidRPr="00720717" w:rsidRDefault="00720717" w:rsidP="00D20549">
            <w:pPr>
              <w:keepNext w:val="0"/>
              <w:keepLines w:val="0"/>
              <w:ind w:left="0" w:hanging="17"/>
              <w:jc w:val="center"/>
            </w:pPr>
            <w:r w:rsidRPr="00720717">
              <w:t>2.860.438</w:t>
            </w:r>
          </w:p>
        </w:tc>
      </w:tr>
      <w:tr w:rsidR="00720717" w:rsidRPr="00720717" w14:paraId="2A2BD3BC"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3071068" w14:textId="77777777" w:rsidR="00720717" w:rsidRPr="00720717" w:rsidRDefault="00720717" w:rsidP="00D20549">
            <w:pPr>
              <w:keepNext w:val="0"/>
              <w:keepLines w:val="0"/>
              <w:ind w:left="0"/>
              <w:jc w:val="center"/>
            </w:pPr>
            <w:r w:rsidRPr="00720717">
              <w:t>2025</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10D405F" w14:textId="77777777" w:rsidR="00720717" w:rsidRPr="00720717" w:rsidRDefault="00720717" w:rsidP="00D20549">
            <w:pPr>
              <w:keepNext w:val="0"/>
              <w:keepLines w:val="0"/>
              <w:ind w:left="0"/>
              <w:jc w:val="center"/>
            </w:pPr>
            <w:r w:rsidRPr="00720717">
              <w:t>1.358.364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646B4723" w14:textId="77777777" w:rsidR="00720717" w:rsidRPr="00720717" w:rsidRDefault="00720717" w:rsidP="00D20549">
            <w:pPr>
              <w:keepNext w:val="0"/>
              <w:keepLines w:val="0"/>
              <w:ind w:left="0" w:firstLine="34"/>
              <w:jc w:val="center"/>
            </w:pPr>
            <w:r w:rsidRPr="00720717">
              <w:t>155,06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29506A0" w14:textId="77777777" w:rsidR="00720717" w:rsidRPr="00720717" w:rsidRDefault="00720717" w:rsidP="00D20549">
            <w:pPr>
              <w:keepNext w:val="0"/>
              <w:keepLines w:val="0"/>
              <w:ind w:left="0" w:hanging="17"/>
              <w:jc w:val="center"/>
            </w:pPr>
            <w:r w:rsidRPr="00720717">
              <w:t>4.218.802</w:t>
            </w:r>
          </w:p>
        </w:tc>
      </w:tr>
      <w:tr w:rsidR="00720717" w:rsidRPr="00720717" w14:paraId="2AC36169"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6E66A232" w14:textId="77777777" w:rsidR="00720717" w:rsidRPr="00720717" w:rsidRDefault="00720717" w:rsidP="00D20549">
            <w:pPr>
              <w:keepNext w:val="0"/>
              <w:keepLines w:val="0"/>
              <w:ind w:left="0"/>
              <w:jc w:val="center"/>
            </w:pPr>
            <w:r w:rsidRPr="00720717">
              <w:t>2026</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2695345" w14:textId="77777777" w:rsidR="00720717" w:rsidRPr="00720717" w:rsidRDefault="00720717" w:rsidP="00D20549">
            <w:pPr>
              <w:keepNext w:val="0"/>
              <w:keepLines w:val="0"/>
              <w:ind w:left="0"/>
              <w:jc w:val="center"/>
            </w:pPr>
            <w:r w:rsidRPr="00720717">
              <w:t>1.590.735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DAC68B0" w14:textId="77777777" w:rsidR="00720717" w:rsidRPr="00720717" w:rsidRDefault="00720717" w:rsidP="00D20549">
            <w:pPr>
              <w:keepNext w:val="0"/>
              <w:keepLines w:val="0"/>
              <w:ind w:left="0" w:firstLine="34"/>
              <w:jc w:val="center"/>
            </w:pPr>
            <w:r w:rsidRPr="00720717">
              <w:t>181,59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A39140F" w14:textId="77777777" w:rsidR="00720717" w:rsidRPr="00720717" w:rsidRDefault="00720717" w:rsidP="00D20549">
            <w:pPr>
              <w:keepNext w:val="0"/>
              <w:keepLines w:val="0"/>
              <w:ind w:left="0" w:hanging="17"/>
              <w:jc w:val="center"/>
            </w:pPr>
            <w:r w:rsidRPr="00720717">
              <w:t>5.809.538</w:t>
            </w:r>
          </w:p>
        </w:tc>
      </w:tr>
      <w:tr w:rsidR="00720717" w:rsidRPr="00720717" w14:paraId="2D000A5E"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47CCA72" w14:textId="77777777" w:rsidR="00720717" w:rsidRPr="00720717" w:rsidRDefault="00720717" w:rsidP="00D20549">
            <w:pPr>
              <w:keepNext w:val="0"/>
              <w:keepLines w:val="0"/>
              <w:ind w:left="0"/>
              <w:jc w:val="center"/>
            </w:pPr>
            <w:r w:rsidRPr="00720717">
              <w:t>2027</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26F2DF6" w14:textId="77777777" w:rsidR="00720717" w:rsidRPr="00720717" w:rsidRDefault="00720717" w:rsidP="00D20549">
            <w:pPr>
              <w:keepNext w:val="0"/>
              <w:keepLines w:val="0"/>
              <w:ind w:left="0"/>
              <w:jc w:val="center"/>
            </w:pPr>
            <w:r w:rsidRPr="00720717">
              <w:t>1.810.932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5E431932" w14:textId="77777777" w:rsidR="00720717" w:rsidRPr="00720717" w:rsidRDefault="00720717" w:rsidP="00D20549">
            <w:pPr>
              <w:keepNext w:val="0"/>
              <w:keepLines w:val="0"/>
              <w:ind w:left="0" w:firstLine="34"/>
              <w:jc w:val="center"/>
            </w:pPr>
            <w:r w:rsidRPr="00720717">
              <w:t>206,73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F2A8368" w14:textId="77777777" w:rsidR="00720717" w:rsidRPr="00720717" w:rsidRDefault="00720717" w:rsidP="00D20549">
            <w:pPr>
              <w:keepNext w:val="0"/>
              <w:keepLines w:val="0"/>
              <w:ind w:left="0" w:hanging="17"/>
              <w:jc w:val="center"/>
            </w:pPr>
            <w:r w:rsidRPr="00720717">
              <w:t>7.620.470</w:t>
            </w:r>
          </w:p>
        </w:tc>
      </w:tr>
      <w:tr w:rsidR="00720717" w:rsidRPr="00720717" w14:paraId="7C90556A"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59A8CF7" w14:textId="77777777" w:rsidR="00720717" w:rsidRPr="00720717" w:rsidRDefault="00720717" w:rsidP="00D20549">
            <w:pPr>
              <w:keepNext w:val="0"/>
              <w:keepLines w:val="0"/>
              <w:ind w:left="0"/>
              <w:jc w:val="center"/>
            </w:pPr>
            <w:r w:rsidRPr="00720717">
              <w:t>2028</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51ED13F" w14:textId="77777777" w:rsidR="00720717" w:rsidRPr="00720717" w:rsidRDefault="00720717" w:rsidP="00D20549">
            <w:pPr>
              <w:keepNext w:val="0"/>
              <w:keepLines w:val="0"/>
              <w:ind w:left="0"/>
              <w:jc w:val="center"/>
            </w:pPr>
            <w:r w:rsidRPr="00720717">
              <w:t>2.018.157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A4E3EEB" w14:textId="77777777" w:rsidR="00720717" w:rsidRPr="00720717" w:rsidRDefault="00720717" w:rsidP="00D20549">
            <w:pPr>
              <w:keepNext w:val="0"/>
              <w:keepLines w:val="0"/>
              <w:ind w:left="0" w:firstLine="34"/>
              <w:jc w:val="center"/>
            </w:pPr>
            <w:r w:rsidRPr="00720717">
              <w:t>230,38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36D09FD4" w14:textId="77777777" w:rsidR="00720717" w:rsidRPr="00720717" w:rsidRDefault="00720717" w:rsidP="00D20549">
            <w:pPr>
              <w:keepNext w:val="0"/>
              <w:keepLines w:val="0"/>
              <w:ind w:left="0" w:hanging="17"/>
              <w:jc w:val="center"/>
            </w:pPr>
            <w:r w:rsidRPr="00720717">
              <w:t>9.638.627</w:t>
            </w:r>
          </w:p>
        </w:tc>
      </w:tr>
      <w:tr w:rsidR="00720717" w:rsidRPr="00720717" w14:paraId="626E1548"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4829B5B3" w14:textId="77777777" w:rsidR="00720717" w:rsidRPr="00720717" w:rsidRDefault="00720717" w:rsidP="00D20549">
            <w:pPr>
              <w:keepNext w:val="0"/>
              <w:keepLines w:val="0"/>
              <w:ind w:left="0"/>
              <w:jc w:val="center"/>
            </w:pPr>
            <w:r w:rsidRPr="00720717">
              <w:t>2029</w:t>
            </w:r>
          </w:p>
        </w:tc>
        <w:tc>
          <w:tcPr>
            <w:tcW w:w="1266" w:type="pct"/>
            <w:tcBorders>
              <w:top w:val="single" w:sz="6" w:space="0" w:color="auto"/>
              <w:left w:val="single" w:sz="6" w:space="0" w:color="auto"/>
              <w:bottom w:val="single" w:sz="6" w:space="0" w:color="auto"/>
              <w:right w:val="single" w:sz="6" w:space="0" w:color="auto"/>
            </w:tcBorders>
            <w:vAlign w:val="bottom"/>
            <w:hideMark/>
          </w:tcPr>
          <w:p w14:paraId="032C66FA" w14:textId="77777777" w:rsidR="00720717" w:rsidRPr="00720717" w:rsidRDefault="00720717" w:rsidP="00D20549">
            <w:pPr>
              <w:keepNext w:val="0"/>
              <w:keepLines w:val="0"/>
              <w:ind w:left="0"/>
              <w:jc w:val="center"/>
            </w:pPr>
            <w:r w:rsidRPr="00720717">
              <w:t>2.213.275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59773B38" w14:textId="77777777" w:rsidR="00720717" w:rsidRPr="00720717" w:rsidRDefault="00720717" w:rsidP="00D20549">
            <w:pPr>
              <w:keepNext w:val="0"/>
              <w:keepLines w:val="0"/>
              <w:ind w:left="0" w:firstLine="34"/>
              <w:jc w:val="center"/>
            </w:pPr>
            <w:r w:rsidRPr="00720717">
              <w:t>252,66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E27A83D" w14:textId="77777777" w:rsidR="00720717" w:rsidRPr="00720717" w:rsidRDefault="00720717" w:rsidP="00D20549">
            <w:pPr>
              <w:keepNext w:val="0"/>
              <w:keepLines w:val="0"/>
              <w:ind w:left="0" w:hanging="17"/>
              <w:jc w:val="center"/>
            </w:pPr>
            <w:r w:rsidRPr="00720717">
              <w:t>11.851.902</w:t>
            </w:r>
          </w:p>
        </w:tc>
      </w:tr>
      <w:tr w:rsidR="00720717" w:rsidRPr="00720717" w14:paraId="0F1CD3EC"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433654A" w14:textId="77777777" w:rsidR="00720717" w:rsidRPr="00720717" w:rsidRDefault="00720717" w:rsidP="00D20549">
            <w:pPr>
              <w:keepNext w:val="0"/>
              <w:keepLines w:val="0"/>
              <w:ind w:left="9" w:hanging="9"/>
              <w:jc w:val="center"/>
            </w:pPr>
            <w:r w:rsidRPr="00720717">
              <w:t>2030</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2C1A492" w14:textId="77777777" w:rsidR="00720717" w:rsidRPr="00720717" w:rsidRDefault="00720717" w:rsidP="00D20549">
            <w:pPr>
              <w:keepNext w:val="0"/>
              <w:keepLines w:val="0"/>
              <w:ind w:left="1134" w:hanging="1057"/>
              <w:jc w:val="center"/>
            </w:pPr>
            <w:r w:rsidRPr="00720717">
              <w:t>2.397.088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9D342F7" w14:textId="77777777" w:rsidR="00720717" w:rsidRPr="00720717" w:rsidRDefault="00720717" w:rsidP="00D20549">
            <w:pPr>
              <w:keepNext w:val="0"/>
              <w:keepLines w:val="0"/>
              <w:ind w:left="0" w:firstLine="34"/>
              <w:jc w:val="center"/>
            </w:pPr>
            <w:r w:rsidRPr="00720717">
              <w:t>273,64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8BCD3F9" w14:textId="77777777" w:rsidR="00720717" w:rsidRPr="00720717" w:rsidRDefault="00720717" w:rsidP="00D20549">
            <w:pPr>
              <w:keepNext w:val="0"/>
              <w:keepLines w:val="0"/>
              <w:ind w:left="0" w:hanging="17"/>
              <w:jc w:val="center"/>
            </w:pPr>
            <w:r w:rsidRPr="00720717">
              <w:t>14.248.991</w:t>
            </w:r>
          </w:p>
        </w:tc>
      </w:tr>
      <w:tr w:rsidR="00720717" w:rsidRPr="00720717" w14:paraId="7860AE1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FFABDC1" w14:textId="77777777" w:rsidR="00720717" w:rsidRPr="00720717" w:rsidRDefault="00720717" w:rsidP="00D20549">
            <w:pPr>
              <w:keepNext w:val="0"/>
              <w:keepLines w:val="0"/>
              <w:ind w:left="9" w:hanging="9"/>
              <w:jc w:val="center"/>
            </w:pPr>
            <w:r w:rsidRPr="00720717">
              <w:t>2031</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14E77B8" w14:textId="77777777" w:rsidR="00720717" w:rsidRPr="00720717" w:rsidRDefault="00720717" w:rsidP="00D20549">
            <w:pPr>
              <w:keepNext w:val="0"/>
              <w:keepLines w:val="0"/>
              <w:ind w:left="1134" w:hanging="1057"/>
              <w:jc w:val="center"/>
            </w:pPr>
            <w:r w:rsidRPr="00720717">
              <w:t>2.570.348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2A53A92F" w14:textId="77777777" w:rsidR="00720717" w:rsidRPr="00720717" w:rsidRDefault="00720717" w:rsidP="00D20549">
            <w:pPr>
              <w:keepNext w:val="0"/>
              <w:keepLines w:val="0"/>
              <w:ind w:left="0" w:firstLine="34"/>
              <w:jc w:val="center"/>
            </w:pPr>
            <w:r w:rsidRPr="00720717">
              <w:t>293,42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68E33A8" w14:textId="77777777" w:rsidR="00720717" w:rsidRPr="00720717" w:rsidRDefault="00720717" w:rsidP="00D20549">
            <w:pPr>
              <w:keepNext w:val="0"/>
              <w:keepLines w:val="0"/>
              <w:ind w:left="0" w:hanging="17"/>
              <w:jc w:val="center"/>
            </w:pPr>
            <w:r w:rsidRPr="00720717">
              <w:t>16.819.338</w:t>
            </w:r>
          </w:p>
        </w:tc>
      </w:tr>
      <w:tr w:rsidR="00720717" w:rsidRPr="00720717" w14:paraId="5F457239"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0037E13" w14:textId="77777777" w:rsidR="00720717" w:rsidRPr="00720717" w:rsidRDefault="00720717" w:rsidP="00D20549">
            <w:pPr>
              <w:keepNext w:val="0"/>
              <w:keepLines w:val="0"/>
              <w:ind w:left="9" w:hanging="9"/>
              <w:jc w:val="center"/>
            </w:pPr>
            <w:r w:rsidRPr="00720717">
              <w:t>2032</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10870F4" w14:textId="77777777" w:rsidR="00720717" w:rsidRPr="00720717" w:rsidRDefault="00720717" w:rsidP="00D20549">
            <w:pPr>
              <w:keepNext w:val="0"/>
              <w:keepLines w:val="0"/>
              <w:ind w:left="1134" w:hanging="1057"/>
              <w:jc w:val="center"/>
            </w:pPr>
            <w:r w:rsidRPr="00720717">
              <w:t>2.733.754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BE1F026" w14:textId="77777777" w:rsidR="00720717" w:rsidRPr="00720717" w:rsidRDefault="00720717" w:rsidP="00D20549">
            <w:pPr>
              <w:keepNext w:val="0"/>
              <w:keepLines w:val="0"/>
              <w:ind w:left="0" w:firstLine="34"/>
              <w:jc w:val="center"/>
            </w:pPr>
            <w:r w:rsidRPr="00720717">
              <w:t>312,07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5C69B6C" w14:textId="77777777" w:rsidR="00720717" w:rsidRPr="00720717" w:rsidRDefault="00720717" w:rsidP="00D20549">
            <w:pPr>
              <w:keepNext w:val="0"/>
              <w:keepLines w:val="0"/>
              <w:ind w:left="0" w:hanging="17"/>
              <w:jc w:val="center"/>
            </w:pPr>
            <w:r w:rsidRPr="00720717">
              <w:t>19.553.092</w:t>
            </w:r>
          </w:p>
        </w:tc>
      </w:tr>
      <w:tr w:rsidR="00720717" w:rsidRPr="00720717" w14:paraId="608FA8F1"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63BD571" w14:textId="77777777" w:rsidR="00720717" w:rsidRPr="00720717" w:rsidRDefault="00720717" w:rsidP="00D20549">
            <w:pPr>
              <w:keepNext w:val="0"/>
              <w:keepLines w:val="0"/>
              <w:ind w:left="9" w:hanging="9"/>
              <w:jc w:val="center"/>
            </w:pPr>
            <w:r w:rsidRPr="00720717">
              <w:t>2033</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07816A2" w14:textId="77777777" w:rsidR="00720717" w:rsidRPr="00720717" w:rsidRDefault="00720717" w:rsidP="00D20549">
            <w:pPr>
              <w:keepNext w:val="0"/>
              <w:keepLines w:val="0"/>
              <w:ind w:left="1134" w:hanging="1057"/>
              <w:jc w:val="center"/>
            </w:pPr>
            <w:r w:rsidRPr="00720717">
              <w:t>2.887.962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5A0922BC" w14:textId="77777777" w:rsidR="00720717" w:rsidRPr="00720717" w:rsidRDefault="00720717" w:rsidP="00D20549">
            <w:pPr>
              <w:keepNext w:val="0"/>
              <w:keepLines w:val="0"/>
              <w:ind w:left="0" w:firstLine="34"/>
              <w:jc w:val="center"/>
            </w:pPr>
            <w:r w:rsidRPr="00720717">
              <w:t>329,68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2B8676FE" w14:textId="77777777" w:rsidR="00720717" w:rsidRPr="00720717" w:rsidRDefault="00720717" w:rsidP="00D20549">
            <w:pPr>
              <w:keepNext w:val="0"/>
              <w:keepLines w:val="0"/>
              <w:ind w:left="0" w:hanging="17"/>
              <w:jc w:val="center"/>
            </w:pPr>
            <w:r w:rsidRPr="00720717">
              <w:t>22.441.055</w:t>
            </w:r>
          </w:p>
        </w:tc>
      </w:tr>
      <w:tr w:rsidR="00720717" w:rsidRPr="00720717" w14:paraId="176C2305"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2510803" w14:textId="77777777" w:rsidR="00720717" w:rsidRPr="00720717" w:rsidRDefault="00720717" w:rsidP="00D20549">
            <w:pPr>
              <w:keepNext w:val="0"/>
              <w:keepLines w:val="0"/>
              <w:ind w:left="9" w:hanging="9"/>
              <w:jc w:val="center"/>
            </w:pPr>
            <w:r w:rsidRPr="00720717">
              <w:t>2034</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9AD0220" w14:textId="77777777" w:rsidR="00720717" w:rsidRPr="00720717" w:rsidRDefault="00720717" w:rsidP="00D20549">
            <w:pPr>
              <w:keepNext w:val="0"/>
              <w:keepLines w:val="0"/>
              <w:ind w:left="1134" w:hanging="1057"/>
              <w:jc w:val="center"/>
            </w:pPr>
            <w:r w:rsidRPr="00720717">
              <w:t>3.033.584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D3777D1" w14:textId="77777777" w:rsidR="00720717" w:rsidRPr="00720717" w:rsidRDefault="00720717" w:rsidP="00D20549">
            <w:pPr>
              <w:keepNext w:val="0"/>
              <w:keepLines w:val="0"/>
              <w:ind w:left="0" w:firstLine="34"/>
              <w:jc w:val="center"/>
            </w:pPr>
            <w:r w:rsidRPr="00720717">
              <w:t>346,30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53FC76F3" w14:textId="77777777" w:rsidR="00720717" w:rsidRPr="00720717" w:rsidRDefault="00720717" w:rsidP="00D20549">
            <w:pPr>
              <w:keepNext w:val="0"/>
              <w:keepLines w:val="0"/>
              <w:ind w:left="0" w:hanging="17"/>
              <w:jc w:val="center"/>
            </w:pPr>
            <w:r w:rsidRPr="00720717">
              <w:t>25.474.639</w:t>
            </w:r>
          </w:p>
        </w:tc>
      </w:tr>
      <w:tr w:rsidR="00720717" w:rsidRPr="00720717" w14:paraId="28B4B5BB"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A882905" w14:textId="77777777" w:rsidR="00720717" w:rsidRPr="00720717" w:rsidRDefault="00720717" w:rsidP="00D20549">
            <w:pPr>
              <w:keepNext w:val="0"/>
              <w:keepLines w:val="0"/>
              <w:ind w:left="9" w:hanging="9"/>
              <w:jc w:val="center"/>
            </w:pPr>
            <w:r w:rsidRPr="00720717">
              <w:lastRenderedPageBreak/>
              <w:t>2035</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49A731E" w14:textId="77777777" w:rsidR="00720717" w:rsidRPr="00720717" w:rsidRDefault="00720717" w:rsidP="00D20549">
            <w:pPr>
              <w:keepNext w:val="0"/>
              <w:keepLines w:val="0"/>
              <w:ind w:left="1134" w:hanging="1057"/>
              <w:jc w:val="center"/>
            </w:pPr>
            <w:r w:rsidRPr="00720717">
              <w:t>3.171.191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43F189E" w14:textId="77777777" w:rsidR="00720717" w:rsidRPr="00720717" w:rsidRDefault="00720717" w:rsidP="00D20549">
            <w:pPr>
              <w:keepNext w:val="0"/>
              <w:keepLines w:val="0"/>
              <w:ind w:left="0" w:firstLine="34"/>
              <w:jc w:val="center"/>
            </w:pPr>
            <w:r w:rsidRPr="00720717">
              <w:t>362,01</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33A0539E" w14:textId="77777777" w:rsidR="00720717" w:rsidRPr="00720717" w:rsidRDefault="00720717" w:rsidP="00D20549">
            <w:pPr>
              <w:keepNext w:val="0"/>
              <w:keepLines w:val="0"/>
              <w:ind w:left="0" w:hanging="17"/>
              <w:jc w:val="center"/>
            </w:pPr>
            <w:r w:rsidRPr="00720717">
              <w:t>28.645.830</w:t>
            </w:r>
          </w:p>
        </w:tc>
      </w:tr>
      <w:tr w:rsidR="00720717" w:rsidRPr="00720717" w14:paraId="6EFE321E"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7AC9EE6" w14:textId="77777777" w:rsidR="00720717" w:rsidRPr="00720717" w:rsidRDefault="00720717" w:rsidP="00D20549">
            <w:pPr>
              <w:keepNext w:val="0"/>
              <w:keepLines w:val="0"/>
              <w:ind w:left="9" w:hanging="9"/>
              <w:jc w:val="center"/>
            </w:pPr>
            <w:r w:rsidRPr="00720717">
              <w:t>2036</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458C0D5" w14:textId="77777777" w:rsidR="00720717" w:rsidRPr="00720717" w:rsidRDefault="00720717" w:rsidP="00D20549">
            <w:pPr>
              <w:keepNext w:val="0"/>
              <w:keepLines w:val="0"/>
              <w:ind w:left="1134" w:hanging="1057"/>
              <w:jc w:val="center"/>
            </w:pPr>
            <w:r w:rsidRPr="00720717">
              <w:t>3.301.318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BEA9F12" w14:textId="77777777" w:rsidR="00720717" w:rsidRPr="00720717" w:rsidRDefault="00720717" w:rsidP="00D20549">
            <w:pPr>
              <w:keepNext w:val="0"/>
              <w:keepLines w:val="0"/>
              <w:ind w:left="0" w:firstLine="34"/>
              <w:jc w:val="center"/>
            </w:pPr>
            <w:r w:rsidRPr="00720717">
              <w:t>376,86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2E53A66" w14:textId="77777777" w:rsidR="00720717" w:rsidRPr="00720717" w:rsidRDefault="00720717" w:rsidP="00D20549">
            <w:pPr>
              <w:keepNext w:val="0"/>
              <w:keepLines w:val="0"/>
              <w:ind w:left="0" w:hanging="17"/>
              <w:jc w:val="center"/>
            </w:pPr>
            <w:r w:rsidRPr="00720717">
              <w:t>31.947.148</w:t>
            </w:r>
          </w:p>
        </w:tc>
      </w:tr>
      <w:tr w:rsidR="00720717" w:rsidRPr="00720717" w14:paraId="72B5BDBF"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8D5ABA6" w14:textId="77777777" w:rsidR="00720717" w:rsidRPr="00720717" w:rsidRDefault="00720717" w:rsidP="00D20549">
            <w:pPr>
              <w:keepNext w:val="0"/>
              <w:keepLines w:val="0"/>
              <w:ind w:left="9" w:hanging="9"/>
              <w:jc w:val="center"/>
            </w:pPr>
            <w:r w:rsidRPr="00720717">
              <w:t>2037</w:t>
            </w:r>
          </w:p>
        </w:tc>
        <w:tc>
          <w:tcPr>
            <w:tcW w:w="1266" w:type="pct"/>
            <w:tcBorders>
              <w:top w:val="single" w:sz="6" w:space="0" w:color="auto"/>
              <w:left w:val="single" w:sz="6" w:space="0" w:color="auto"/>
              <w:bottom w:val="single" w:sz="6" w:space="0" w:color="auto"/>
              <w:right w:val="single" w:sz="6" w:space="0" w:color="auto"/>
            </w:tcBorders>
            <w:vAlign w:val="bottom"/>
            <w:hideMark/>
          </w:tcPr>
          <w:p w14:paraId="2826D7CC" w14:textId="77777777" w:rsidR="00720717" w:rsidRPr="00720717" w:rsidRDefault="00720717" w:rsidP="00D20549">
            <w:pPr>
              <w:keepNext w:val="0"/>
              <w:keepLines w:val="0"/>
              <w:ind w:left="1134" w:hanging="1057"/>
              <w:jc w:val="center"/>
            </w:pPr>
            <w:r w:rsidRPr="00720717">
              <w:t>3.424.463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5317470" w14:textId="77777777" w:rsidR="00720717" w:rsidRPr="00720717" w:rsidRDefault="00720717" w:rsidP="00D20549">
            <w:pPr>
              <w:keepNext w:val="0"/>
              <w:keepLines w:val="0"/>
              <w:ind w:left="0" w:firstLine="34"/>
              <w:jc w:val="center"/>
            </w:pPr>
            <w:r w:rsidRPr="00720717">
              <w:t>390,92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54CE9E6" w14:textId="77777777" w:rsidR="00720717" w:rsidRPr="00720717" w:rsidRDefault="00720717" w:rsidP="00D20549">
            <w:pPr>
              <w:keepNext w:val="0"/>
              <w:keepLines w:val="0"/>
              <w:ind w:left="0" w:hanging="17"/>
              <w:jc w:val="center"/>
            </w:pPr>
            <w:r w:rsidRPr="00720717">
              <w:t>35.371.610</w:t>
            </w:r>
          </w:p>
        </w:tc>
      </w:tr>
      <w:tr w:rsidR="00720717" w:rsidRPr="00720717" w14:paraId="070447A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413D3422" w14:textId="77777777" w:rsidR="00720717" w:rsidRPr="00720717" w:rsidRDefault="00720717" w:rsidP="00D20549">
            <w:pPr>
              <w:keepNext w:val="0"/>
              <w:keepLines w:val="0"/>
              <w:ind w:left="9" w:hanging="9"/>
              <w:jc w:val="center"/>
            </w:pPr>
            <w:r w:rsidRPr="00720717">
              <w:t>2038</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405DDFB" w14:textId="77777777" w:rsidR="00720717" w:rsidRPr="00720717" w:rsidRDefault="00720717" w:rsidP="00D20549">
            <w:pPr>
              <w:keepNext w:val="0"/>
              <w:keepLines w:val="0"/>
              <w:ind w:left="1134" w:hanging="1057"/>
              <w:jc w:val="center"/>
            </w:pPr>
            <w:r w:rsidRPr="00720717">
              <w:t>3.541.092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5021DA06" w14:textId="77777777" w:rsidR="00720717" w:rsidRPr="00720717" w:rsidRDefault="00720717" w:rsidP="00D20549">
            <w:pPr>
              <w:keepNext w:val="0"/>
              <w:keepLines w:val="0"/>
              <w:ind w:left="0" w:firstLine="34"/>
              <w:jc w:val="center"/>
            </w:pPr>
            <w:r w:rsidRPr="00720717">
              <w:t>404,23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3DB5EAFA" w14:textId="77777777" w:rsidR="00720717" w:rsidRPr="00720717" w:rsidRDefault="00720717" w:rsidP="00D20549">
            <w:pPr>
              <w:keepNext w:val="0"/>
              <w:keepLines w:val="0"/>
              <w:ind w:left="0" w:hanging="17"/>
              <w:jc w:val="center"/>
            </w:pPr>
            <w:r w:rsidRPr="00720717">
              <w:t>38.912.702</w:t>
            </w:r>
          </w:p>
        </w:tc>
      </w:tr>
      <w:tr w:rsidR="00720717" w:rsidRPr="00720717" w14:paraId="0E362C38"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4A3D6214" w14:textId="77777777" w:rsidR="00720717" w:rsidRPr="00720717" w:rsidRDefault="00720717" w:rsidP="00D20549">
            <w:pPr>
              <w:keepNext w:val="0"/>
              <w:keepLines w:val="0"/>
              <w:ind w:left="9" w:hanging="9"/>
              <w:jc w:val="center"/>
            </w:pPr>
            <w:r w:rsidRPr="00720717">
              <w:t>2039</w:t>
            </w:r>
          </w:p>
        </w:tc>
        <w:tc>
          <w:tcPr>
            <w:tcW w:w="1266" w:type="pct"/>
            <w:tcBorders>
              <w:top w:val="single" w:sz="6" w:space="0" w:color="auto"/>
              <w:left w:val="single" w:sz="6" w:space="0" w:color="auto"/>
              <w:bottom w:val="single" w:sz="6" w:space="0" w:color="auto"/>
              <w:right w:val="single" w:sz="6" w:space="0" w:color="auto"/>
            </w:tcBorders>
            <w:vAlign w:val="bottom"/>
            <w:hideMark/>
          </w:tcPr>
          <w:p w14:paraId="2FE86AA4" w14:textId="77777777" w:rsidR="00720717" w:rsidRPr="00720717" w:rsidRDefault="00720717" w:rsidP="00D20549">
            <w:pPr>
              <w:keepNext w:val="0"/>
              <w:keepLines w:val="0"/>
              <w:ind w:left="1134" w:hanging="1057"/>
              <w:jc w:val="center"/>
            </w:pPr>
            <w:r w:rsidRPr="00720717">
              <w:t>3.651.642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24FD319" w14:textId="77777777" w:rsidR="00720717" w:rsidRPr="00720717" w:rsidRDefault="00720717" w:rsidP="00D20549">
            <w:pPr>
              <w:keepNext w:val="0"/>
              <w:keepLines w:val="0"/>
              <w:ind w:left="0" w:firstLine="34"/>
              <w:jc w:val="center"/>
            </w:pPr>
            <w:r w:rsidRPr="00720717">
              <w:t>416,85</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B621E6E" w14:textId="77777777" w:rsidR="00720717" w:rsidRPr="00720717" w:rsidRDefault="00720717" w:rsidP="00D20549">
            <w:pPr>
              <w:keepNext w:val="0"/>
              <w:keepLines w:val="0"/>
              <w:ind w:left="0" w:hanging="17"/>
              <w:jc w:val="center"/>
            </w:pPr>
            <w:r w:rsidRPr="00720717">
              <w:t>42.564.344</w:t>
            </w:r>
          </w:p>
        </w:tc>
      </w:tr>
      <w:tr w:rsidR="00720717" w:rsidRPr="00720717" w14:paraId="2B9DC7AF"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4F4B2B0C" w14:textId="77777777" w:rsidR="00720717" w:rsidRPr="00720717" w:rsidRDefault="00720717" w:rsidP="00D20549">
            <w:pPr>
              <w:keepNext w:val="0"/>
              <w:keepLines w:val="0"/>
              <w:ind w:left="9" w:hanging="9"/>
              <w:jc w:val="center"/>
            </w:pPr>
            <w:r w:rsidRPr="00720717">
              <w:t>2040</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1BF48DF" w14:textId="77777777" w:rsidR="00720717" w:rsidRPr="00720717" w:rsidRDefault="00720717" w:rsidP="00D20549">
            <w:pPr>
              <w:keepNext w:val="0"/>
              <w:keepLines w:val="0"/>
              <w:ind w:left="1134" w:hanging="1057"/>
              <w:jc w:val="center"/>
            </w:pPr>
            <w:r w:rsidRPr="00720717">
              <w:t>3.756.519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25B60DC" w14:textId="77777777" w:rsidR="00720717" w:rsidRPr="00720717" w:rsidRDefault="00720717" w:rsidP="00D20549">
            <w:pPr>
              <w:keepNext w:val="0"/>
              <w:keepLines w:val="0"/>
              <w:ind w:left="0" w:firstLine="34"/>
              <w:jc w:val="center"/>
            </w:pPr>
            <w:r w:rsidRPr="00720717">
              <w:t>428,83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369FCD8F" w14:textId="77777777" w:rsidR="00720717" w:rsidRPr="00720717" w:rsidRDefault="00720717" w:rsidP="00D20549">
            <w:pPr>
              <w:keepNext w:val="0"/>
              <w:keepLines w:val="0"/>
              <w:ind w:left="0" w:hanging="17"/>
              <w:jc w:val="center"/>
            </w:pPr>
            <w:r w:rsidRPr="00720717">
              <w:t>46.320.863</w:t>
            </w:r>
          </w:p>
        </w:tc>
      </w:tr>
      <w:tr w:rsidR="00720717" w:rsidRPr="00720717" w14:paraId="7007D37A"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F024B28" w14:textId="77777777" w:rsidR="00720717" w:rsidRPr="00720717" w:rsidRDefault="00720717" w:rsidP="00D20549">
            <w:pPr>
              <w:keepNext w:val="0"/>
              <w:keepLines w:val="0"/>
              <w:ind w:left="9" w:hanging="9"/>
              <w:jc w:val="center"/>
            </w:pPr>
            <w:r w:rsidRPr="00720717">
              <w:t>2041</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60A1B6A" w14:textId="77777777" w:rsidR="00720717" w:rsidRPr="00720717" w:rsidRDefault="00720717" w:rsidP="00D20549">
            <w:pPr>
              <w:keepNext w:val="0"/>
              <w:keepLines w:val="0"/>
              <w:ind w:left="1134" w:hanging="1057"/>
              <w:jc w:val="center"/>
            </w:pPr>
            <w:r w:rsidRPr="00720717">
              <w:t>3.856.104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CCAA232" w14:textId="77777777" w:rsidR="00720717" w:rsidRPr="00720717" w:rsidRDefault="00720717" w:rsidP="00D20549">
            <w:pPr>
              <w:keepNext w:val="0"/>
              <w:keepLines w:val="0"/>
              <w:ind w:left="0" w:firstLine="34"/>
              <w:jc w:val="center"/>
            </w:pPr>
            <w:r w:rsidRPr="00720717">
              <w:t>440,19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4BD5F90" w14:textId="77777777" w:rsidR="00720717" w:rsidRPr="00720717" w:rsidRDefault="00720717" w:rsidP="00D20549">
            <w:pPr>
              <w:keepNext w:val="0"/>
              <w:keepLines w:val="0"/>
              <w:ind w:left="0" w:hanging="17"/>
              <w:jc w:val="center"/>
            </w:pPr>
            <w:r w:rsidRPr="00720717">
              <w:t>50.176.967</w:t>
            </w:r>
          </w:p>
        </w:tc>
      </w:tr>
      <w:tr w:rsidR="00720717" w:rsidRPr="00720717" w14:paraId="30006575"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748EA0D" w14:textId="77777777" w:rsidR="00720717" w:rsidRPr="00720717" w:rsidRDefault="00720717" w:rsidP="00D20549">
            <w:pPr>
              <w:keepNext w:val="0"/>
              <w:keepLines w:val="0"/>
              <w:ind w:left="9" w:hanging="9"/>
              <w:jc w:val="center"/>
            </w:pPr>
            <w:r w:rsidRPr="00720717">
              <w:t>2042</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347E2F1" w14:textId="77777777" w:rsidR="00720717" w:rsidRPr="00720717" w:rsidRDefault="00720717" w:rsidP="00D20549">
            <w:pPr>
              <w:keepNext w:val="0"/>
              <w:keepLines w:val="0"/>
              <w:ind w:left="1134" w:hanging="1057"/>
              <w:jc w:val="center"/>
            </w:pPr>
            <w:r w:rsidRPr="00720717">
              <w:t>3.950.751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37DA18E2" w14:textId="77777777" w:rsidR="00720717" w:rsidRPr="00720717" w:rsidRDefault="00720717" w:rsidP="00D20549">
            <w:pPr>
              <w:keepNext w:val="0"/>
              <w:keepLines w:val="0"/>
              <w:ind w:left="0" w:firstLine="34"/>
              <w:jc w:val="center"/>
            </w:pPr>
            <w:r w:rsidRPr="00720717">
              <w:t>451,00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4F96E11" w14:textId="77777777" w:rsidR="00720717" w:rsidRPr="00720717" w:rsidRDefault="00720717" w:rsidP="00D20549">
            <w:pPr>
              <w:keepNext w:val="0"/>
              <w:keepLines w:val="0"/>
              <w:ind w:left="0" w:hanging="17"/>
              <w:jc w:val="center"/>
            </w:pPr>
            <w:r w:rsidRPr="00720717">
              <w:t>54.127.718</w:t>
            </w:r>
          </w:p>
        </w:tc>
      </w:tr>
      <w:tr w:rsidR="00720717" w:rsidRPr="00720717" w14:paraId="425102EB"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1A4106D5" w14:textId="77777777" w:rsidR="00720717" w:rsidRPr="00720717" w:rsidRDefault="00720717" w:rsidP="00D20549">
            <w:pPr>
              <w:keepNext w:val="0"/>
              <w:keepLines w:val="0"/>
              <w:ind w:left="9" w:hanging="9"/>
              <w:jc w:val="center"/>
            </w:pPr>
            <w:r w:rsidRPr="00720717">
              <w:t>2043</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BAFDE3D" w14:textId="77777777" w:rsidR="00720717" w:rsidRPr="00720717" w:rsidRDefault="00720717" w:rsidP="00D20549">
            <w:pPr>
              <w:keepNext w:val="0"/>
              <w:keepLines w:val="0"/>
              <w:ind w:left="1134" w:hanging="1057"/>
              <w:jc w:val="center"/>
            </w:pPr>
            <w:r w:rsidRPr="00720717">
              <w:t>4.040.794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34EDA13A" w14:textId="77777777" w:rsidR="00720717" w:rsidRPr="00720717" w:rsidRDefault="00720717" w:rsidP="00D20549">
            <w:pPr>
              <w:keepNext w:val="0"/>
              <w:keepLines w:val="0"/>
              <w:ind w:left="0" w:firstLine="34"/>
              <w:jc w:val="center"/>
            </w:pPr>
            <w:r w:rsidRPr="00720717">
              <w:t>461,28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1B4F0A76" w14:textId="77777777" w:rsidR="00720717" w:rsidRPr="00720717" w:rsidRDefault="00720717" w:rsidP="00D20549">
            <w:pPr>
              <w:keepNext w:val="0"/>
              <w:keepLines w:val="0"/>
              <w:ind w:left="0" w:hanging="17"/>
              <w:jc w:val="center"/>
            </w:pPr>
            <w:r w:rsidRPr="00720717">
              <w:t>58.168.512</w:t>
            </w:r>
          </w:p>
        </w:tc>
      </w:tr>
      <w:tr w:rsidR="00720717" w:rsidRPr="00720717" w14:paraId="2DC98320"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8E9D819" w14:textId="77777777" w:rsidR="00720717" w:rsidRPr="00720717" w:rsidRDefault="00720717" w:rsidP="00D20549">
            <w:pPr>
              <w:keepNext w:val="0"/>
              <w:keepLines w:val="0"/>
              <w:ind w:left="9" w:hanging="9"/>
              <w:jc w:val="center"/>
            </w:pPr>
            <w:r w:rsidRPr="00720717">
              <w:t>2044</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E14120B" w14:textId="77777777" w:rsidR="00720717" w:rsidRPr="00720717" w:rsidRDefault="00720717" w:rsidP="00D20549">
            <w:pPr>
              <w:keepNext w:val="0"/>
              <w:keepLines w:val="0"/>
              <w:ind w:left="1134" w:hanging="1057"/>
              <w:jc w:val="center"/>
            </w:pPr>
            <w:r w:rsidRPr="00720717">
              <w:t>4.126.541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63051D77" w14:textId="77777777" w:rsidR="00720717" w:rsidRPr="00720717" w:rsidRDefault="00720717" w:rsidP="00D20549">
            <w:pPr>
              <w:keepNext w:val="0"/>
              <w:keepLines w:val="0"/>
              <w:ind w:left="0" w:firstLine="34"/>
              <w:jc w:val="center"/>
            </w:pPr>
            <w:r w:rsidRPr="00720717">
              <w:t>471,07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5648469B" w14:textId="77777777" w:rsidR="00720717" w:rsidRPr="00720717" w:rsidRDefault="00720717" w:rsidP="00D20549">
            <w:pPr>
              <w:keepNext w:val="0"/>
              <w:keepLines w:val="0"/>
              <w:ind w:left="0" w:hanging="17"/>
              <w:jc w:val="center"/>
            </w:pPr>
            <w:r w:rsidRPr="00720717">
              <w:t>62.295.053</w:t>
            </w:r>
          </w:p>
        </w:tc>
      </w:tr>
      <w:tr w:rsidR="00720717" w:rsidRPr="00720717" w14:paraId="0582CD9C"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6B81BCC" w14:textId="77777777" w:rsidR="00720717" w:rsidRPr="00720717" w:rsidRDefault="00720717" w:rsidP="00D20549">
            <w:pPr>
              <w:keepNext w:val="0"/>
              <w:keepLines w:val="0"/>
              <w:ind w:left="9" w:hanging="9"/>
              <w:jc w:val="center"/>
            </w:pPr>
            <w:r w:rsidRPr="00720717">
              <w:t>2045</w:t>
            </w:r>
          </w:p>
        </w:tc>
        <w:tc>
          <w:tcPr>
            <w:tcW w:w="1266" w:type="pct"/>
            <w:tcBorders>
              <w:top w:val="single" w:sz="6" w:space="0" w:color="auto"/>
              <w:left w:val="single" w:sz="6" w:space="0" w:color="auto"/>
              <w:bottom w:val="single" w:sz="6" w:space="0" w:color="auto"/>
              <w:right w:val="single" w:sz="6" w:space="0" w:color="auto"/>
            </w:tcBorders>
            <w:vAlign w:val="bottom"/>
            <w:hideMark/>
          </w:tcPr>
          <w:p w14:paraId="000F2B4B" w14:textId="77777777" w:rsidR="00720717" w:rsidRPr="00720717" w:rsidRDefault="00720717" w:rsidP="00D20549">
            <w:pPr>
              <w:keepNext w:val="0"/>
              <w:keepLines w:val="0"/>
              <w:ind w:left="1134" w:hanging="1057"/>
              <w:jc w:val="center"/>
            </w:pPr>
            <w:r w:rsidRPr="00720717">
              <w:t>4.208.283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60FC88FA" w14:textId="77777777" w:rsidR="00720717" w:rsidRPr="00720717" w:rsidRDefault="00720717" w:rsidP="00D20549">
            <w:pPr>
              <w:keepNext w:val="0"/>
              <w:keepLines w:val="0"/>
              <w:ind w:left="0" w:firstLine="34"/>
              <w:jc w:val="center"/>
            </w:pPr>
            <w:r w:rsidRPr="00720717">
              <w:t>480,40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531FC985" w14:textId="77777777" w:rsidR="00720717" w:rsidRPr="00720717" w:rsidRDefault="00720717" w:rsidP="00D20549">
            <w:pPr>
              <w:keepNext w:val="0"/>
              <w:keepLines w:val="0"/>
              <w:ind w:left="0" w:hanging="17"/>
              <w:jc w:val="center"/>
            </w:pPr>
            <w:r w:rsidRPr="00720717">
              <w:t>66.503.336</w:t>
            </w:r>
          </w:p>
        </w:tc>
      </w:tr>
      <w:tr w:rsidR="00720717" w:rsidRPr="00720717" w14:paraId="51B2D479"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616886E" w14:textId="77777777" w:rsidR="00720717" w:rsidRPr="00720717" w:rsidRDefault="00720717" w:rsidP="00D20549">
            <w:pPr>
              <w:keepNext w:val="0"/>
              <w:keepLines w:val="0"/>
              <w:ind w:left="9" w:hanging="9"/>
              <w:jc w:val="center"/>
            </w:pPr>
            <w:r w:rsidRPr="00720717">
              <w:t>2046</w:t>
            </w:r>
          </w:p>
        </w:tc>
        <w:tc>
          <w:tcPr>
            <w:tcW w:w="1266" w:type="pct"/>
            <w:tcBorders>
              <w:top w:val="single" w:sz="6" w:space="0" w:color="auto"/>
              <w:left w:val="single" w:sz="6" w:space="0" w:color="auto"/>
              <w:bottom w:val="single" w:sz="6" w:space="0" w:color="auto"/>
              <w:right w:val="single" w:sz="6" w:space="0" w:color="auto"/>
            </w:tcBorders>
            <w:vAlign w:val="bottom"/>
            <w:hideMark/>
          </w:tcPr>
          <w:p w14:paraId="297CA4A0" w14:textId="77777777" w:rsidR="00720717" w:rsidRPr="00720717" w:rsidRDefault="00720717" w:rsidP="00D20549">
            <w:pPr>
              <w:keepNext w:val="0"/>
              <w:keepLines w:val="0"/>
              <w:ind w:left="1134" w:hanging="1057"/>
              <w:jc w:val="center"/>
            </w:pPr>
            <w:r w:rsidRPr="00720717">
              <w:t>4.286.292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2DC45E99" w14:textId="77777777" w:rsidR="00720717" w:rsidRPr="00720717" w:rsidRDefault="00720717" w:rsidP="00D20549">
            <w:pPr>
              <w:keepNext w:val="0"/>
              <w:keepLines w:val="0"/>
              <w:ind w:left="0" w:firstLine="34"/>
              <w:jc w:val="center"/>
            </w:pPr>
            <w:r w:rsidRPr="00720717">
              <w:t>489,30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16DF091" w14:textId="77777777" w:rsidR="00720717" w:rsidRPr="00720717" w:rsidRDefault="00720717" w:rsidP="00D20549">
            <w:pPr>
              <w:keepNext w:val="0"/>
              <w:keepLines w:val="0"/>
              <w:ind w:left="0" w:hanging="17"/>
              <w:jc w:val="center"/>
            </w:pPr>
            <w:r w:rsidRPr="00720717">
              <w:t>70.789.627</w:t>
            </w:r>
          </w:p>
        </w:tc>
      </w:tr>
      <w:tr w:rsidR="00720717" w:rsidRPr="00720717" w14:paraId="1AFA7E48"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48E1214" w14:textId="77777777" w:rsidR="00720717" w:rsidRPr="00720717" w:rsidRDefault="00720717" w:rsidP="00D20549">
            <w:pPr>
              <w:keepNext w:val="0"/>
              <w:keepLines w:val="0"/>
              <w:ind w:left="9" w:hanging="9"/>
              <w:jc w:val="center"/>
            </w:pPr>
            <w:r w:rsidRPr="00720717">
              <w:t>2047</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9586739" w14:textId="77777777" w:rsidR="00720717" w:rsidRPr="00720717" w:rsidRDefault="00720717" w:rsidP="00D20549">
            <w:pPr>
              <w:keepNext w:val="0"/>
              <w:keepLines w:val="0"/>
              <w:ind w:left="1134" w:hanging="1057"/>
              <w:jc w:val="center"/>
            </w:pPr>
            <w:r w:rsidRPr="00720717">
              <w:t>4.004.513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F7CED5D" w14:textId="77777777" w:rsidR="00720717" w:rsidRPr="00720717" w:rsidRDefault="00720717" w:rsidP="00D20549">
            <w:pPr>
              <w:keepNext w:val="0"/>
              <w:keepLines w:val="0"/>
              <w:ind w:left="0" w:firstLine="34"/>
              <w:jc w:val="center"/>
            </w:pPr>
            <w:r w:rsidRPr="00720717">
              <w:t>457,14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6AB0C0E" w14:textId="77777777" w:rsidR="00720717" w:rsidRPr="00720717" w:rsidRDefault="00720717" w:rsidP="00D20549">
            <w:pPr>
              <w:keepNext w:val="0"/>
              <w:keepLines w:val="0"/>
              <w:ind w:left="0" w:hanging="17"/>
              <w:jc w:val="center"/>
            </w:pPr>
            <w:r w:rsidRPr="00720717">
              <w:t>74.794.140</w:t>
            </w:r>
          </w:p>
        </w:tc>
      </w:tr>
      <w:tr w:rsidR="00720717" w:rsidRPr="00720717" w14:paraId="3E3916A8"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16CB5A1D" w14:textId="77777777" w:rsidR="00720717" w:rsidRPr="00720717" w:rsidRDefault="00720717" w:rsidP="00D20549">
            <w:pPr>
              <w:keepNext w:val="0"/>
              <w:keepLines w:val="0"/>
              <w:ind w:left="9" w:hanging="9"/>
              <w:jc w:val="center"/>
            </w:pPr>
            <w:r w:rsidRPr="00720717">
              <w:t>2048</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24CC8BB" w14:textId="77777777" w:rsidR="00720717" w:rsidRPr="00720717" w:rsidRDefault="00720717" w:rsidP="00D20549">
            <w:pPr>
              <w:keepNext w:val="0"/>
              <w:keepLines w:val="0"/>
              <w:ind w:left="1134" w:hanging="1057"/>
              <w:jc w:val="center"/>
            </w:pPr>
            <w:r w:rsidRPr="00720717">
              <w:t>3.741.258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26BD5845" w14:textId="77777777" w:rsidR="00720717" w:rsidRPr="00720717" w:rsidRDefault="00720717" w:rsidP="00D20549">
            <w:pPr>
              <w:keepNext w:val="0"/>
              <w:keepLines w:val="0"/>
              <w:ind w:left="0" w:firstLine="34"/>
              <w:jc w:val="center"/>
            </w:pPr>
            <w:r w:rsidRPr="00720717">
              <w:t>427,08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8F01A98" w14:textId="77777777" w:rsidR="00720717" w:rsidRPr="00720717" w:rsidRDefault="00720717" w:rsidP="00D20549">
            <w:pPr>
              <w:keepNext w:val="0"/>
              <w:keepLines w:val="0"/>
              <w:ind w:left="0" w:hanging="17"/>
              <w:jc w:val="center"/>
            </w:pPr>
            <w:r w:rsidRPr="00720717">
              <w:t>78.535.398</w:t>
            </w:r>
          </w:p>
        </w:tc>
      </w:tr>
      <w:tr w:rsidR="00720717" w:rsidRPr="00720717" w14:paraId="38902967"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F26F1EA" w14:textId="77777777" w:rsidR="00720717" w:rsidRPr="00720717" w:rsidRDefault="00720717" w:rsidP="00D20549">
            <w:pPr>
              <w:keepNext w:val="0"/>
              <w:keepLines w:val="0"/>
              <w:ind w:left="9" w:hanging="9"/>
              <w:jc w:val="center"/>
            </w:pPr>
            <w:r w:rsidRPr="00720717">
              <w:t>2049</w:t>
            </w:r>
          </w:p>
        </w:tc>
        <w:tc>
          <w:tcPr>
            <w:tcW w:w="1266" w:type="pct"/>
            <w:tcBorders>
              <w:top w:val="single" w:sz="6" w:space="0" w:color="auto"/>
              <w:left w:val="single" w:sz="6" w:space="0" w:color="auto"/>
              <w:bottom w:val="single" w:sz="6" w:space="0" w:color="auto"/>
              <w:right w:val="single" w:sz="6" w:space="0" w:color="auto"/>
            </w:tcBorders>
            <w:vAlign w:val="bottom"/>
            <w:hideMark/>
          </w:tcPr>
          <w:p w14:paraId="041B7168" w14:textId="77777777" w:rsidR="00720717" w:rsidRPr="00720717" w:rsidRDefault="00720717" w:rsidP="00D20549">
            <w:pPr>
              <w:keepNext w:val="0"/>
              <w:keepLines w:val="0"/>
              <w:ind w:left="1134" w:hanging="1057"/>
              <w:jc w:val="center"/>
            </w:pPr>
            <w:r w:rsidRPr="00720717">
              <w:t>3.495.309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2BDA5CA1" w14:textId="77777777" w:rsidR="00720717" w:rsidRPr="00720717" w:rsidRDefault="00720717" w:rsidP="00D20549">
            <w:pPr>
              <w:keepNext w:val="0"/>
              <w:keepLines w:val="0"/>
              <w:ind w:left="0" w:firstLine="34"/>
              <w:jc w:val="center"/>
            </w:pPr>
            <w:r w:rsidRPr="00720717">
              <w:t>399,01</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32048A7" w14:textId="77777777" w:rsidR="00720717" w:rsidRPr="00720717" w:rsidRDefault="00720717" w:rsidP="00D20549">
            <w:pPr>
              <w:keepNext w:val="0"/>
              <w:keepLines w:val="0"/>
              <w:ind w:left="0" w:hanging="17"/>
              <w:jc w:val="center"/>
            </w:pPr>
            <w:r w:rsidRPr="00720717">
              <w:t>82.030.708</w:t>
            </w:r>
          </w:p>
        </w:tc>
      </w:tr>
      <w:tr w:rsidR="00720717" w:rsidRPr="00720717" w14:paraId="7FEDB805"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D911C47" w14:textId="77777777" w:rsidR="00720717" w:rsidRPr="00720717" w:rsidRDefault="00720717" w:rsidP="00D20549">
            <w:pPr>
              <w:keepNext w:val="0"/>
              <w:keepLines w:val="0"/>
              <w:ind w:left="9" w:hanging="9"/>
              <w:jc w:val="center"/>
            </w:pPr>
            <w:r w:rsidRPr="00720717">
              <w:t>2050</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2F68AB1" w14:textId="77777777" w:rsidR="00720717" w:rsidRPr="00720717" w:rsidRDefault="00720717" w:rsidP="00D20549">
            <w:pPr>
              <w:keepNext w:val="0"/>
              <w:keepLines w:val="0"/>
              <w:ind w:left="1134" w:hanging="1057"/>
              <w:jc w:val="center"/>
            </w:pPr>
            <w:r w:rsidRPr="00720717">
              <w:t>3.265.529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173352F0" w14:textId="77777777" w:rsidR="00720717" w:rsidRPr="00720717" w:rsidRDefault="00720717" w:rsidP="00D20549">
            <w:pPr>
              <w:keepNext w:val="0"/>
              <w:keepLines w:val="0"/>
              <w:ind w:left="0" w:firstLine="34"/>
              <w:jc w:val="center"/>
            </w:pPr>
            <w:r w:rsidRPr="00720717">
              <w:t>372,78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2701823A" w14:textId="77777777" w:rsidR="00720717" w:rsidRPr="00720717" w:rsidRDefault="00720717" w:rsidP="00D20549">
            <w:pPr>
              <w:keepNext w:val="0"/>
              <w:keepLines w:val="0"/>
              <w:ind w:left="0" w:hanging="17"/>
              <w:jc w:val="center"/>
            </w:pPr>
            <w:r w:rsidRPr="00720717">
              <w:t>85.296.237</w:t>
            </w:r>
          </w:p>
        </w:tc>
      </w:tr>
      <w:tr w:rsidR="00720717" w:rsidRPr="00720717" w14:paraId="4A58093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DB9868F" w14:textId="77777777" w:rsidR="00720717" w:rsidRPr="00720717" w:rsidRDefault="00720717" w:rsidP="00D20549">
            <w:pPr>
              <w:keepNext w:val="0"/>
              <w:keepLines w:val="0"/>
              <w:ind w:left="9" w:hanging="9"/>
              <w:jc w:val="center"/>
            </w:pPr>
            <w:r w:rsidRPr="00720717">
              <w:t>2051</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16C07C6" w14:textId="77777777" w:rsidR="00720717" w:rsidRPr="00720717" w:rsidRDefault="00720717" w:rsidP="00D20549">
            <w:pPr>
              <w:keepNext w:val="0"/>
              <w:keepLines w:val="0"/>
              <w:ind w:left="1134" w:hanging="1057"/>
              <w:jc w:val="center"/>
            </w:pPr>
            <w:r w:rsidRPr="00720717">
              <w:t>3.050.855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1872F905" w14:textId="77777777" w:rsidR="00720717" w:rsidRPr="00720717" w:rsidRDefault="00720717" w:rsidP="00D20549">
            <w:pPr>
              <w:keepNext w:val="0"/>
              <w:keepLines w:val="0"/>
              <w:ind w:left="0" w:firstLine="34"/>
              <w:jc w:val="center"/>
            </w:pPr>
            <w:r w:rsidRPr="00720717">
              <w:t>348,27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DC7F03D" w14:textId="77777777" w:rsidR="00720717" w:rsidRPr="00720717" w:rsidRDefault="00720717" w:rsidP="00D20549">
            <w:pPr>
              <w:keepNext w:val="0"/>
              <w:keepLines w:val="0"/>
              <w:ind w:left="0" w:hanging="17"/>
              <w:jc w:val="center"/>
            </w:pPr>
            <w:r w:rsidRPr="00720717">
              <w:t>88.347.092</w:t>
            </w:r>
          </w:p>
        </w:tc>
      </w:tr>
      <w:tr w:rsidR="00720717" w:rsidRPr="00720717" w14:paraId="5AA437F1"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E66272C" w14:textId="77777777" w:rsidR="00720717" w:rsidRPr="00720717" w:rsidRDefault="00720717" w:rsidP="00D20549">
            <w:pPr>
              <w:keepNext w:val="0"/>
              <w:keepLines w:val="0"/>
              <w:ind w:left="9" w:hanging="9"/>
              <w:jc w:val="center"/>
            </w:pPr>
            <w:r w:rsidRPr="00720717">
              <w:t>2052</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FF9928F" w14:textId="77777777" w:rsidR="00720717" w:rsidRPr="00720717" w:rsidRDefault="00720717" w:rsidP="00D20549">
            <w:pPr>
              <w:keepNext w:val="0"/>
              <w:keepLines w:val="0"/>
              <w:ind w:left="1134" w:hanging="1057"/>
              <w:jc w:val="center"/>
            </w:pPr>
            <w:r w:rsidRPr="00720717">
              <w:t>2.850.293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4784E0B" w14:textId="77777777" w:rsidR="00720717" w:rsidRPr="00720717" w:rsidRDefault="00720717" w:rsidP="00D20549">
            <w:pPr>
              <w:keepNext w:val="0"/>
              <w:keepLines w:val="0"/>
              <w:ind w:left="0" w:firstLine="34"/>
              <w:jc w:val="center"/>
            </w:pPr>
            <w:r w:rsidRPr="00720717">
              <w:t>325,38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5656CA85" w14:textId="77777777" w:rsidR="00720717" w:rsidRPr="00720717" w:rsidRDefault="00720717" w:rsidP="00D20549">
            <w:pPr>
              <w:keepNext w:val="0"/>
              <w:keepLines w:val="0"/>
              <w:ind w:left="0" w:hanging="17"/>
              <w:jc w:val="center"/>
            </w:pPr>
            <w:r w:rsidRPr="00720717">
              <w:t>91.197.385</w:t>
            </w:r>
          </w:p>
        </w:tc>
      </w:tr>
      <w:tr w:rsidR="00720717" w:rsidRPr="00720717" w14:paraId="2EFC72D3"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6902FA68" w14:textId="77777777" w:rsidR="00720717" w:rsidRPr="00720717" w:rsidRDefault="00720717" w:rsidP="00D20549">
            <w:pPr>
              <w:keepNext w:val="0"/>
              <w:keepLines w:val="0"/>
              <w:ind w:left="9" w:hanging="9"/>
              <w:jc w:val="center"/>
            </w:pPr>
            <w:r w:rsidRPr="00720717">
              <w:t>2053</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24D4A2A" w14:textId="77777777" w:rsidR="00720717" w:rsidRPr="00720717" w:rsidRDefault="00720717" w:rsidP="00D20549">
            <w:pPr>
              <w:keepNext w:val="0"/>
              <w:keepLines w:val="0"/>
              <w:ind w:left="1134" w:hanging="1057"/>
              <w:jc w:val="center"/>
            </w:pPr>
            <w:r w:rsidRPr="00720717">
              <w:t>2.662.916</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5A22F3B0" w14:textId="77777777" w:rsidR="00720717" w:rsidRPr="00720717" w:rsidRDefault="00720717" w:rsidP="00D20549">
            <w:pPr>
              <w:keepNext w:val="0"/>
              <w:keepLines w:val="0"/>
              <w:ind w:left="0" w:firstLine="34"/>
              <w:jc w:val="center"/>
            </w:pPr>
            <w:r w:rsidRPr="00720717">
              <w:t>303,99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9EB9D41" w14:textId="77777777" w:rsidR="00720717" w:rsidRPr="00720717" w:rsidRDefault="00720717" w:rsidP="00D20549">
            <w:pPr>
              <w:keepNext w:val="0"/>
              <w:keepLines w:val="0"/>
              <w:ind w:left="0" w:hanging="17"/>
              <w:jc w:val="center"/>
            </w:pPr>
            <w:r w:rsidRPr="00720717">
              <w:t>93.860.302</w:t>
            </w:r>
          </w:p>
        </w:tc>
      </w:tr>
      <w:tr w:rsidR="00720717" w:rsidRPr="00720717" w14:paraId="2AA4868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25CDC293" w14:textId="77777777" w:rsidR="00720717" w:rsidRPr="00720717" w:rsidRDefault="00720717" w:rsidP="00D20549">
            <w:pPr>
              <w:keepNext w:val="0"/>
              <w:keepLines w:val="0"/>
              <w:ind w:left="9" w:hanging="9"/>
              <w:jc w:val="center"/>
            </w:pPr>
            <w:r w:rsidRPr="00720717">
              <w:t>2054</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1AE4489" w14:textId="77777777" w:rsidR="00720717" w:rsidRPr="00720717" w:rsidRDefault="00720717" w:rsidP="00D20549">
            <w:pPr>
              <w:keepNext w:val="0"/>
              <w:keepLines w:val="0"/>
              <w:ind w:left="1134" w:hanging="1057"/>
              <w:jc w:val="center"/>
            </w:pPr>
            <w:r w:rsidRPr="00720717">
              <w:t>2.487.858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5883261" w14:textId="77777777" w:rsidR="00720717" w:rsidRPr="00720717" w:rsidRDefault="00720717" w:rsidP="00D20549">
            <w:pPr>
              <w:keepNext w:val="0"/>
              <w:keepLines w:val="0"/>
              <w:ind w:left="0" w:firstLine="34"/>
              <w:jc w:val="center"/>
            </w:pPr>
            <w:r w:rsidRPr="00720717">
              <w:t>284,00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501A1B0" w14:textId="77777777" w:rsidR="00720717" w:rsidRPr="00720717" w:rsidRDefault="00720717" w:rsidP="00D20549">
            <w:pPr>
              <w:keepNext w:val="0"/>
              <w:keepLines w:val="0"/>
              <w:ind w:left="0" w:hanging="17"/>
              <w:jc w:val="center"/>
            </w:pPr>
            <w:r w:rsidRPr="00720717">
              <w:t>96.348.159</w:t>
            </w:r>
          </w:p>
        </w:tc>
      </w:tr>
      <w:tr w:rsidR="00720717" w:rsidRPr="00720717" w14:paraId="6F14FF7C"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4C99541" w14:textId="77777777" w:rsidR="00720717" w:rsidRPr="00720717" w:rsidRDefault="00720717" w:rsidP="00D20549">
            <w:pPr>
              <w:keepNext w:val="0"/>
              <w:keepLines w:val="0"/>
              <w:ind w:left="9" w:hanging="9"/>
              <w:jc w:val="center"/>
            </w:pPr>
            <w:r w:rsidRPr="00720717">
              <w:t>2055</w:t>
            </w:r>
          </w:p>
        </w:tc>
        <w:tc>
          <w:tcPr>
            <w:tcW w:w="1266" w:type="pct"/>
            <w:tcBorders>
              <w:top w:val="single" w:sz="6" w:space="0" w:color="auto"/>
              <w:left w:val="single" w:sz="6" w:space="0" w:color="auto"/>
              <w:bottom w:val="single" w:sz="6" w:space="0" w:color="auto"/>
              <w:right w:val="single" w:sz="6" w:space="0" w:color="auto"/>
            </w:tcBorders>
            <w:vAlign w:val="bottom"/>
            <w:hideMark/>
          </w:tcPr>
          <w:p w14:paraId="446F9888" w14:textId="77777777" w:rsidR="00720717" w:rsidRPr="00720717" w:rsidRDefault="00720717" w:rsidP="00D20549">
            <w:pPr>
              <w:keepNext w:val="0"/>
              <w:keepLines w:val="0"/>
              <w:ind w:left="1134" w:hanging="1057"/>
              <w:jc w:val="center"/>
            </w:pPr>
            <w:r w:rsidRPr="00720717">
              <w:t>2.324.307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83B82E9" w14:textId="77777777" w:rsidR="00720717" w:rsidRPr="00720717" w:rsidRDefault="00720717" w:rsidP="00D20549">
            <w:pPr>
              <w:keepNext w:val="0"/>
              <w:keepLines w:val="0"/>
              <w:ind w:left="0" w:firstLine="34"/>
              <w:jc w:val="center"/>
            </w:pPr>
            <w:r w:rsidRPr="00720717">
              <w:t>265,33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E19CE87" w14:textId="77777777" w:rsidR="00720717" w:rsidRPr="00720717" w:rsidRDefault="00720717" w:rsidP="00D20549">
            <w:pPr>
              <w:keepNext w:val="0"/>
              <w:keepLines w:val="0"/>
              <w:ind w:left="0" w:hanging="17"/>
              <w:jc w:val="center"/>
            </w:pPr>
            <w:r w:rsidRPr="00720717">
              <w:t>98.672.466</w:t>
            </w:r>
          </w:p>
        </w:tc>
      </w:tr>
      <w:tr w:rsidR="00720717" w:rsidRPr="00720717" w14:paraId="6E3B3E84"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139A2E5D" w14:textId="77777777" w:rsidR="00720717" w:rsidRPr="00720717" w:rsidRDefault="00720717" w:rsidP="00D20549">
            <w:pPr>
              <w:keepNext w:val="0"/>
              <w:keepLines w:val="0"/>
              <w:ind w:left="9" w:hanging="9"/>
              <w:jc w:val="center"/>
            </w:pPr>
            <w:r w:rsidRPr="00720717">
              <w:t>2056</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CF15212" w14:textId="77777777" w:rsidR="00720717" w:rsidRPr="00720717" w:rsidRDefault="00720717" w:rsidP="00D20549">
            <w:pPr>
              <w:keepNext w:val="0"/>
              <w:keepLines w:val="0"/>
              <w:ind w:left="1134" w:hanging="1057"/>
              <w:jc w:val="center"/>
            </w:pPr>
            <w:r w:rsidRPr="00720717">
              <w:t>2.171.508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0E63D6D" w14:textId="77777777" w:rsidR="00720717" w:rsidRPr="00720717" w:rsidRDefault="00720717" w:rsidP="00D20549">
            <w:pPr>
              <w:keepNext w:val="0"/>
              <w:keepLines w:val="0"/>
              <w:ind w:left="0" w:firstLine="34"/>
              <w:jc w:val="center"/>
            </w:pPr>
            <w:r w:rsidRPr="00720717">
              <w:t>247,89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4BCF63FA" w14:textId="77777777" w:rsidR="00720717" w:rsidRPr="00720717" w:rsidRDefault="00720717" w:rsidP="00D20549">
            <w:pPr>
              <w:keepNext w:val="0"/>
              <w:keepLines w:val="0"/>
              <w:ind w:left="0" w:hanging="17"/>
              <w:jc w:val="center"/>
            </w:pPr>
            <w:r w:rsidRPr="00720717">
              <w:t>100.843.974</w:t>
            </w:r>
          </w:p>
        </w:tc>
      </w:tr>
      <w:tr w:rsidR="00720717" w:rsidRPr="00720717" w14:paraId="7E45EFC3"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1DA3FD7" w14:textId="77777777" w:rsidR="00720717" w:rsidRPr="00720717" w:rsidRDefault="00720717" w:rsidP="00D20549">
            <w:pPr>
              <w:keepNext w:val="0"/>
              <w:keepLines w:val="0"/>
              <w:ind w:left="9" w:hanging="9"/>
              <w:jc w:val="center"/>
            </w:pPr>
            <w:r w:rsidRPr="00720717">
              <w:t>2057</w:t>
            </w:r>
          </w:p>
        </w:tc>
        <w:tc>
          <w:tcPr>
            <w:tcW w:w="1266" w:type="pct"/>
            <w:tcBorders>
              <w:top w:val="single" w:sz="6" w:space="0" w:color="auto"/>
              <w:left w:val="single" w:sz="6" w:space="0" w:color="auto"/>
              <w:bottom w:val="single" w:sz="6" w:space="0" w:color="auto"/>
              <w:right w:val="single" w:sz="6" w:space="0" w:color="auto"/>
            </w:tcBorders>
            <w:vAlign w:val="bottom"/>
            <w:hideMark/>
          </w:tcPr>
          <w:p w14:paraId="5CD01EE7" w14:textId="77777777" w:rsidR="00720717" w:rsidRPr="00720717" w:rsidRDefault="00720717" w:rsidP="00D20549">
            <w:pPr>
              <w:keepNext w:val="0"/>
              <w:keepLines w:val="0"/>
              <w:ind w:left="1134" w:hanging="1057"/>
              <w:jc w:val="center"/>
            </w:pPr>
            <w:r w:rsidRPr="00720717">
              <w:t>2.028.754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373E713D" w14:textId="77777777" w:rsidR="00720717" w:rsidRPr="00720717" w:rsidRDefault="00720717" w:rsidP="00D20549">
            <w:pPr>
              <w:keepNext w:val="0"/>
              <w:keepLines w:val="0"/>
              <w:ind w:left="0" w:firstLine="34"/>
              <w:jc w:val="center"/>
            </w:pPr>
            <w:r w:rsidRPr="00720717">
              <w:t>231,59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18B0B85" w14:textId="77777777" w:rsidR="00720717" w:rsidRPr="00720717" w:rsidRDefault="00720717" w:rsidP="00D20549">
            <w:pPr>
              <w:keepNext w:val="0"/>
              <w:keepLines w:val="0"/>
              <w:ind w:left="0" w:hanging="17"/>
              <w:jc w:val="center"/>
            </w:pPr>
            <w:r w:rsidRPr="00720717">
              <w:t>102.872.729</w:t>
            </w:r>
          </w:p>
        </w:tc>
      </w:tr>
      <w:tr w:rsidR="00720717" w:rsidRPr="00720717" w14:paraId="59D583E6"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C0C152F" w14:textId="77777777" w:rsidR="00720717" w:rsidRPr="00720717" w:rsidRDefault="00720717" w:rsidP="00D20549">
            <w:pPr>
              <w:keepNext w:val="0"/>
              <w:keepLines w:val="0"/>
              <w:ind w:left="9" w:hanging="9"/>
              <w:jc w:val="center"/>
            </w:pPr>
            <w:r w:rsidRPr="00720717">
              <w:t>2058</w:t>
            </w:r>
          </w:p>
        </w:tc>
        <w:tc>
          <w:tcPr>
            <w:tcW w:w="1266" w:type="pct"/>
            <w:tcBorders>
              <w:top w:val="single" w:sz="6" w:space="0" w:color="auto"/>
              <w:left w:val="single" w:sz="6" w:space="0" w:color="auto"/>
              <w:bottom w:val="single" w:sz="6" w:space="0" w:color="auto"/>
              <w:right w:val="single" w:sz="6" w:space="0" w:color="auto"/>
            </w:tcBorders>
            <w:vAlign w:val="bottom"/>
            <w:hideMark/>
          </w:tcPr>
          <w:p w14:paraId="569583F7" w14:textId="77777777" w:rsidR="00720717" w:rsidRPr="00720717" w:rsidRDefault="00720717" w:rsidP="00D20549">
            <w:pPr>
              <w:keepNext w:val="0"/>
              <w:keepLines w:val="0"/>
              <w:ind w:left="1134" w:hanging="1057"/>
              <w:jc w:val="center"/>
            </w:pPr>
            <w:r w:rsidRPr="00720717">
              <w:t>1.895.385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0F4770B" w14:textId="77777777" w:rsidR="00720717" w:rsidRPr="00720717" w:rsidRDefault="00720717" w:rsidP="00D20549">
            <w:pPr>
              <w:keepNext w:val="0"/>
              <w:keepLines w:val="0"/>
              <w:ind w:left="0" w:firstLine="34"/>
              <w:jc w:val="center"/>
            </w:pPr>
            <w:r w:rsidRPr="00720717">
              <w:t>216,37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D87B271" w14:textId="77777777" w:rsidR="00720717" w:rsidRPr="00720717" w:rsidRDefault="00720717" w:rsidP="00D20549">
            <w:pPr>
              <w:keepNext w:val="0"/>
              <w:keepLines w:val="0"/>
              <w:ind w:left="0" w:hanging="17"/>
              <w:jc w:val="center"/>
            </w:pPr>
            <w:r w:rsidRPr="00720717">
              <w:t>104.768.114</w:t>
            </w:r>
          </w:p>
        </w:tc>
      </w:tr>
      <w:tr w:rsidR="00720717" w:rsidRPr="00720717" w14:paraId="5FCA985D"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6F31E94A" w14:textId="77777777" w:rsidR="00720717" w:rsidRPr="00720717" w:rsidRDefault="00720717" w:rsidP="00D20549">
            <w:pPr>
              <w:keepNext w:val="0"/>
              <w:keepLines w:val="0"/>
              <w:ind w:left="9" w:hanging="9"/>
              <w:jc w:val="center"/>
            </w:pPr>
            <w:r w:rsidRPr="00720717">
              <w:t>2059</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8CFBACF" w14:textId="77777777" w:rsidR="00720717" w:rsidRPr="00720717" w:rsidRDefault="00720717" w:rsidP="00D20549">
            <w:pPr>
              <w:keepNext w:val="0"/>
              <w:keepLines w:val="0"/>
              <w:ind w:left="1134" w:hanging="1057"/>
              <w:jc w:val="center"/>
            </w:pPr>
            <w:r w:rsidRPr="00720717">
              <w:t>1.770.783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43E8C04" w14:textId="77777777" w:rsidR="00720717" w:rsidRPr="00720717" w:rsidRDefault="00720717" w:rsidP="00D20549">
            <w:pPr>
              <w:keepNext w:val="0"/>
              <w:keepLines w:val="0"/>
              <w:ind w:left="0" w:firstLine="34"/>
              <w:jc w:val="center"/>
            </w:pPr>
            <w:r w:rsidRPr="00720717">
              <w:t>202,14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E8E2FBF" w14:textId="77777777" w:rsidR="00720717" w:rsidRPr="00720717" w:rsidRDefault="00720717" w:rsidP="00D20549">
            <w:pPr>
              <w:keepNext w:val="0"/>
              <w:keepLines w:val="0"/>
              <w:ind w:left="0" w:hanging="17"/>
              <w:jc w:val="center"/>
            </w:pPr>
            <w:r w:rsidRPr="00720717">
              <w:t>106.538.897</w:t>
            </w:r>
          </w:p>
        </w:tc>
      </w:tr>
      <w:tr w:rsidR="00720717" w:rsidRPr="00720717" w14:paraId="2B9D8CEA"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A4409DD" w14:textId="77777777" w:rsidR="00720717" w:rsidRPr="00720717" w:rsidRDefault="00720717" w:rsidP="00D20549">
            <w:pPr>
              <w:keepNext w:val="0"/>
              <w:keepLines w:val="0"/>
              <w:ind w:left="9" w:hanging="9"/>
              <w:jc w:val="center"/>
            </w:pPr>
            <w:r w:rsidRPr="00720717">
              <w:t>2060</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F3B5A93" w14:textId="77777777" w:rsidR="00720717" w:rsidRPr="00720717" w:rsidRDefault="00720717" w:rsidP="00D20549">
            <w:pPr>
              <w:keepNext w:val="0"/>
              <w:keepLines w:val="0"/>
              <w:ind w:left="1134" w:hanging="1057"/>
              <w:jc w:val="center"/>
            </w:pPr>
            <w:r w:rsidRPr="00720717">
              <w:t>1.654.373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430E7379" w14:textId="77777777" w:rsidR="00720717" w:rsidRPr="00720717" w:rsidRDefault="00720717" w:rsidP="00D20549">
            <w:pPr>
              <w:keepNext w:val="0"/>
              <w:keepLines w:val="0"/>
              <w:ind w:left="0" w:firstLine="34"/>
              <w:jc w:val="center"/>
            </w:pPr>
            <w:r w:rsidRPr="00720717">
              <w:t>188,86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1C70BA08" w14:textId="77777777" w:rsidR="00720717" w:rsidRPr="00720717" w:rsidRDefault="00720717" w:rsidP="00D20549">
            <w:pPr>
              <w:keepNext w:val="0"/>
              <w:keepLines w:val="0"/>
              <w:ind w:left="0" w:hanging="17"/>
              <w:jc w:val="center"/>
            </w:pPr>
            <w:r w:rsidRPr="00720717">
              <w:t>108.193.269</w:t>
            </w:r>
          </w:p>
        </w:tc>
      </w:tr>
      <w:tr w:rsidR="00720717" w:rsidRPr="00720717" w14:paraId="149BFC19"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5633B5D6" w14:textId="77777777" w:rsidR="00720717" w:rsidRPr="00720717" w:rsidRDefault="00720717" w:rsidP="00D20549">
            <w:pPr>
              <w:keepNext w:val="0"/>
              <w:keepLines w:val="0"/>
              <w:ind w:left="9" w:hanging="9"/>
              <w:jc w:val="center"/>
            </w:pPr>
            <w:r w:rsidRPr="00720717">
              <w:t>2061</w:t>
            </w:r>
          </w:p>
        </w:tc>
        <w:tc>
          <w:tcPr>
            <w:tcW w:w="1266" w:type="pct"/>
            <w:tcBorders>
              <w:top w:val="single" w:sz="6" w:space="0" w:color="auto"/>
              <w:left w:val="single" w:sz="6" w:space="0" w:color="auto"/>
              <w:bottom w:val="single" w:sz="6" w:space="0" w:color="auto"/>
              <w:right w:val="single" w:sz="6" w:space="0" w:color="auto"/>
            </w:tcBorders>
            <w:vAlign w:val="bottom"/>
            <w:hideMark/>
          </w:tcPr>
          <w:p w14:paraId="18D3C1DD" w14:textId="77777777" w:rsidR="00720717" w:rsidRPr="00720717" w:rsidRDefault="00720717" w:rsidP="00D20549">
            <w:pPr>
              <w:keepNext w:val="0"/>
              <w:keepLines w:val="0"/>
              <w:ind w:left="1134" w:hanging="1057"/>
              <w:jc w:val="center"/>
            </w:pPr>
            <w:r w:rsidRPr="00720717">
              <w:t>1.545.615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EC0FD13" w14:textId="77777777" w:rsidR="00720717" w:rsidRPr="00720717" w:rsidRDefault="00720717" w:rsidP="00D20549">
            <w:pPr>
              <w:keepNext w:val="0"/>
              <w:keepLines w:val="0"/>
              <w:ind w:left="0" w:firstLine="34"/>
              <w:jc w:val="center"/>
            </w:pPr>
            <w:r w:rsidRPr="00720717">
              <w:t>176,44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1CB987D0" w14:textId="77777777" w:rsidR="00720717" w:rsidRPr="00720717" w:rsidRDefault="00720717" w:rsidP="00D20549">
            <w:pPr>
              <w:keepNext w:val="0"/>
              <w:keepLines w:val="0"/>
              <w:ind w:left="0" w:hanging="17"/>
              <w:jc w:val="center"/>
            </w:pPr>
            <w:r w:rsidRPr="00720717">
              <w:t>109.738.884</w:t>
            </w:r>
          </w:p>
        </w:tc>
      </w:tr>
      <w:tr w:rsidR="00720717" w:rsidRPr="00720717" w14:paraId="36A3F4B7"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F231423" w14:textId="77777777" w:rsidR="00720717" w:rsidRPr="00720717" w:rsidRDefault="00720717" w:rsidP="00D20549">
            <w:pPr>
              <w:keepNext w:val="0"/>
              <w:keepLines w:val="0"/>
              <w:ind w:left="9" w:hanging="9"/>
              <w:jc w:val="center"/>
            </w:pPr>
            <w:r w:rsidRPr="00720717">
              <w:t>2062</w:t>
            </w:r>
          </w:p>
        </w:tc>
        <w:tc>
          <w:tcPr>
            <w:tcW w:w="1266" w:type="pct"/>
            <w:tcBorders>
              <w:top w:val="single" w:sz="6" w:space="0" w:color="auto"/>
              <w:left w:val="single" w:sz="6" w:space="0" w:color="auto"/>
              <w:bottom w:val="single" w:sz="6" w:space="0" w:color="auto"/>
              <w:right w:val="single" w:sz="6" w:space="0" w:color="auto"/>
            </w:tcBorders>
            <w:vAlign w:val="bottom"/>
            <w:hideMark/>
          </w:tcPr>
          <w:p w14:paraId="3FC86060" w14:textId="77777777" w:rsidR="00720717" w:rsidRPr="00720717" w:rsidRDefault="00720717" w:rsidP="00D20549">
            <w:pPr>
              <w:keepNext w:val="0"/>
              <w:keepLines w:val="0"/>
              <w:ind w:left="1134" w:hanging="1057"/>
              <w:jc w:val="center"/>
            </w:pPr>
            <w:r w:rsidRPr="00720717">
              <w:t>1.444.007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5261EAB" w14:textId="77777777" w:rsidR="00720717" w:rsidRPr="00720717" w:rsidRDefault="00720717" w:rsidP="00D20549">
            <w:pPr>
              <w:keepNext w:val="0"/>
              <w:keepLines w:val="0"/>
              <w:ind w:left="0"/>
              <w:jc w:val="center"/>
            </w:pPr>
            <w:r w:rsidRPr="00720717">
              <w:t>164,84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227326CB" w14:textId="77777777" w:rsidR="00720717" w:rsidRPr="00720717" w:rsidRDefault="00720717" w:rsidP="00D20549">
            <w:pPr>
              <w:keepNext w:val="0"/>
              <w:keepLines w:val="0"/>
              <w:ind w:left="0" w:hanging="17"/>
              <w:jc w:val="center"/>
            </w:pPr>
            <w:r w:rsidRPr="00720717">
              <w:t>111.182.891</w:t>
            </w:r>
          </w:p>
        </w:tc>
      </w:tr>
      <w:tr w:rsidR="00720717" w:rsidRPr="00720717" w14:paraId="5304917E"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4AEFE872" w14:textId="77777777" w:rsidR="00720717" w:rsidRPr="00720717" w:rsidRDefault="00720717" w:rsidP="00D20549">
            <w:pPr>
              <w:keepNext w:val="0"/>
              <w:keepLines w:val="0"/>
              <w:ind w:left="9" w:hanging="9"/>
              <w:jc w:val="center"/>
            </w:pPr>
            <w:r w:rsidRPr="00720717">
              <w:t>2063</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0B540B1" w14:textId="77777777" w:rsidR="00720717" w:rsidRPr="00720717" w:rsidRDefault="00720717" w:rsidP="00D20549">
            <w:pPr>
              <w:keepNext w:val="0"/>
              <w:keepLines w:val="0"/>
              <w:ind w:left="1134" w:hanging="1057"/>
              <w:jc w:val="center"/>
            </w:pPr>
            <w:r w:rsidRPr="00720717">
              <w:t>1.349.079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47FB9FD" w14:textId="77777777" w:rsidR="00720717" w:rsidRPr="00720717" w:rsidRDefault="00720717" w:rsidP="00D20549">
            <w:pPr>
              <w:keepNext w:val="0"/>
              <w:keepLines w:val="0"/>
              <w:ind w:left="0"/>
              <w:jc w:val="center"/>
            </w:pPr>
            <w:r w:rsidRPr="00720717">
              <w:t>154,00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630F0A21" w14:textId="77777777" w:rsidR="00720717" w:rsidRPr="00720717" w:rsidRDefault="00720717" w:rsidP="00D20549">
            <w:pPr>
              <w:keepNext w:val="0"/>
              <w:keepLines w:val="0"/>
              <w:ind w:left="0" w:hanging="17"/>
              <w:jc w:val="center"/>
            </w:pPr>
            <w:r w:rsidRPr="00720717">
              <w:t>112.531.970</w:t>
            </w:r>
          </w:p>
        </w:tc>
      </w:tr>
      <w:tr w:rsidR="00720717" w:rsidRPr="00720717" w14:paraId="7FA023A0"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14E7220" w14:textId="77777777" w:rsidR="00720717" w:rsidRPr="00720717" w:rsidRDefault="00720717" w:rsidP="00D20549">
            <w:pPr>
              <w:keepNext w:val="0"/>
              <w:keepLines w:val="0"/>
              <w:ind w:left="9" w:hanging="9"/>
              <w:jc w:val="center"/>
            </w:pPr>
            <w:r w:rsidRPr="00720717">
              <w:lastRenderedPageBreak/>
              <w:t>2064</w:t>
            </w:r>
          </w:p>
        </w:tc>
        <w:tc>
          <w:tcPr>
            <w:tcW w:w="1266" w:type="pct"/>
            <w:tcBorders>
              <w:top w:val="single" w:sz="6" w:space="0" w:color="auto"/>
              <w:left w:val="single" w:sz="6" w:space="0" w:color="auto"/>
              <w:bottom w:val="single" w:sz="6" w:space="0" w:color="auto"/>
              <w:right w:val="single" w:sz="6" w:space="0" w:color="auto"/>
            </w:tcBorders>
            <w:vAlign w:val="bottom"/>
            <w:hideMark/>
          </w:tcPr>
          <w:p w14:paraId="697D3048" w14:textId="77777777" w:rsidR="00720717" w:rsidRPr="00720717" w:rsidRDefault="00720717" w:rsidP="00D20549">
            <w:pPr>
              <w:keepNext w:val="0"/>
              <w:keepLines w:val="0"/>
              <w:ind w:left="1134" w:hanging="1057"/>
              <w:jc w:val="center"/>
            </w:pPr>
            <w:r w:rsidRPr="00720717">
              <w:t>1.260.391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2B22156" w14:textId="77777777" w:rsidR="00720717" w:rsidRPr="00720717" w:rsidRDefault="00720717" w:rsidP="00D20549">
            <w:pPr>
              <w:keepNext w:val="0"/>
              <w:keepLines w:val="0"/>
              <w:ind w:left="0"/>
              <w:jc w:val="center"/>
            </w:pPr>
            <w:r w:rsidRPr="00720717">
              <w:t>143,88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6B5984B" w14:textId="77777777" w:rsidR="00720717" w:rsidRPr="00720717" w:rsidRDefault="00720717" w:rsidP="00D20549">
            <w:pPr>
              <w:keepNext w:val="0"/>
              <w:keepLines w:val="0"/>
              <w:ind w:left="0" w:hanging="17"/>
              <w:jc w:val="center"/>
            </w:pPr>
            <w:r w:rsidRPr="00720717">
              <w:t>113.792.361</w:t>
            </w:r>
          </w:p>
        </w:tc>
      </w:tr>
      <w:tr w:rsidR="00720717" w:rsidRPr="00720717" w14:paraId="323BA7A0"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D83B2AB" w14:textId="77777777" w:rsidR="00720717" w:rsidRPr="00720717" w:rsidRDefault="00720717" w:rsidP="00D20549">
            <w:pPr>
              <w:keepNext w:val="0"/>
              <w:keepLines w:val="0"/>
              <w:ind w:left="9" w:hanging="9"/>
              <w:jc w:val="center"/>
            </w:pPr>
            <w:r w:rsidRPr="00720717">
              <w:t>2065</w:t>
            </w:r>
          </w:p>
        </w:tc>
        <w:tc>
          <w:tcPr>
            <w:tcW w:w="1266" w:type="pct"/>
            <w:tcBorders>
              <w:top w:val="single" w:sz="6" w:space="0" w:color="auto"/>
              <w:left w:val="single" w:sz="6" w:space="0" w:color="auto"/>
              <w:bottom w:val="single" w:sz="6" w:space="0" w:color="auto"/>
              <w:right w:val="single" w:sz="6" w:space="0" w:color="auto"/>
            </w:tcBorders>
            <w:vAlign w:val="bottom"/>
            <w:hideMark/>
          </w:tcPr>
          <w:p w14:paraId="006A16ED" w14:textId="77777777" w:rsidR="00720717" w:rsidRPr="00720717" w:rsidRDefault="00720717" w:rsidP="00D20549">
            <w:pPr>
              <w:keepNext w:val="0"/>
              <w:keepLines w:val="0"/>
              <w:ind w:left="1134" w:hanging="1057"/>
              <w:jc w:val="center"/>
            </w:pPr>
            <w:r w:rsidRPr="00720717">
              <w:t>1.177.533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00FE3C8C" w14:textId="77777777" w:rsidR="00720717" w:rsidRPr="00720717" w:rsidRDefault="00720717" w:rsidP="00D20549">
            <w:pPr>
              <w:keepNext w:val="0"/>
              <w:keepLines w:val="0"/>
              <w:ind w:left="0"/>
              <w:jc w:val="center"/>
            </w:pPr>
            <w:r w:rsidRPr="00720717">
              <w:t>134,42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34656E0D" w14:textId="77777777" w:rsidR="00720717" w:rsidRPr="00720717" w:rsidRDefault="00720717" w:rsidP="00D20549">
            <w:pPr>
              <w:keepNext w:val="0"/>
              <w:keepLines w:val="0"/>
              <w:ind w:left="0" w:hanging="17"/>
              <w:jc w:val="center"/>
            </w:pPr>
            <w:r w:rsidRPr="00720717">
              <w:t>114.969.894</w:t>
            </w:r>
          </w:p>
        </w:tc>
      </w:tr>
      <w:tr w:rsidR="00720717" w:rsidRPr="00720717" w14:paraId="2816CE31" w14:textId="7777777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359A677A" w14:textId="77777777" w:rsidR="00720717" w:rsidRPr="00720717" w:rsidRDefault="00720717" w:rsidP="00D20549">
            <w:pPr>
              <w:keepNext w:val="0"/>
              <w:keepLines w:val="0"/>
              <w:ind w:left="9" w:hanging="9"/>
              <w:jc w:val="center"/>
            </w:pPr>
            <w:r w:rsidRPr="00720717">
              <w:t>2066</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F8073F1" w14:textId="77777777" w:rsidR="00720717" w:rsidRPr="00720717" w:rsidRDefault="00720717" w:rsidP="00D20549">
            <w:pPr>
              <w:keepNext w:val="0"/>
              <w:keepLines w:val="0"/>
              <w:ind w:left="1134" w:hanging="1057"/>
              <w:jc w:val="center"/>
            </w:pPr>
            <w:r w:rsidRPr="00720717">
              <w:t>1.100.123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DECEB1E" w14:textId="77777777" w:rsidR="00720717" w:rsidRPr="00720717" w:rsidRDefault="00720717" w:rsidP="00D20549">
            <w:pPr>
              <w:keepNext w:val="0"/>
              <w:keepLines w:val="0"/>
              <w:ind w:left="0"/>
              <w:jc w:val="center"/>
            </w:pPr>
            <w:r w:rsidRPr="00720717">
              <w:t>125,58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0504E6CC" w14:textId="77777777" w:rsidR="00720717" w:rsidRPr="00720717" w:rsidRDefault="00720717" w:rsidP="00D20549">
            <w:pPr>
              <w:keepNext w:val="0"/>
              <w:keepLines w:val="0"/>
              <w:ind w:left="0" w:hanging="17"/>
              <w:jc w:val="center"/>
            </w:pPr>
            <w:r w:rsidRPr="00720717">
              <w:t>116.070.017</w:t>
            </w:r>
          </w:p>
        </w:tc>
      </w:tr>
      <w:tr w:rsidR="00720717" w:rsidRPr="00720717" w14:paraId="47112DAF" w14:textId="77777777" w:rsidTr="00562976">
        <w:trPr>
          <w:trHeight w:val="315"/>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0DF0FC7B" w14:textId="77777777" w:rsidR="00720717" w:rsidRPr="00720717" w:rsidRDefault="00720717" w:rsidP="00D20549">
            <w:pPr>
              <w:keepNext w:val="0"/>
              <w:keepLines w:val="0"/>
              <w:ind w:left="9" w:hanging="9"/>
              <w:jc w:val="center"/>
            </w:pPr>
            <w:r w:rsidRPr="00720717">
              <w:t>2067</w:t>
            </w:r>
          </w:p>
        </w:tc>
        <w:tc>
          <w:tcPr>
            <w:tcW w:w="1266" w:type="pct"/>
            <w:tcBorders>
              <w:top w:val="single" w:sz="6" w:space="0" w:color="auto"/>
              <w:left w:val="single" w:sz="6" w:space="0" w:color="auto"/>
              <w:bottom w:val="single" w:sz="6" w:space="0" w:color="auto"/>
              <w:right w:val="single" w:sz="6" w:space="0" w:color="auto"/>
            </w:tcBorders>
            <w:vAlign w:val="bottom"/>
            <w:hideMark/>
          </w:tcPr>
          <w:p w14:paraId="7112A384" w14:textId="77777777" w:rsidR="00720717" w:rsidRPr="00720717" w:rsidRDefault="00720717" w:rsidP="00D20549">
            <w:pPr>
              <w:keepNext w:val="0"/>
              <w:keepLines w:val="0"/>
              <w:ind w:left="1134" w:hanging="1057"/>
              <w:jc w:val="center"/>
            </w:pPr>
            <w:r w:rsidRPr="00720717">
              <w:t>1.027.801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7317FEEE" w14:textId="77777777" w:rsidR="00720717" w:rsidRPr="00720717" w:rsidRDefault="00720717" w:rsidP="00D20549">
            <w:pPr>
              <w:keepNext w:val="0"/>
              <w:keepLines w:val="0"/>
              <w:ind w:left="0"/>
              <w:jc w:val="center"/>
            </w:pPr>
            <w:r w:rsidRPr="00720717">
              <w:t>117,33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A9BD396" w14:textId="77777777" w:rsidR="00720717" w:rsidRPr="00720717" w:rsidRDefault="00720717" w:rsidP="00D20549">
            <w:pPr>
              <w:keepNext w:val="0"/>
              <w:keepLines w:val="0"/>
              <w:ind w:left="0" w:hanging="17"/>
              <w:jc w:val="center"/>
            </w:pPr>
            <w:r w:rsidRPr="00720717">
              <w:t>117.097.819</w:t>
            </w:r>
          </w:p>
        </w:tc>
      </w:tr>
      <w:tr w:rsidR="00720717" w:rsidRPr="00720717" w14:paraId="790A5AF9" w14:textId="77777777" w:rsidTr="00562976">
        <w:trPr>
          <w:trHeight w:val="315"/>
          <w:jc w:val="center"/>
        </w:trPr>
        <w:tc>
          <w:tcPr>
            <w:tcW w:w="803" w:type="pct"/>
            <w:tcBorders>
              <w:top w:val="single" w:sz="6" w:space="0" w:color="auto"/>
              <w:left w:val="single" w:sz="2" w:space="0" w:color="auto"/>
              <w:bottom w:val="single" w:sz="6" w:space="0" w:color="auto"/>
              <w:right w:val="single" w:sz="6" w:space="0" w:color="auto"/>
            </w:tcBorders>
            <w:vAlign w:val="bottom"/>
            <w:hideMark/>
          </w:tcPr>
          <w:p w14:paraId="791266B7" w14:textId="77777777" w:rsidR="00720717" w:rsidRPr="00720717" w:rsidRDefault="00720717" w:rsidP="00D20549">
            <w:pPr>
              <w:keepNext w:val="0"/>
              <w:keepLines w:val="0"/>
              <w:ind w:left="9" w:hanging="9"/>
              <w:jc w:val="center"/>
            </w:pPr>
            <w:r w:rsidRPr="00720717">
              <w:t>2068</w:t>
            </w:r>
          </w:p>
        </w:tc>
        <w:tc>
          <w:tcPr>
            <w:tcW w:w="1266" w:type="pct"/>
            <w:tcBorders>
              <w:top w:val="single" w:sz="6" w:space="0" w:color="auto"/>
              <w:left w:val="single" w:sz="6" w:space="0" w:color="auto"/>
              <w:bottom w:val="single" w:sz="6" w:space="0" w:color="auto"/>
              <w:right w:val="single" w:sz="6" w:space="0" w:color="auto"/>
            </w:tcBorders>
            <w:vAlign w:val="bottom"/>
            <w:hideMark/>
          </w:tcPr>
          <w:p w14:paraId="51FB7A02" w14:textId="77777777" w:rsidR="00720717" w:rsidRPr="00720717" w:rsidRDefault="00720717" w:rsidP="00D20549">
            <w:pPr>
              <w:keepNext w:val="0"/>
              <w:keepLines w:val="0"/>
              <w:ind w:left="1134" w:hanging="1057"/>
              <w:jc w:val="center"/>
            </w:pPr>
            <w:r w:rsidRPr="00720717">
              <w:t>960.234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14:paraId="37847E90" w14:textId="77777777" w:rsidR="00720717" w:rsidRPr="00720717" w:rsidRDefault="00720717" w:rsidP="00D20549">
            <w:pPr>
              <w:keepNext w:val="0"/>
              <w:keepLines w:val="0"/>
              <w:ind w:left="0"/>
              <w:jc w:val="center"/>
            </w:pPr>
            <w:r w:rsidRPr="00720717">
              <w:t>109,62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14:paraId="70F81A00" w14:textId="77777777" w:rsidR="00720717" w:rsidRPr="00720717" w:rsidRDefault="00720717" w:rsidP="00D20549">
            <w:pPr>
              <w:keepNext w:val="0"/>
              <w:keepLines w:val="0"/>
              <w:ind w:left="0" w:hanging="17"/>
              <w:jc w:val="center"/>
            </w:pPr>
            <w:r w:rsidRPr="00720717">
              <w:t>118.058.053</w:t>
            </w:r>
          </w:p>
        </w:tc>
      </w:tr>
      <w:tr w:rsidR="00720717" w:rsidRPr="00720717" w14:paraId="495601B8" w14:textId="77777777" w:rsidTr="00562976">
        <w:trPr>
          <w:trHeight w:val="315"/>
          <w:jc w:val="center"/>
        </w:trPr>
        <w:tc>
          <w:tcPr>
            <w:tcW w:w="803" w:type="pct"/>
            <w:tcBorders>
              <w:top w:val="single" w:sz="6" w:space="0" w:color="auto"/>
              <w:left w:val="single" w:sz="2" w:space="0" w:color="auto"/>
              <w:bottom w:val="single" w:sz="2" w:space="0" w:color="auto"/>
              <w:right w:val="single" w:sz="6" w:space="0" w:color="auto"/>
            </w:tcBorders>
            <w:vAlign w:val="bottom"/>
            <w:hideMark/>
          </w:tcPr>
          <w:p w14:paraId="1D50EEBB" w14:textId="77777777" w:rsidR="00720717" w:rsidRPr="00720717" w:rsidRDefault="00720717" w:rsidP="00D20549">
            <w:pPr>
              <w:keepNext w:val="0"/>
              <w:keepLines w:val="0"/>
              <w:ind w:left="9" w:hanging="9"/>
              <w:jc w:val="center"/>
            </w:pPr>
            <w:r w:rsidRPr="00720717">
              <w:t>2069</w:t>
            </w:r>
          </w:p>
        </w:tc>
        <w:tc>
          <w:tcPr>
            <w:tcW w:w="1266" w:type="pct"/>
            <w:tcBorders>
              <w:top w:val="single" w:sz="6" w:space="0" w:color="auto"/>
              <w:left w:val="single" w:sz="6" w:space="0" w:color="auto"/>
              <w:bottom w:val="single" w:sz="2" w:space="0" w:color="auto"/>
              <w:right w:val="single" w:sz="6" w:space="0" w:color="auto"/>
            </w:tcBorders>
            <w:vAlign w:val="bottom"/>
            <w:hideMark/>
          </w:tcPr>
          <w:p w14:paraId="44E3418B" w14:textId="77777777" w:rsidR="00720717" w:rsidRPr="00720717" w:rsidRDefault="00720717" w:rsidP="00D20549">
            <w:pPr>
              <w:keepNext w:val="0"/>
              <w:keepLines w:val="0"/>
              <w:ind w:left="1134" w:hanging="1057"/>
              <w:jc w:val="center"/>
            </w:pPr>
            <w:r w:rsidRPr="00720717">
              <w:t>897.109</w:t>
            </w:r>
          </w:p>
        </w:tc>
        <w:tc>
          <w:tcPr>
            <w:tcW w:w="1289" w:type="pct"/>
            <w:tcBorders>
              <w:top w:val="single" w:sz="6" w:space="0" w:color="auto"/>
              <w:left w:val="single" w:sz="6" w:space="0" w:color="auto"/>
              <w:bottom w:val="single" w:sz="2" w:space="0" w:color="auto"/>
              <w:right w:val="single" w:sz="6" w:space="0" w:color="auto"/>
            </w:tcBorders>
            <w:noWrap/>
            <w:vAlign w:val="bottom"/>
            <w:hideMark/>
          </w:tcPr>
          <w:p w14:paraId="5D564185" w14:textId="77777777" w:rsidR="00720717" w:rsidRPr="00720717" w:rsidRDefault="00720717" w:rsidP="00D20549">
            <w:pPr>
              <w:keepNext w:val="0"/>
              <w:keepLines w:val="0"/>
              <w:ind w:left="0"/>
              <w:jc w:val="center"/>
            </w:pPr>
            <w:r w:rsidRPr="00720717">
              <w:t>102,41</w:t>
            </w:r>
          </w:p>
        </w:tc>
        <w:tc>
          <w:tcPr>
            <w:tcW w:w="1642" w:type="pct"/>
            <w:tcBorders>
              <w:top w:val="single" w:sz="6" w:space="0" w:color="auto"/>
              <w:left w:val="single" w:sz="6" w:space="0" w:color="auto"/>
              <w:bottom w:val="single" w:sz="2" w:space="0" w:color="auto"/>
              <w:right w:val="single" w:sz="2" w:space="0" w:color="auto"/>
            </w:tcBorders>
            <w:noWrap/>
            <w:vAlign w:val="bottom"/>
            <w:hideMark/>
          </w:tcPr>
          <w:p w14:paraId="511C64DB" w14:textId="77777777" w:rsidR="00720717" w:rsidRPr="00720717" w:rsidRDefault="00720717" w:rsidP="00D20549">
            <w:pPr>
              <w:keepNext w:val="0"/>
              <w:keepLines w:val="0"/>
              <w:ind w:left="0" w:hanging="17"/>
              <w:jc w:val="center"/>
            </w:pPr>
            <w:r w:rsidRPr="00720717">
              <w:t>118.955.162</w:t>
            </w:r>
          </w:p>
        </w:tc>
      </w:tr>
    </w:tbl>
    <w:p w14:paraId="038CD9B9" w14:textId="77777777" w:rsidR="00720717" w:rsidRPr="00720717" w:rsidRDefault="00D60053" w:rsidP="00D20549">
      <w:pPr>
        <w:keepNext w:val="0"/>
        <w:ind w:left="562"/>
      </w:pPr>
      <w:r w:rsidRPr="00D60053">
        <w:t>Опремата за контролирано спалување е димензионирана на 60% од вкупното количество собран гас на депонијата, така што во долната табела е прикажано количеството кое ќе се користи за димензионирање на системот за управување со биогасот</w:t>
      </w:r>
      <w:r w:rsidR="00720717" w:rsidRPr="00720717">
        <w:t>.</w:t>
      </w:r>
    </w:p>
    <w:p w14:paraId="4D893492" w14:textId="77777777" w:rsidR="00953EE0" w:rsidRDefault="00AC6F29" w:rsidP="00AC6F29">
      <w:pPr>
        <w:pStyle w:val="Caption"/>
      </w:pPr>
      <w:bookmarkStart w:id="171" w:name="_Toc493762404"/>
      <w:r>
        <w:t xml:space="preserve">Табела </w:t>
      </w:r>
      <w:r w:rsidR="00E03BA9">
        <w:fldChar w:fldCharType="begin"/>
      </w:r>
      <w:r>
        <w:instrText xml:space="preserve"> SEQ Табела \* ARABIC </w:instrText>
      </w:r>
      <w:r w:rsidR="00E03BA9">
        <w:fldChar w:fldCharType="separate"/>
      </w:r>
      <w:r w:rsidR="002A4C9D">
        <w:rPr>
          <w:noProof/>
        </w:rPr>
        <w:t>7</w:t>
      </w:r>
      <w:r w:rsidR="00E03BA9">
        <w:fldChar w:fldCharType="end"/>
      </w:r>
      <w:r w:rsidR="00A47407">
        <w:t>:</w:t>
      </w:r>
      <w:r w:rsidR="00953EE0">
        <w:t xml:space="preserve"> </w:t>
      </w:r>
      <w:r w:rsidR="00D60053">
        <w:t xml:space="preserve">Создавање и собирање на биогас, изразено во </w:t>
      </w:r>
      <w:r w:rsidR="00953EE0" w:rsidRPr="00A637FA">
        <w:t>m</w:t>
      </w:r>
      <w:r w:rsidR="00953EE0" w:rsidRPr="00D60053">
        <w:rPr>
          <w:vertAlign w:val="superscript"/>
        </w:rPr>
        <w:t>3</w:t>
      </w:r>
      <w:r w:rsidR="00953EE0" w:rsidRPr="00A637FA">
        <w:t>/h</w:t>
      </w:r>
      <w:bookmarkEnd w:id="171"/>
    </w:p>
    <w:tbl>
      <w:tblPr>
        <w:tblW w:w="2550"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909"/>
        <w:gridCol w:w="1921"/>
        <w:gridCol w:w="1793"/>
      </w:tblGrid>
      <w:tr w:rsidR="00720717" w:rsidRPr="00720717" w14:paraId="143D1DFF" w14:textId="77777777" w:rsidTr="00953EE0">
        <w:trPr>
          <w:trHeight w:val="300"/>
          <w:tblHeader/>
          <w:jc w:val="center"/>
        </w:trPr>
        <w:tc>
          <w:tcPr>
            <w:tcW w:w="747" w:type="pct"/>
            <w:tcBorders>
              <w:top w:val="single" w:sz="2" w:space="0" w:color="auto"/>
              <w:left w:val="single" w:sz="2" w:space="0" w:color="auto"/>
              <w:bottom w:val="single" w:sz="6" w:space="0" w:color="auto"/>
              <w:right w:val="single" w:sz="6" w:space="0" w:color="auto"/>
            </w:tcBorders>
            <w:vAlign w:val="center"/>
            <w:hideMark/>
          </w:tcPr>
          <w:p w14:paraId="23B29EE1" w14:textId="77777777" w:rsidR="00720717" w:rsidRPr="00D60053" w:rsidRDefault="00D60053" w:rsidP="006849CF">
            <w:pPr>
              <w:keepNext w:val="0"/>
              <w:keepLines w:val="0"/>
              <w:ind w:left="0"/>
              <w:jc w:val="center"/>
              <w:rPr>
                <w:b/>
              </w:rPr>
            </w:pPr>
            <w:r>
              <w:rPr>
                <w:b/>
              </w:rPr>
              <w:t>Година</w:t>
            </w:r>
          </w:p>
        </w:tc>
        <w:tc>
          <w:tcPr>
            <w:tcW w:w="2126" w:type="pct"/>
            <w:tcBorders>
              <w:top w:val="single" w:sz="2" w:space="0" w:color="auto"/>
              <w:left w:val="single" w:sz="6" w:space="0" w:color="auto"/>
              <w:bottom w:val="single" w:sz="6" w:space="0" w:color="auto"/>
              <w:right w:val="single" w:sz="6" w:space="0" w:color="auto"/>
            </w:tcBorders>
            <w:noWrap/>
            <w:vAlign w:val="center"/>
            <w:hideMark/>
          </w:tcPr>
          <w:p w14:paraId="1685EF6A" w14:textId="77777777" w:rsidR="00720717" w:rsidRPr="00D01D3D" w:rsidRDefault="00D01D3D" w:rsidP="006849CF">
            <w:pPr>
              <w:keepNext w:val="0"/>
              <w:keepLines w:val="0"/>
              <w:ind w:left="0"/>
              <w:jc w:val="center"/>
              <w:rPr>
                <w:b/>
              </w:rPr>
            </w:pPr>
            <w:r>
              <w:rPr>
                <w:b/>
              </w:rPr>
              <w:t>Создавање на час</w:t>
            </w:r>
          </w:p>
        </w:tc>
        <w:tc>
          <w:tcPr>
            <w:tcW w:w="2126" w:type="pct"/>
            <w:tcBorders>
              <w:top w:val="single" w:sz="2" w:space="0" w:color="auto"/>
              <w:left w:val="single" w:sz="6" w:space="0" w:color="auto"/>
              <w:bottom w:val="single" w:sz="6" w:space="0" w:color="auto"/>
              <w:right w:val="single" w:sz="2" w:space="0" w:color="auto"/>
            </w:tcBorders>
            <w:hideMark/>
          </w:tcPr>
          <w:p w14:paraId="2B3E6889" w14:textId="77777777" w:rsidR="00720717" w:rsidRPr="00D01D3D" w:rsidRDefault="00D01D3D" w:rsidP="006849CF">
            <w:pPr>
              <w:keepNext w:val="0"/>
              <w:keepLines w:val="0"/>
              <w:ind w:left="0"/>
              <w:jc w:val="center"/>
              <w:rPr>
                <w:b/>
              </w:rPr>
            </w:pPr>
            <w:r>
              <w:rPr>
                <w:b/>
              </w:rPr>
              <w:t>Искористување</w:t>
            </w:r>
          </w:p>
        </w:tc>
      </w:tr>
      <w:tr w:rsidR="00720717" w:rsidRPr="00720717" w14:paraId="601EA4DC" w14:textId="7777777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14:paraId="07B48B65" w14:textId="77777777" w:rsidR="00720717" w:rsidRPr="00720717" w:rsidRDefault="00720717" w:rsidP="006849CF">
            <w:pPr>
              <w:keepNext w:val="0"/>
              <w:keepLines w:val="0"/>
              <w:ind w:left="0"/>
              <w:jc w:val="center"/>
              <w:rPr>
                <w:b/>
                <w:lang w:val="en-US"/>
              </w:rPr>
            </w:pPr>
            <w:r w:rsidRPr="00720717">
              <w:rPr>
                <w:b/>
                <w:lang w:val="en-US"/>
              </w:rPr>
              <w:t>2019</w:t>
            </w:r>
          </w:p>
        </w:tc>
        <w:tc>
          <w:tcPr>
            <w:tcW w:w="2126" w:type="pct"/>
            <w:tcBorders>
              <w:top w:val="single" w:sz="6" w:space="0" w:color="auto"/>
              <w:left w:val="single" w:sz="6" w:space="0" w:color="auto"/>
              <w:bottom w:val="single" w:sz="6" w:space="0" w:color="auto"/>
              <w:right w:val="single" w:sz="6" w:space="0" w:color="auto"/>
            </w:tcBorders>
            <w:noWrap/>
            <w:vAlign w:val="bottom"/>
            <w:hideMark/>
          </w:tcPr>
          <w:p w14:paraId="3454474E" w14:textId="77777777" w:rsidR="00720717" w:rsidRPr="00720717" w:rsidRDefault="00720717" w:rsidP="006849CF">
            <w:pPr>
              <w:keepNext w:val="0"/>
              <w:keepLines w:val="0"/>
              <w:ind w:left="0"/>
              <w:jc w:val="center"/>
            </w:pPr>
            <w:r w:rsidRPr="00720717">
              <w:t>-</w:t>
            </w:r>
          </w:p>
        </w:tc>
        <w:tc>
          <w:tcPr>
            <w:tcW w:w="2126" w:type="pct"/>
            <w:tcBorders>
              <w:top w:val="single" w:sz="6" w:space="0" w:color="auto"/>
              <w:left w:val="single" w:sz="6" w:space="0" w:color="auto"/>
              <w:bottom w:val="single" w:sz="6" w:space="0" w:color="auto"/>
              <w:right w:val="single" w:sz="2" w:space="0" w:color="auto"/>
            </w:tcBorders>
            <w:vAlign w:val="bottom"/>
            <w:hideMark/>
          </w:tcPr>
          <w:p w14:paraId="20405C38" w14:textId="77777777" w:rsidR="00720717" w:rsidRPr="00720717" w:rsidRDefault="00720717" w:rsidP="006849CF">
            <w:pPr>
              <w:keepNext w:val="0"/>
              <w:keepLines w:val="0"/>
              <w:ind w:left="0"/>
              <w:jc w:val="center"/>
            </w:pPr>
            <w:r w:rsidRPr="00720717">
              <w:t>-</w:t>
            </w:r>
          </w:p>
        </w:tc>
      </w:tr>
      <w:tr w:rsidR="00720717" w:rsidRPr="00720717" w14:paraId="5E9A6CDE" w14:textId="7777777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14:paraId="12A787EE" w14:textId="77777777" w:rsidR="00720717" w:rsidRPr="00720717" w:rsidRDefault="00720717" w:rsidP="006849CF">
            <w:pPr>
              <w:keepNext w:val="0"/>
              <w:keepLines w:val="0"/>
              <w:ind w:left="0"/>
              <w:jc w:val="center"/>
              <w:rPr>
                <w:b/>
                <w:lang w:val="en-US"/>
              </w:rPr>
            </w:pPr>
            <w:r w:rsidRPr="00720717">
              <w:rPr>
                <w:b/>
                <w:lang w:val="en-US"/>
              </w:rPr>
              <w:t>2020</w:t>
            </w:r>
          </w:p>
        </w:tc>
        <w:tc>
          <w:tcPr>
            <w:tcW w:w="2126" w:type="pct"/>
            <w:tcBorders>
              <w:top w:val="single" w:sz="6" w:space="0" w:color="auto"/>
              <w:left w:val="single" w:sz="6" w:space="0" w:color="auto"/>
              <w:bottom w:val="single" w:sz="6" w:space="0" w:color="auto"/>
              <w:right w:val="single" w:sz="6" w:space="0" w:color="auto"/>
            </w:tcBorders>
            <w:noWrap/>
            <w:vAlign w:val="bottom"/>
            <w:hideMark/>
          </w:tcPr>
          <w:p w14:paraId="4016808A" w14:textId="77777777" w:rsidR="00720717" w:rsidRPr="00720717" w:rsidRDefault="00720717" w:rsidP="006849CF">
            <w:pPr>
              <w:keepNext w:val="0"/>
              <w:keepLines w:val="0"/>
              <w:ind w:left="0"/>
              <w:jc w:val="center"/>
            </w:pPr>
            <w:r w:rsidRPr="00720717">
              <w:t>0,47</w:t>
            </w:r>
          </w:p>
        </w:tc>
        <w:tc>
          <w:tcPr>
            <w:tcW w:w="2126" w:type="pct"/>
            <w:tcBorders>
              <w:top w:val="single" w:sz="6" w:space="0" w:color="auto"/>
              <w:left w:val="single" w:sz="6" w:space="0" w:color="auto"/>
              <w:bottom w:val="single" w:sz="6" w:space="0" w:color="auto"/>
              <w:right w:val="single" w:sz="2" w:space="0" w:color="auto"/>
            </w:tcBorders>
            <w:vAlign w:val="bottom"/>
            <w:hideMark/>
          </w:tcPr>
          <w:p w14:paraId="3A4E081F" w14:textId="77777777" w:rsidR="00720717" w:rsidRPr="00720717" w:rsidRDefault="00720717" w:rsidP="006849CF">
            <w:pPr>
              <w:keepNext w:val="0"/>
              <w:keepLines w:val="0"/>
              <w:ind w:left="0"/>
              <w:jc w:val="center"/>
            </w:pPr>
            <w:r w:rsidRPr="00720717">
              <w:t>0,28</w:t>
            </w:r>
          </w:p>
        </w:tc>
      </w:tr>
      <w:tr w:rsidR="00720717" w:rsidRPr="00720717" w14:paraId="5A7EB856" w14:textId="7777777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14:paraId="654F7828" w14:textId="77777777" w:rsidR="00720717" w:rsidRPr="00720717" w:rsidRDefault="00720717" w:rsidP="006849CF">
            <w:pPr>
              <w:keepNext w:val="0"/>
              <w:keepLines w:val="0"/>
              <w:ind w:left="0"/>
              <w:jc w:val="center"/>
              <w:rPr>
                <w:b/>
                <w:lang w:val="en-US"/>
              </w:rPr>
            </w:pPr>
            <w:r w:rsidRPr="00720717">
              <w:rPr>
                <w:b/>
                <w:lang w:val="en-US"/>
              </w:rPr>
              <w:t>2021</w:t>
            </w:r>
          </w:p>
        </w:tc>
        <w:tc>
          <w:tcPr>
            <w:tcW w:w="2126" w:type="pct"/>
            <w:tcBorders>
              <w:top w:val="single" w:sz="6" w:space="0" w:color="auto"/>
              <w:left w:val="single" w:sz="6" w:space="0" w:color="auto"/>
              <w:bottom w:val="single" w:sz="6" w:space="0" w:color="auto"/>
              <w:right w:val="single" w:sz="6" w:space="0" w:color="auto"/>
            </w:tcBorders>
            <w:noWrap/>
            <w:vAlign w:val="bottom"/>
            <w:hideMark/>
          </w:tcPr>
          <w:p w14:paraId="34C18BDF" w14:textId="77777777" w:rsidR="00720717" w:rsidRPr="00720717" w:rsidRDefault="00720717" w:rsidP="006849CF">
            <w:pPr>
              <w:keepNext w:val="0"/>
              <w:keepLines w:val="0"/>
              <w:ind w:left="0"/>
              <w:jc w:val="center"/>
            </w:pPr>
            <w:r w:rsidRPr="00720717">
              <w:t>34,66</w:t>
            </w:r>
          </w:p>
        </w:tc>
        <w:tc>
          <w:tcPr>
            <w:tcW w:w="2126" w:type="pct"/>
            <w:tcBorders>
              <w:top w:val="single" w:sz="6" w:space="0" w:color="auto"/>
              <w:left w:val="single" w:sz="6" w:space="0" w:color="auto"/>
              <w:bottom w:val="single" w:sz="6" w:space="0" w:color="auto"/>
              <w:right w:val="single" w:sz="2" w:space="0" w:color="auto"/>
            </w:tcBorders>
            <w:vAlign w:val="bottom"/>
            <w:hideMark/>
          </w:tcPr>
          <w:p w14:paraId="001FAEBA" w14:textId="77777777" w:rsidR="00720717" w:rsidRPr="00720717" w:rsidRDefault="00720717" w:rsidP="006849CF">
            <w:pPr>
              <w:keepNext w:val="0"/>
              <w:keepLines w:val="0"/>
              <w:ind w:left="0"/>
              <w:jc w:val="center"/>
            </w:pPr>
            <w:r w:rsidRPr="00720717">
              <w:t>20,79</w:t>
            </w:r>
          </w:p>
        </w:tc>
      </w:tr>
      <w:tr w:rsidR="00720717" w:rsidRPr="00720717" w14:paraId="3AEE1537"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4A729FDF" w14:textId="77777777" w:rsidR="00720717" w:rsidRPr="00720717" w:rsidRDefault="00720717" w:rsidP="006849CF">
            <w:pPr>
              <w:keepNext w:val="0"/>
              <w:keepLines w:val="0"/>
              <w:ind w:left="0"/>
              <w:jc w:val="center"/>
              <w:rPr>
                <w:b/>
                <w:lang w:val="en-US"/>
              </w:rPr>
            </w:pPr>
            <w:r w:rsidRPr="00720717">
              <w:rPr>
                <w:b/>
                <w:lang w:val="en-US"/>
              </w:rPr>
              <w:t>2022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2A6C1411" w14:textId="77777777" w:rsidR="00720717" w:rsidRPr="00720717" w:rsidRDefault="00720717" w:rsidP="006849CF">
            <w:pPr>
              <w:keepNext w:val="0"/>
              <w:keepLines w:val="0"/>
              <w:ind w:left="0"/>
              <w:jc w:val="center"/>
            </w:pPr>
            <w:r w:rsidRPr="00720717">
              <w:t>66,93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0F4A92CA" w14:textId="77777777" w:rsidR="00720717" w:rsidRPr="00720717" w:rsidRDefault="00720717" w:rsidP="006849CF">
            <w:pPr>
              <w:keepNext w:val="0"/>
              <w:keepLines w:val="0"/>
              <w:ind w:left="0"/>
              <w:jc w:val="center"/>
            </w:pPr>
            <w:r w:rsidRPr="00720717">
              <w:t>40,16</w:t>
            </w:r>
          </w:p>
        </w:tc>
      </w:tr>
      <w:tr w:rsidR="00720717" w:rsidRPr="00720717" w14:paraId="413945B6"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AB0C3E8" w14:textId="77777777" w:rsidR="00720717" w:rsidRPr="00720717" w:rsidRDefault="00720717" w:rsidP="006849CF">
            <w:pPr>
              <w:keepNext w:val="0"/>
              <w:keepLines w:val="0"/>
              <w:ind w:left="0"/>
              <w:jc w:val="center"/>
              <w:rPr>
                <w:b/>
                <w:lang w:val="en-US"/>
              </w:rPr>
            </w:pPr>
            <w:r w:rsidRPr="00720717">
              <w:rPr>
                <w:b/>
                <w:lang w:val="en-US"/>
              </w:rPr>
              <w:t>2023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A588ED2" w14:textId="77777777" w:rsidR="00720717" w:rsidRPr="00720717" w:rsidRDefault="00720717" w:rsidP="006849CF">
            <w:pPr>
              <w:keepNext w:val="0"/>
              <w:keepLines w:val="0"/>
              <w:ind w:left="0"/>
              <w:jc w:val="center"/>
            </w:pPr>
            <w:r w:rsidRPr="00720717">
              <w:t>97,43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26BEB93" w14:textId="77777777" w:rsidR="00720717" w:rsidRPr="00720717" w:rsidRDefault="00720717" w:rsidP="006849CF">
            <w:pPr>
              <w:keepNext w:val="0"/>
              <w:keepLines w:val="0"/>
              <w:ind w:left="0"/>
              <w:jc w:val="center"/>
            </w:pPr>
            <w:r w:rsidRPr="00720717">
              <w:t>58,46</w:t>
            </w:r>
          </w:p>
        </w:tc>
      </w:tr>
      <w:tr w:rsidR="00720717" w:rsidRPr="00720717" w14:paraId="43881D40"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4D3432C1" w14:textId="77777777" w:rsidR="00720717" w:rsidRPr="00720717" w:rsidRDefault="00720717" w:rsidP="006849CF">
            <w:pPr>
              <w:keepNext w:val="0"/>
              <w:keepLines w:val="0"/>
              <w:ind w:left="0"/>
              <w:jc w:val="center"/>
              <w:rPr>
                <w:b/>
                <w:lang w:val="en-US"/>
              </w:rPr>
            </w:pPr>
            <w:r w:rsidRPr="00720717">
              <w:rPr>
                <w:b/>
                <w:lang w:val="en-US"/>
              </w:rPr>
              <w:t>2024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68BF592" w14:textId="77777777" w:rsidR="00720717" w:rsidRPr="00720717" w:rsidRDefault="00720717" w:rsidP="006849CF">
            <w:pPr>
              <w:keepNext w:val="0"/>
              <w:keepLines w:val="0"/>
              <w:ind w:left="0"/>
              <w:jc w:val="center"/>
            </w:pPr>
            <w:r w:rsidRPr="00720717">
              <w:t>127,05</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258CB9D" w14:textId="77777777" w:rsidR="00720717" w:rsidRPr="00720717" w:rsidRDefault="00720717" w:rsidP="006849CF">
            <w:pPr>
              <w:keepNext w:val="0"/>
              <w:keepLines w:val="0"/>
              <w:ind w:left="0"/>
              <w:jc w:val="center"/>
            </w:pPr>
            <w:r w:rsidRPr="00720717">
              <w:t>76,23</w:t>
            </w:r>
          </w:p>
        </w:tc>
      </w:tr>
      <w:tr w:rsidR="00720717" w:rsidRPr="00720717" w14:paraId="0B4C02BD"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7D70A92" w14:textId="77777777" w:rsidR="00720717" w:rsidRPr="00720717" w:rsidRDefault="00720717" w:rsidP="006849CF">
            <w:pPr>
              <w:keepNext w:val="0"/>
              <w:keepLines w:val="0"/>
              <w:ind w:left="0"/>
              <w:jc w:val="center"/>
              <w:rPr>
                <w:b/>
                <w:lang w:val="en-US"/>
              </w:rPr>
            </w:pPr>
            <w:r w:rsidRPr="00720717">
              <w:rPr>
                <w:b/>
                <w:lang w:val="en-US"/>
              </w:rPr>
              <w:t>2025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FBD7993" w14:textId="77777777" w:rsidR="00720717" w:rsidRPr="00720717" w:rsidRDefault="00720717" w:rsidP="006849CF">
            <w:pPr>
              <w:keepNext w:val="0"/>
              <w:keepLines w:val="0"/>
              <w:ind w:left="0"/>
              <w:jc w:val="center"/>
            </w:pPr>
            <w:r w:rsidRPr="00720717">
              <w:t>155,06</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2EDE3E1" w14:textId="77777777" w:rsidR="00720717" w:rsidRPr="00720717" w:rsidRDefault="00720717" w:rsidP="006849CF">
            <w:pPr>
              <w:keepNext w:val="0"/>
              <w:keepLines w:val="0"/>
              <w:ind w:left="0"/>
              <w:jc w:val="center"/>
            </w:pPr>
            <w:r w:rsidRPr="00720717">
              <w:t>93,04</w:t>
            </w:r>
          </w:p>
        </w:tc>
      </w:tr>
      <w:tr w:rsidR="00720717" w:rsidRPr="00720717" w14:paraId="285C1C9E"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7E11B185" w14:textId="77777777" w:rsidR="00720717" w:rsidRPr="00720717" w:rsidRDefault="00720717" w:rsidP="006849CF">
            <w:pPr>
              <w:keepNext w:val="0"/>
              <w:keepLines w:val="0"/>
              <w:ind w:left="0"/>
              <w:jc w:val="center"/>
              <w:rPr>
                <w:b/>
                <w:lang w:val="en-US"/>
              </w:rPr>
            </w:pPr>
            <w:r w:rsidRPr="00720717">
              <w:rPr>
                <w:b/>
                <w:lang w:val="en-US"/>
              </w:rPr>
              <w:t>2026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07D4499C" w14:textId="77777777" w:rsidR="00720717" w:rsidRPr="00720717" w:rsidRDefault="00720717" w:rsidP="006849CF">
            <w:pPr>
              <w:keepNext w:val="0"/>
              <w:keepLines w:val="0"/>
              <w:ind w:left="0"/>
              <w:jc w:val="center"/>
            </w:pPr>
            <w:r w:rsidRPr="00720717">
              <w:t>181,59</w:t>
            </w:r>
          </w:p>
        </w:tc>
        <w:tc>
          <w:tcPr>
            <w:tcW w:w="2126" w:type="pct"/>
            <w:tcBorders>
              <w:top w:val="single" w:sz="6" w:space="0" w:color="auto"/>
              <w:left w:val="single" w:sz="6" w:space="0" w:color="auto"/>
              <w:bottom w:val="single" w:sz="2" w:space="0" w:color="auto"/>
              <w:right w:val="single" w:sz="2" w:space="0" w:color="auto"/>
            </w:tcBorders>
            <w:vAlign w:val="bottom"/>
            <w:hideMark/>
          </w:tcPr>
          <w:p w14:paraId="761896BF" w14:textId="77777777" w:rsidR="00720717" w:rsidRPr="00720717" w:rsidRDefault="00720717" w:rsidP="006849CF">
            <w:pPr>
              <w:keepNext w:val="0"/>
              <w:keepLines w:val="0"/>
              <w:ind w:left="0"/>
              <w:jc w:val="center"/>
            </w:pPr>
            <w:r w:rsidRPr="00720717">
              <w:t>108,95</w:t>
            </w:r>
          </w:p>
        </w:tc>
      </w:tr>
      <w:tr w:rsidR="00720717" w:rsidRPr="00720717" w14:paraId="7A43A866"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70C29D5B" w14:textId="77777777" w:rsidR="00720717" w:rsidRPr="00720717" w:rsidRDefault="00720717" w:rsidP="006849CF">
            <w:pPr>
              <w:keepNext w:val="0"/>
              <w:keepLines w:val="0"/>
              <w:ind w:left="0"/>
              <w:jc w:val="center"/>
              <w:rPr>
                <w:b/>
                <w:lang w:val="en-US"/>
              </w:rPr>
            </w:pPr>
            <w:r w:rsidRPr="00720717">
              <w:rPr>
                <w:b/>
                <w:lang w:val="en-US"/>
              </w:rPr>
              <w:t>2027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751BA298" w14:textId="77777777" w:rsidR="00720717" w:rsidRPr="00720717" w:rsidRDefault="00720717" w:rsidP="006849CF">
            <w:pPr>
              <w:keepNext w:val="0"/>
              <w:keepLines w:val="0"/>
              <w:ind w:left="0"/>
              <w:jc w:val="center"/>
            </w:pPr>
            <w:r w:rsidRPr="00720717">
              <w:t>206,73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03988D8" w14:textId="77777777" w:rsidR="00720717" w:rsidRPr="00720717" w:rsidRDefault="00720717" w:rsidP="006849CF">
            <w:pPr>
              <w:keepNext w:val="0"/>
              <w:keepLines w:val="0"/>
              <w:ind w:left="0"/>
              <w:jc w:val="center"/>
            </w:pPr>
            <w:r w:rsidRPr="00720717">
              <w:t>124,04</w:t>
            </w:r>
          </w:p>
        </w:tc>
      </w:tr>
      <w:tr w:rsidR="00720717" w:rsidRPr="00720717" w14:paraId="68D1A7F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0A03A68" w14:textId="77777777" w:rsidR="00720717" w:rsidRPr="00720717" w:rsidRDefault="00720717" w:rsidP="006849CF">
            <w:pPr>
              <w:keepNext w:val="0"/>
              <w:keepLines w:val="0"/>
              <w:ind w:left="0"/>
              <w:jc w:val="center"/>
              <w:rPr>
                <w:b/>
                <w:lang w:val="en-US"/>
              </w:rPr>
            </w:pPr>
            <w:r w:rsidRPr="00720717">
              <w:rPr>
                <w:b/>
                <w:lang w:val="en-US"/>
              </w:rPr>
              <w:t>2028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DED6A3D" w14:textId="77777777" w:rsidR="00720717" w:rsidRPr="00720717" w:rsidRDefault="00720717" w:rsidP="006849CF">
            <w:pPr>
              <w:keepNext w:val="0"/>
              <w:keepLines w:val="0"/>
              <w:ind w:left="0"/>
              <w:jc w:val="center"/>
            </w:pPr>
            <w:r w:rsidRPr="00720717">
              <w:t>230,38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811AAC8" w14:textId="77777777" w:rsidR="00720717" w:rsidRPr="00720717" w:rsidRDefault="00720717" w:rsidP="006849CF">
            <w:pPr>
              <w:keepNext w:val="0"/>
              <w:keepLines w:val="0"/>
              <w:ind w:left="0"/>
              <w:jc w:val="center"/>
            </w:pPr>
            <w:r w:rsidRPr="00720717">
              <w:t>138,23</w:t>
            </w:r>
          </w:p>
        </w:tc>
      </w:tr>
      <w:tr w:rsidR="00720717" w:rsidRPr="00720717" w14:paraId="78E85F5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4E25FC2F" w14:textId="77777777" w:rsidR="00720717" w:rsidRPr="00720717" w:rsidRDefault="00720717" w:rsidP="006849CF">
            <w:pPr>
              <w:keepNext w:val="0"/>
              <w:keepLines w:val="0"/>
              <w:ind w:left="0"/>
              <w:jc w:val="center"/>
              <w:rPr>
                <w:b/>
                <w:lang w:val="en-US"/>
              </w:rPr>
            </w:pPr>
            <w:r w:rsidRPr="00720717">
              <w:rPr>
                <w:b/>
                <w:lang w:val="en-US"/>
              </w:rPr>
              <w:t>2029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2248732A" w14:textId="77777777" w:rsidR="00720717" w:rsidRPr="00720717" w:rsidRDefault="00720717" w:rsidP="006849CF">
            <w:pPr>
              <w:keepNext w:val="0"/>
              <w:keepLines w:val="0"/>
              <w:ind w:left="0"/>
              <w:jc w:val="center"/>
            </w:pPr>
            <w:r w:rsidRPr="00720717">
              <w:t>252,66</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076CECD" w14:textId="77777777" w:rsidR="00720717" w:rsidRPr="00720717" w:rsidRDefault="00720717" w:rsidP="006849CF">
            <w:pPr>
              <w:keepNext w:val="0"/>
              <w:keepLines w:val="0"/>
              <w:ind w:left="0"/>
              <w:jc w:val="center"/>
            </w:pPr>
            <w:r w:rsidRPr="00720717">
              <w:t>151,59</w:t>
            </w:r>
          </w:p>
        </w:tc>
      </w:tr>
      <w:tr w:rsidR="00720717" w:rsidRPr="00720717" w14:paraId="4B31878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59DA642" w14:textId="77777777" w:rsidR="00720717" w:rsidRPr="00720717" w:rsidRDefault="00720717" w:rsidP="006849CF">
            <w:pPr>
              <w:keepNext w:val="0"/>
              <w:keepLines w:val="0"/>
              <w:ind w:left="0"/>
              <w:jc w:val="center"/>
              <w:rPr>
                <w:b/>
                <w:lang w:val="en-US"/>
              </w:rPr>
            </w:pPr>
            <w:r w:rsidRPr="00720717">
              <w:rPr>
                <w:b/>
                <w:lang w:val="en-US"/>
              </w:rPr>
              <w:t>2030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0BFFE0F6" w14:textId="77777777" w:rsidR="00720717" w:rsidRPr="00720717" w:rsidRDefault="00720717" w:rsidP="006849CF">
            <w:pPr>
              <w:keepNext w:val="0"/>
              <w:keepLines w:val="0"/>
              <w:ind w:left="0"/>
              <w:jc w:val="center"/>
            </w:pPr>
            <w:r w:rsidRPr="00720717">
              <w:t>273,64</w:t>
            </w:r>
          </w:p>
        </w:tc>
        <w:tc>
          <w:tcPr>
            <w:tcW w:w="2126" w:type="pct"/>
            <w:tcBorders>
              <w:top w:val="single" w:sz="6" w:space="0" w:color="auto"/>
              <w:left w:val="single" w:sz="6" w:space="0" w:color="auto"/>
              <w:bottom w:val="single" w:sz="2" w:space="0" w:color="auto"/>
              <w:right w:val="single" w:sz="2" w:space="0" w:color="auto"/>
            </w:tcBorders>
            <w:vAlign w:val="bottom"/>
            <w:hideMark/>
          </w:tcPr>
          <w:p w14:paraId="7265EC92" w14:textId="77777777" w:rsidR="00720717" w:rsidRPr="00720717" w:rsidRDefault="00720717" w:rsidP="006849CF">
            <w:pPr>
              <w:keepNext w:val="0"/>
              <w:keepLines w:val="0"/>
              <w:ind w:left="0"/>
              <w:jc w:val="center"/>
            </w:pPr>
            <w:r w:rsidRPr="00720717">
              <w:t>164,18</w:t>
            </w:r>
          </w:p>
        </w:tc>
      </w:tr>
      <w:tr w:rsidR="00720717" w:rsidRPr="00720717" w14:paraId="11F1F78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46288AC6" w14:textId="77777777" w:rsidR="00720717" w:rsidRPr="00720717" w:rsidRDefault="00720717" w:rsidP="006849CF">
            <w:pPr>
              <w:keepNext w:val="0"/>
              <w:keepLines w:val="0"/>
              <w:ind w:left="0"/>
              <w:jc w:val="center"/>
              <w:rPr>
                <w:b/>
                <w:lang w:val="en-US"/>
              </w:rPr>
            </w:pPr>
            <w:r w:rsidRPr="00720717">
              <w:rPr>
                <w:b/>
                <w:lang w:val="en-US"/>
              </w:rPr>
              <w:t>2031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C60B422" w14:textId="77777777" w:rsidR="00720717" w:rsidRPr="00720717" w:rsidRDefault="00720717" w:rsidP="006849CF">
            <w:pPr>
              <w:keepNext w:val="0"/>
              <w:keepLines w:val="0"/>
              <w:ind w:left="0"/>
              <w:jc w:val="center"/>
            </w:pPr>
            <w:r w:rsidRPr="00720717">
              <w:t>293,42</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4EB4CE6" w14:textId="77777777" w:rsidR="00720717" w:rsidRPr="00720717" w:rsidRDefault="00720717" w:rsidP="006849CF">
            <w:pPr>
              <w:keepNext w:val="0"/>
              <w:keepLines w:val="0"/>
              <w:ind w:left="0"/>
              <w:jc w:val="center"/>
            </w:pPr>
            <w:r w:rsidRPr="00720717">
              <w:t>176,05</w:t>
            </w:r>
          </w:p>
        </w:tc>
      </w:tr>
      <w:tr w:rsidR="00720717" w:rsidRPr="00720717" w14:paraId="734C53F7"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AB11BE8" w14:textId="77777777" w:rsidR="00720717" w:rsidRPr="00720717" w:rsidRDefault="00720717" w:rsidP="006849CF">
            <w:pPr>
              <w:keepNext w:val="0"/>
              <w:keepLines w:val="0"/>
              <w:ind w:left="0"/>
              <w:jc w:val="center"/>
              <w:rPr>
                <w:b/>
                <w:lang w:val="en-US"/>
              </w:rPr>
            </w:pPr>
            <w:r w:rsidRPr="00720717">
              <w:rPr>
                <w:b/>
                <w:lang w:val="en-US"/>
              </w:rPr>
              <w:t>2032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788596A" w14:textId="77777777" w:rsidR="00720717" w:rsidRPr="00720717" w:rsidRDefault="00720717" w:rsidP="006849CF">
            <w:pPr>
              <w:keepNext w:val="0"/>
              <w:keepLines w:val="0"/>
              <w:ind w:left="0"/>
              <w:jc w:val="center"/>
            </w:pPr>
            <w:r w:rsidRPr="00720717">
              <w:t>312,07</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4DB11F2" w14:textId="77777777" w:rsidR="00720717" w:rsidRPr="00720717" w:rsidRDefault="00720717" w:rsidP="006849CF">
            <w:pPr>
              <w:keepNext w:val="0"/>
              <w:keepLines w:val="0"/>
              <w:ind w:left="0"/>
              <w:jc w:val="center"/>
            </w:pPr>
            <w:r w:rsidRPr="00720717">
              <w:t>187,24</w:t>
            </w:r>
          </w:p>
        </w:tc>
      </w:tr>
      <w:tr w:rsidR="00720717" w:rsidRPr="00720717" w14:paraId="61DEE18A"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23E2FE1" w14:textId="77777777" w:rsidR="00720717" w:rsidRPr="00720717" w:rsidRDefault="00720717" w:rsidP="006849CF">
            <w:pPr>
              <w:keepNext w:val="0"/>
              <w:keepLines w:val="0"/>
              <w:ind w:left="0"/>
              <w:jc w:val="center"/>
              <w:rPr>
                <w:b/>
                <w:lang w:val="en-US"/>
              </w:rPr>
            </w:pPr>
            <w:r w:rsidRPr="00720717">
              <w:rPr>
                <w:b/>
                <w:lang w:val="en-US"/>
              </w:rPr>
              <w:t>2033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6BF9C09" w14:textId="77777777" w:rsidR="00720717" w:rsidRPr="00720717" w:rsidRDefault="00720717" w:rsidP="006849CF">
            <w:pPr>
              <w:keepNext w:val="0"/>
              <w:keepLines w:val="0"/>
              <w:ind w:left="0"/>
              <w:jc w:val="center"/>
            </w:pPr>
            <w:r w:rsidRPr="00720717">
              <w:t>329,68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FD1E22E" w14:textId="77777777" w:rsidR="00720717" w:rsidRPr="00720717" w:rsidRDefault="00720717" w:rsidP="006849CF">
            <w:pPr>
              <w:keepNext w:val="0"/>
              <w:keepLines w:val="0"/>
              <w:ind w:left="0"/>
              <w:jc w:val="center"/>
            </w:pPr>
            <w:r w:rsidRPr="00720717">
              <w:t>197,81</w:t>
            </w:r>
          </w:p>
        </w:tc>
      </w:tr>
      <w:tr w:rsidR="00720717" w:rsidRPr="00720717" w14:paraId="5F35194B"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E7F5B73" w14:textId="77777777" w:rsidR="00720717" w:rsidRPr="00720717" w:rsidRDefault="00720717" w:rsidP="006849CF">
            <w:pPr>
              <w:keepNext w:val="0"/>
              <w:keepLines w:val="0"/>
              <w:ind w:left="0"/>
              <w:jc w:val="center"/>
              <w:rPr>
                <w:b/>
                <w:lang w:val="en-US"/>
              </w:rPr>
            </w:pPr>
            <w:r w:rsidRPr="00720717">
              <w:rPr>
                <w:b/>
                <w:lang w:val="en-US"/>
              </w:rPr>
              <w:t>2034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6E42F55" w14:textId="77777777" w:rsidR="00720717" w:rsidRPr="00720717" w:rsidRDefault="00720717" w:rsidP="006849CF">
            <w:pPr>
              <w:keepNext w:val="0"/>
              <w:keepLines w:val="0"/>
              <w:ind w:left="0"/>
              <w:jc w:val="center"/>
            </w:pPr>
            <w:r w:rsidRPr="00720717">
              <w:t>346,30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AF8A093" w14:textId="77777777" w:rsidR="00720717" w:rsidRPr="00720717" w:rsidRDefault="00720717" w:rsidP="006849CF">
            <w:pPr>
              <w:keepNext w:val="0"/>
              <w:keepLines w:val="0"/>
              <w:ind w:left="0"/>
              <w:jc w:val="center"/>
            </w:pPr>
            <w:r w:rsidRPr="00720717">
              <w:t>207,78</w:t>
            </w:r>
          </w:p>
        </w:tc>
      </w:tr>
      <w:tr w:rsidR="00720717" w:rsidRPr="00720717" w14:paraId="148851C4"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3182FAF" w14:textId="77777777" w:rsidR="00720717" w:rsidRPr="00720717" w:rsidRDefault="00720717" w:rsidP="006849CF">
            <w:pPr>
              <w:keepNext w:val="0"/>
              <w:keepLines w:val="0"/>
              <w:ind w:left="0"/>
              <w:jc w:val="center"/>
              <w:rPr>
                <w:b/>
                <w:lang w:val="en-US"/>
              </w:rPr>
            </w:pPr>
            <w:r w:rsidRPr="00720717">
              <w:rPr>
                <w:b/>
                <w:lang w:val="en-US"/>
              </w:rPr>
              <w:t>2035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21EA1375" w14:textId="77777777" w:rsidR="00720717" w:rsidRPr="00720717" w:rsidRDefault="00720717" w:rsidP="006849CF">
            <w:pPr>
              <w:keepNext w:val="0"/>
              <w:keepLines w:val="0"/>
              <w:ind w:left="0"/>
              <w:jc w:val="center"/>
            </w:pPr>
            <w:r w:rsidRPr="00720717">
              <w:t>362,01</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BF942E7" w14:textId="77777777" w:rsidR="00720717" w:rsidRPr="00720717" w:rsidRDefault="00720717" w:rsidP="006849CF">
            <w:pPr>
              <w:keepNext w:val="0"/>
              <w:keepLines w:val="0"/>
              <w:ind w:left="0"/>
              <w:jc w:val="center"/>
            </w:pPr>
            <w:r w:rsidRPr="00720717">
              <w:t>217,20</w:t>
            </w:r>
          </w:p>
        </w:tc>
      </w:tr>
      <w:tr w:rsidR="00720717" w:rsidRPr="00720717" w14:paraId="0477019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4CB5885F" w14:textId="77777777" w:rsidR="00720717" w:rsidRPr="00720717" w:rsidRDefault="00720717" w:rsidP="006849CF">
            <w:pPr>
              <w:keepNext w:val="0"/>
              <w:keepLines w:val="0"/>
              <w:ind w:left="0"/>
              <w:jc w:val="center"/>
              <w:rPr>
                <w:b/>
                <w:lang w:val="en-US"/>
              </w:rPr>
            </w:pPr>
            <w:r w:rsidRPr="00720717">
              <w:rPr>
                <w:b/>
                <w:lang w:val="en-US"/>
              </w:rPr>
              <w:t>2036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B3D78E1" w14:textId="77777777" w:rsidR="00720717" w:rsidRPr="00720717" w:rsidRDefault="00720717" w:rsidP="006849CF">
            <w:pPr>
              <w:keepNext w:val="0"/>
              <w:keepLines w:val="0"/>
              <w:ind w:left="0"/>
              <w:jc w:val="center"/>
            </w:pPr>
            <w:r w:rsidRPr="00720717">
              <w:t>376,86</w:t>
            </w:r>
          </w:p>
        </w:tc>
        <w:tc>
          <w:tcPr>
            <w:tcW w:w="2126" w:type="pct"/>
            <w:tcBorders>
              <w:top w:val="single" w:sz="6" w:space="0" w:color="auto"/>
              <w:left w:val="single" w:sz="6" w:space="0" w:color="auto"/>
              <w:bottom w:val="single" w:sz="2" w:space="0" w:color="auto"/>
              <w:right w:val="single" w:sz="2" w:space="0" w:color="auto"/>
            </w:tcBorders>
            <w:vAlign w:val="bottom"/>
            <w:hideMark/>
          </w:tcPr>
          <w:p w14:paraId="30533DCF" w14:textId="77777777" w:rsidR="00720717" w:rsidRPr="00720717" w:rsidRDefault="00720717" w:rsidP="006849CF">
            <w:pPr>
              <w:keepNext w:val="0"/>
              <w:keepLines w:val="0"/>
              <w:ind w:left="0"/>
              <w:jc w:val="center"/>
            </w:pPr>
            <w:r w:rsidRPr="00720717">
              <w:t>226,12</w:t>
            </w:r>
          </w:p>
        </w:tc>
      </w:tr>
      <w:tr w:rsidR="00720717" w:rsidRPr="00720717" w14:paraId="65F58B20"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485046D" w14:textId="77777777" w:rsidR="00720717" w:rsidRPr="00720717" w:rsidRDefault="00720717" w:rsidP="006849CF">
            <w:pPr>
              <w:keepNext w:val="0"/>
              <w:keepLines w:val="0"/>
              <w:ind w:left="0"/>
              <w:jc w:val="center"/>
              <w:rPr>
                <w:b/>
                <w:lang w:val="en-US"/>
              </w:rPr>
            </w:pPr>
            <w:r w:rsidRPr="00720717">
              <w:rPr>
                <w:b/>
                <w:lang w:val="en-US"/>
              </w:rPr>
              <w:t>2037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5E07AC20" w14:textId="77777777" w:rsidR="00720717" w:rsidRPr="00720717" w:rsidRDefault="00720717" w:rsidP="006849CF">
            <w:pPr>
              <w:keepNext w:val="0"/>
              <w:keepLines w:val="0"/>
              <w:ind w:left="0"/>
              <w:jc w:val="center"/>
            </w:pPr>
            <w:r w:rsidRPr="00720717">
              <w:t>390,92</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763425B" w14:textId="77777777" w:rsidR="00720717" w:rsidRPr="00720717" w:rsidRDefault="00720717" w:rsidP="006849CF">
            <w:pPr>
              <w:keepNext w:val="0"/>
              <w:keepLines w:val="0"/>
              <w:ind w:left="0"/>
              <w:jc w:val="center"/>
            </w:pPr>
            <w:r w:rsidRPr="00720717">
              <w:t>234,55</w:t>
            </w:r>
          </w:p>
        </w:tc>
      </w:tr>
      <w:tr w:rsidR="00720717" w:rsidRPr="00720717" w14:paraId="7DF4101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7E74450" w14:textId="77777777" w:rsidR="00720717" w:rsidRPr="00720717" w:rsidRDefault="00720717" w:rsidP="006849CF">
            <w:pPr>
              <w:keepNext w:val="0"/>
              <w:keepLines w:val="0"/>
              <w:ind w:left="0"/>
              <w:jc w:val="center"/>
              <w:rPr>
                <w:b/>
                <w:lang w:val="en-US"/>
              </w:rPr>
            </w:pPr>
            <w:r w:rsidRPr="00720717">
              <w:rPr>
                <w:b/>
                <w:lang w:val="en-US"/>
              </w:rPr>
              <w:lastRenderedPageBreak/>
              <w:t>2038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E3463F1" w14:textId="77777777" w:rsidR="00720717" w:rsidRPr="00720717" w:rsidRDefault="00720717" w:rsidP="006849CF">
            <w:pPr>
              <w:keepNext w:val="0"/>
              <w:keepLines w:val="0"/>
              <w:ind w:left="0"/>
              <w:jc w:val="center"/>
            </w:pPr>
            <w:r w:rsidRPr="00720717">
              <w:t>404,23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AEAD4D7" w14:textId="77777777" w:rsidR="00720717" w:rsidRPr="00720717" w:rsidRDefault="00720717" w:rsidP="006849CF">
            <w:pPr>
              <w:keepNext w:val="0"/>
              <w:keepLines w:val="0"/>
              <w:ind w:left="0"/>
              <w:jc w:val="center"/>
            </w:pPr>
            <w:r w:rsidRPr="00720717">
              <w:t>242,54</w:t>
            </w:r>
          </w:p>
        </w:tc>
      </w:tr>
      <w:tr w:rsidR="00720717" w:rsidRPr="00720717" w14:paraId="0BACF8A4"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71A80AD" w14:textId="77777777" w:rsidR="00720717" w:rsidRPr="00720717" w:rsidRDefault="00720717" w:rsidP="006849CF">
            <w:pPr>
              <w:keepNext w:val="0"/>
              <w:keepLines w:val="0"/>
              <w:ind w:left="0"/>
              <w:jc w:val="center"/>
              <w:rPr>
                <w:b/>
                <w:lang w:val="en-US"/>
              </w:rPr>
            </w:pPr>
            <w:r w:rsidRPr="00720717">
              <w:rPr>
                <w:b/>
                <w:lang w:val="en-US"/>
              </w:rPr>
              <w:t>2039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EC72E68" w14:textId="77777777" w:rsidR="00720717" w:rsidRPr="00720717" w:rsidRDefault="00720717" w:rsidP="006849CF">
            <w:pPr>
              <w:keepNext w:val="0"/>
              <w:keepLines w:val="0"/>
              <w:ind w:left="0"/>
              <w:jc w:val="center"/>
            </w:pPr>
            <w:r w:rsidRPr="00720717">
              <w:t>416,85</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A4C4982" w14:textId="77777777" w:rsidR="00720717" w:rsidRPr="00720717" w:rsidRDefault="00720717" w:rsidP="006849CF">
            <w:pPr>
              <w:keepNext w:val="0"/>
              <w:keepLines w:val="0"/>
              <w:ind w:left="0"/>
              <w:jc w:val="center"/>
            </w:pPr>
            <w:r w:rsidRPr="00720717">
              <w:t>250,11</w:t>
            </w:r>
          </w:p>
        </w:tc>
      </w:tr>
      <w:tr w:rsidR="00720717" w:rsidRPr="00720717" w14:paraId="27266C2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5CB5B16" w14:textId="77777777" w:rsidR="00720717" w:rsidRPr="00720717" w:rsidRDefault="00720717" w:rsidP="006849CF">
            <w:pPr>
              <w:keepNext w:val="0"/>
              <w:keepLines w:val="0"/>
              <w:ind w:left="0"/>
              <w:jc w:val="center"/>
              <w:rPr>
                <w:b/>
                <w:lang w:val="en-US"/>
              </w:rPr>
            </w:pPr>
            <w:r w:rsidRPr="00720717">
              <w:rPr>
                <w:b/>
                <w:lang w:val="en-US"/>
              </w:rPr>
              <w:t>2040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572149C" w14:textId="77777777" w:rsidR="00720717" w:rsidRPr="00720717" w:rsidRDefault="00720717" w:rsidP="006849CF">
            <w:pPr>
              <w:keepNext w:val="0"/>
              <w:keepLines w:val="0"/>
              <w:ind w:left="0"/>
              <w:jc w:val="center"/>
            </w:pPr>
            <w:r w:rsidRPr="00720717">
              <w:t>428,83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48D98A9" w14:textId="77777777" w:rsidR="00720717" w:rsidRPr="00720717" w:rsidRDefault="00720717" w:rsidP="006849CF">
            <w:pPr>
              <w:keepNext w:val="0"/>
              <w:keepLines w:val="0"/>
              <w:ind w:left="0"/>
              <w:jc w:val="center"/>
            </w:pPr>
            <w:r w:rsidRPr="00720717">
              <w:t>257,30</w:t>
            </w:r>
          </w:p>
        </w:tc>
      </w:tr>
      <w:tr w:rsidR="00720717" w:rsidRPr="00720717" w14:paraId="50B57EA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80EF493" w14:textId="77777777" w:rsidR="00720717" w:rsidRPr="00720717" w:rsidRDefault="00720717" w:rsidP="006849CF">
            <w:pPr>
              <w:keepNext w:val="0"/>
              <w:keepLines w:val="0"/>
              <w:ind w:left="0"/>
              <w:jc w:val="center"/>
              <w:rPr>
                <w:b/>
                <w:lang w:val="en-US"/>
              </w:rPr>
            </w:pPr>
            <w:r w:rsidRPr="00720717">
              <w:rPr>
                <w:b/>
                <w:lang w:val="en-US"/>
              </w:rPr>
              <w:t>2041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0C962ED" w14:textId="77777777" w:rsidR="00720717" w:rsidRPr="00720717" w:rsidRDefault="00720717" w:rsidP="006849CF">
            <w:pPr>
              <w:keepNext w:val="0"/>
              <w:keepLines w:val="0"/>
              <w:ind w:left="0"/>
              <w:jc w:val="center"/>
            </w:pPr>
            <w:r w:rsidRPr="00720717">
              <w:t>440,19</w:t>
            </w:r>
          </w:p>
        </w:tc>
        <w:tc>
          <w:tcPr>
            <w:tcW w:w="2126" w:type="pct"/>
            <w:tcBorders>
              <w:top w:val="single" w:sz="6" w:space="0" w:color="auto"/>
              <w:left w:val="single" w:sz="6" w:space="0" w:color="auto"/>
              <w:bottom w:val="single" w:sz="2" w:space="0" w:color="auto"/>
              <w:right w:val="single" w:sz="2" w:space="0" w:color="auto"/>
            </w:tcBorders>
            <w:vAlign w:val="bottom"/>
            <w:hideMark/>
          </w:tcPr>
          <w:p w14:paraId="08E4E86E" w14:textId="77777777" w:rsidR="00720717" w:rsidRPr="00720717" w:rsidRDefault="00720717" w:rsidP="006849CF">
            <w:pPr>
              <w:keepNext w:val="0"/>
              <w:keepLines w:val="0"/>
              <w:ind w:left="0"/>
              <w:jc w:val="center"/>
            </w:pPr>
            <w:r w:rsidRPr="00720717">
              <w:t>264,12</w:t>
            </w:r>
          </w:p>
        </w:tc>
      </w:tr>
      <w:tr w:rsidR="00720717" w:rsidRPr="00720717" w14:paraId="29D9A490"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DC7C8F1" w14:textId="77777777" w:rsidR="00720717" w:rsidRPr="00720717" w:rsidRDefault="00720717" w:rsidP="006849CF">
            <w:pPr>
              <w:keepNext w:val="0"/>
              <w:keepLines w:val="0"/>
              <w:ind w:left="0"/>
              <w:jc w:val="center"/>
              <w:rPr>
                <w:b/>
                <w:lang w:val="en-US"/>
              </w:rPr>
            </w:pPr>
            <w:r w:rsidRPr="00720717">
              <w:rPr>
                <w:b/>
                <w:lang w:val="en-US"/>
              </w:rPr>
              <w:t>2042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5474B950" w14:textId="77777777" w:rsidR="00720717" w:rsidRPr="00720717" w:rsidRDefault="00720717" w:rsidP="006849CF">
            <w:pPr>
              <w:keepNext w:val="0"/>
              <w:keepLines w:val="0"/>
              <w:ind w:left="0"/>
              <w:jc w:val="center"/>
            </w:pPr>
            <w:r w:rsidRPr="00720717">
              <w:t>451,00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1CF62441" w14:textId="77777777" w:rsidR="00720717" w:rsidRPr="00720717" w:rsidRDefault="00720717" w:rsidP="006849CF">
            <w:pPr>
              <w:keepNext w:val="0"/>
              <w:keepLines w:val="0"/>
              <w:ind w:left="0"/>
              <w:jc w:val="center"/>
            </w:pPr>
            <w:r w:rsidRPr="00720717">
              <w:t>270,60</w:t>
            </w:r>
          </w:p>
        </w:tc>
      </w:tr>
      <w:tr w:rsidR="00720717" w:rsidRPr="00720717" w14:paraId="05B78E75"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D8ADEB6" w14:textId="77777777" w:rsidR="00720717" w:rsidRPr="00720717" w:rsidRDefault="00720717" w:rsidP="006849CF">
            <w:pPr>
              <w:keepNext w:val="0"/>
              <w:keepLines w:val="0"/>
              <w:ind w:left="0"/>
              <w:jc w:val="center"/>
              <w:rPr>
                <w:b/>
                <w:lang w:val="en-US"/>
              </w:rPr>
            </w:pPr>
            <w:r w:rsidRPr="00720717">
              <w:rPr>
                <w:b/>
                <w:lang w:val="en-US"/>
              </w:rPr>
              <w:t>2043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738EC102" w14:textId="77777777" w:rsidR="00720717" w:rsidRPr="00720717" w:rsidRDefault="00720717" w:rsidP="006849CF">
            <w:pPr>
              <w:keepNext w:val="0"/>
              <w:keepLines w:val="0"/>
              <w:ind w:left="0"/>
              <w:jc w:val="center"/>
            </w:pPr>
            <w:r w:rsidRPr="00720717">
              <w:t>461,28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68F6236" w14:textId="77777777" w:rsidR="00720717" w:rsidRPr="00720717" w:rsidRDefault="00720717" w:rsidP="006849CF">
            <w:pPr>
              <w:keepNext w:val="0"/>
              <w:keepLines w:val="0"/>
              <w:ind w:left="0"/>
              <w:jc w:val="center"/>
            </w:pPr>
            <w:r w:rsidRPr="00720717">
              <w:t>276,77</w:t>
            </w:r>
          </w:p>
        </w:tc>
      </w:tr>
      <w:tr w:rsidR="00720717" w:rsidRPr="00720717" w14:paraId="4E8DC2D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DE0D400" w14:textId="77777777" w:rsidR="00720717" w:rsidRPr="00720717" w:rsidRDefault="00720717" w:rsidP="006849CF">
            <w:pPr>
              <w:keepNext w:val="0"/>
              <w:keepLines w:val="0"/>
              <w:ind w:left="0"/>
              <w:jc w:val="center"/>
              <w:rPr>
                <w:b/>
                <w:lang w:val="en-US"/>
              </w:rPr>
            </w:pPr>
            <w:r w:rsidRPr="00720717">
              <w:rPr>
                <w:b/>
                <w:lang w:val="en-US"/>
              </w:rPr>
              <w:t>2044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531F85D" w14:textId="77777777" w:rsidR="00720717" w:rsidRPr="00720717" w:rsidRDefault="00720717" w:rsidP="006849CF">
            <w:pPr>
              <w:keepNext w:val="0"/>
              <w:keepLines w:val="0"/>
              <w:ind w:left="0"/>
              <w:jc w:val="center"/>
            </w:pPr>
            <w:r w:rsidRPr="00720717">
              <w:t>471,07</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911E512" w14:textId="77777777" w:rsidR="00720717" w:rsidRPr="00720717" w:rsidRDefault="00720717" w:rsidP="006849CF">
            <w:pPr>
              <w:keepNext w:val="0"/>
              <w:keepLines w:val="0"/>
              <w:ind w:left="0"/>
              <w:jc w:val="center"/>
            </w:pPr>
            <w:r w:rsidRPr="00720717">
              <w:t>282,64</w:t>
            </w:r>
          </w:p>
        </w:tc>
      </w:tr>
      <w:tr w:rsidR="00720717" w:rsidRPr="00720717" w14:paraId="21BB5BD4"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F78DA78" w14:textId="77777777" w:rsidR="00720717" w:rsidRPr="00720717" w:rsidRDefault="00720717" w:rsidP="006849CF">
            <w:pPr>
              <w:keepNext w:val="0"/>
              <w:keepLines w:val="0"/>
              <w:ind w:left="0"/>
              <w:jc w:val="center"/>
              <w:rPr>
                <w:b/>
                <w:lang w:val="en-US"/>
              </w:rPr>
            </w:pPr>
            <w:r w:rsidRPr="00720717">
              <w:rPr>
                <w:b/>
                <w:lang w:val="en-US"/>
              </w:rPr>
              <w:t>2045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A620D0D" w14:textId="77777777" w:rsidR="00720717" w:rsidRPr="00720717" w:rsidRDefault="00720717" w:rsidP="006849CF">
            <w:pPr>
              <w:keepNext w:val="0"/>
              <w:keepLines w:val="0"/>
              <w:ind w:left="0"/>
              <w:jc w:val="center"/>
            </w:pPr>
            <w:r w:rsidRPr="00720717">
              <w:t>480,40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E9B954C" w14:textId="77777777" w:rsidR="00720717" w:rsidRPr="00720717" w:rsidRDefault="00720717" w:rsidP="006849CF">
            <w:pPr>
              <w:keepNext w:val="0"/>
              <w:keepLines w:val="0"/>
              <w:ind w:left="0"/>
              <w:jc w:val="center"/>
            </w:pPr>
            <w:r w:rsidRPr="00720717">
              <w:t>288,24</w:t>
            </w:r>
          </w:p>
        </w:tc>
      </w:tr>
      <w:tr w:rsidR="00720717" w:rsidRPr="00720717" w14:paraId="752F3DAB"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BBE97FA" w14:textId="77777777" w:rsidR="00720717" w:rsidRPr="00720717" w:rsidRDefault="00720717" w:rsidP="006849CF">
            <w:pPr>
              <w:keepNext w:val="0"/>
              <w:keepLines w:val="0"/>
              <w:ind w:left="0"/>
              <w:jc w:val="center"/>
              <w:rPr>
                <w:b/>
                <w:lang w:val="en-US"/>
              </w:rPr>
            </w:pPr>
            <w:r w:rsidRPr="00720717">
              <w:rPr>
                <w:b/>
                <w:lang w:val="en-US"/>
              </w:rPr>
              <w:t>2046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9D921FE" w14:textId="77777777" w:rsidR="00720717" w:rsidRPr="00720717" w:rsidRDefault="00720717" w:rsidP="006849CF">
            <w:pPr>
              <w:keepNext w:val="0"/>
              <w:keepLines w:val="0"/>
              <w:ind w:left="0"/>
              <w:jc w:val="center"/>
            </w:pPr>
            <w:r w:rsidRPr="00720717">
              <w:t>489,30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9F9F4C0" w14:textId="77777777" w:rsidR="00720717" w:rsidRPr="00720717" w:rsidRDefault="00720717" w:rsidP="006849CF">
            <w:pPr>
              <w:keepNext w:val="0"/>
              <w:keepLines w:val="0"/>
              <w:ind w:left="0"/>
              <w:jc w:val="center"/>
            </w:pPr>
            <w:r w:rsidRPr="00720717">
              <w:t>293,58</w:t>
            </w:r>
          </w:p>
        </w:tc>
      </w:tr>
      <w:tr w:rsidR="00720717" w:rsidRPr="00720717" w14:paraId="192031B8"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05DB3BF" w14:textId="77777777" w:rsidR="00720717" w:rsidRPr="00720717" w:rsidRDefault="00720717" w:rsidP="006849CF">
            <w:pPr>
              <w:keepNext w:val="0"/>
              <w:keepLines w:val="0"/>
              <w:ind w:left="0"/>
              <w:jc w:val="center"/>
              <w:rPr>
                <w:b/>
                <w:lang w:val="en-US"/>
              </w:rPr>
            </w:pPr>
            <w:r w:rsidRPr="00720717">
              <w:rPr>
                <w:b/>
                <w:lang w:val="en-US"/>
              </w:rPr>
              <w:t>2047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5C56C26" w14:textId="77777777" w:rsidR="00720717" w:rsidRPr="00720717" w:rsidRDefault="00720717" w:rsidP="006849CF">
            <w:pPr>
              <w:keepNext w:val="0"/>
              <w:keepLines w:val="0"/>
              <w:ind w:left="0"/>
              <w:jc w:val="center"/>
            </w:pPr>
            <w:r w:rsidRPr="00720717">
              <w:t>457,14</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1D2A567" w14:textId="77777777" w:rsidR="00720717" w:rsidRPr="00720717" w:rsidRDefault="00720717" w:rsidP="006849CF">
            <w:pPr>
              <w:keepNext w:val="0"/>
              <w:keepLines w:val="0"/>
              <w:ind w:left="0"/>
              <w:jc w:val="center"/>
            </w:pPr>
            <w:r w:rsidRPr="00720717">
              <w:t>274,28</w:t>
            </w:r>
          </w:p>
        </w:tc>
      </w:tr>
      <w:tr w:rsidR="00720717" w:rsidRPr="00720717" w14:paraId="40B49B8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3201665" w14:textId="77777777" w:rsidR="00720717" w:rsidRPr="00720717" w:rsidRDefault="00720717" w:rsidP="006849CF">
            <w:pPr>
              <w:keepNext w:val="0"/>
              <w:keepLines w:val="0"/>
              <w:ind w:left="0"/>
              <w:jc w:val="center"/>
              <w:rPr>
                <w:b/>
                <w:lang w:val="en-US"/>
              </w:rPr>
            </w:pPr>
            <w:r w:rsidRPr="00720717">
              <w:rPr>
                <w:b/>
                <w:lang w:val="en-US"/>
              </w:rPr>
              <w:t>2048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0107DD2A" w14:textId="77777777" w:rsidR="00720717" w:rsidRPr="00720717" w:rsidRDefault="00720717" w:rsidP="006849CF">
            <w:pPr>
              <w:keepNext w:val="0"/>
              <w:keepLines w:val="0"/>
              <w:ind w:left="0"/>
              <w:jc w:val="center"/>
            </w:pPr>
            <w:r w:rsidRPr="00720717">
              <w:t>427,08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5BC37C7" w14:textId="77777777" w:rsidR="00720717" w:rsidRPr="00720717" w:rsidRDefault="00720717" w:rsidP="006849CF">
            <w:pPr>
              <w:keepNext w:val="0"/>
              <w:keepLines w:val="0"/>
              <w:ind w:left="0"/>
              <w:jc w:val="center"/>
            </w:pPr>
            <w:r w:rsidRPr="00720717">
              <w:t>256,25</w:t>
            </w:r>
          </w:p>
        </w:tc>
      </w:tr>
      <w:tr w:rsidR="00720717" w:rsidRPr="00720717" w14:paraId="6A7F60B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BBECF8F" w14:textId="77777777" w:rsidR="00720717" w:rsidRPr="00720717" w:rsidRDefault="00720717" w:rsidP="006849CF">
            <w:pPr>
              <w:keepNext w:val="0"/>
              <w:keepLines w:val="0"/>
              <w:ind w:left="0"/>
              <w:jc w:val="center"/>
              <w:rPr>
                <w:b/>
                <w:lang w:val="en-US"/>
              </w:rPr>
            </w:pPr>
            <w:r w:rsidRPr="00720717">
              <w:rPr>
                <w:b/>
                <w:lang w:val="en-US"/>
              </w:rPr>
              <w:t>2049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22D96BD" w14:textId="77777777" w:rsidR="00720717" w:rsidRPr="00720717" w:rsidRDefault="00720717" w:rsidP="006849CF">
            <w:pPr>
              <w:keepNext w:val="0"/>
              <w:keepLines w:val="0"/>
              <w:ind w:left="0"/>
              <w:jc w:val="center"/>
            </w:pPr>
            <w:r w:rsidRPr="00720717">
              <w:t>399,01</w:t>
            </w:r>
          </w:p>
        </w:tc>
        <w:tc>
          <w:tcPr>
            <w:tcW w:w="2126" w:type="pct"/>
            <w:tcBorders>
              <w:top w:val="single" w:sz="6" w:space="0" w:color="auto"/>
              <w:left w:val="single" w:sz="6" w:space="0" w:color="auto"/>
              <w:bottom w:val="single" w:sz="2" w:space="0" w:color="auto"/>
              <w:right w:val="single" w:sz="2" w:space="0" w:color="auto"/>
            </w:tcBorders>
            <w:vAlign w:val="bottom"/>
            <w:hideMark/>
          </w:tcPr>
          <w:p w14:paraId="79FC98D0" w14:textId="77777777" w:rsidR="00720717" w:rsidRPr="00720717" w:rsidRDefault="00720717" w:rsidP="006849CF">
            <w:pPr>
              <w:keepNext w:val="0"/>
              <w:keepLines w:val="0"/>
              <w:ind w:left="0"/>
              <w:jc w:val="center"/>
            </w:pPr>
            <w:r w:rsidRPr="00720717">
              <w:t>239,40</w:t>
            </w:r>
          </w:p>
        </w:tc>
      </w:tr>
      <w:tr w:rsidR="00720717" w:rsidRPr="00720717" w14:paraId="04CEBFFE"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3AD4D54" w14:textId="77777777" w:rsidR="00720717" w:rsidRPr="00720717" w:rsidRDefault="00720717" w:rsidP="006849CF">
            <w:pPr>
              <w:keepNext w:val="0"/>
              <w:keepLines w:val="0"/>
              <w:ind w:left="0"/>
              <w:jc w:val="center"/>
              <w:rPr>
                <w:b/>
                <w:lang w:val="en-US"/>
              </w:rPr>
            </w:pPr>
            <w:r w:rsidRPr="00720717">
              <w:rPr>
                <w:b/>
                <w:lang w:val="en-US"/>
              </w:rPr>
              <w:t>2050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A7C5FFE" w14:textId="77777777" w:rsidR="00720717" w:rsidRPr="00720717" w:rsidRDefault="00720717" w:rsidP="006849CF">
            <w:pPr>
              <w:keepNext w:val="0"/>
              <w:keepLines w:val="0"/>
              <w:ind w:left="0"/>
              <w:jc w:val="center"/>
            </w:pPr>
            <w:r w:rsidRPr="00720717">
              <w:t>372,78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307B49E6" w14:textId="77777777" w:rsidR="00720717" w:rsidRPr="00720717" w:rsidRDefault="00720717" w:rsidP="006849CF">
            <w:pPr>
              <w:keepNext w:val="0"/>
              <w:keepLines w:val="0"/>
              <w:ind w:left="0"/>
              <w:jc w:val="center"/>
            </w:pPr>
            <w:r w:rsidRPr="00720717">
              <w:t>223,67</w:t>
            </w:r>
          </w:p>
        </w:tc>
      </w:tr>
      <w:tr w:rsidR="00720717" w:rsidRPr="00720717" w14:paraId="7EB86EE6"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AA83909" w14:textId="77777777" w:rsidR="00720717" w:rsidRPr="00720717" w:rsidRDefault="00720717" w:rsidP="006849CF">
            <w:pPr>
              <w:keepNext w:val="0"/>
              <w:keepLines w:val="0"/>
              <w:ind w:left="0"/>
              <w:jc w:val="center"/>
              <w:rPr>
                <w:b/>
                <w:lang w:val="en-US"/>
              </w:rPr>
            </w:pPr>
            <w:r w:rsidRPr="00720717">
              <w:rPr>
                <w:b/>
                <w:lang w:val="en-US"/>
              </w:rPr>
              <w:t>2051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72A0C5DD" w14:textId="77777777" w:rsidR="00720717" w:rsidRPr="00720717" w:rsidRDefault="00720717" w:rsidP="006849CF">
            <w:pPr>
              <w:keepNext w:val="0"/>
              <w:keepLines w:val="0"/>
              <w:ind w:left="0"/>
              <w:jc w:val="center"/>
            </w:pPr>
            <w:r w:rsidRPr="00720717">
              <w:t>348,27</w:t>
            </w:r>
          </w:p>
        </w:tc>
        <w:tc>
          <w:tcPr>
            <w:tcW w:w="2126" w:type="pct"/>
            <w:tcBorders>
              <w:top w:val="single" w:sz="6" w:space="0" w:color="auto"/>
              <w:left w:val="single" w:sz="6" w:space="0" w:color="auto"/>
              <w:bottom w:val="single" w:sz="2" w:space="0" w:color="auto"/>
              <w:right w:val="single" w:sz="2" w:space="0" w:color="auto"/>
            </w:tcBorders>
            <w:vAlign w:val="bottom"/>
            <w:hideMark/>
          </w:tcPr>
          <w:p w14:paraId="1CD3A6F3" w14:textId="77777777" w:rsidR="00720717" w:rsidRPr="00720717" w:rsidRDefault="00720717" w:rsidP="006849CF">
            <w:pPr>
              <w:keepNext w:val="0"/>
              <w:keepLines w:val="0"/>
              <w:ind w:left="0"/>
              <w:jc w:val="center"/>
            </w:pPr>
            <w:r w:rsidRPr="00720717">
              <w:t>208,96</w:t>
            </w:r>
          </w:p>
        </w:tc>
      </w:tr>
      <w:tr w:rsidR="00720717" w:rsidRPr="00720717" w14:paraId="4F4243C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483575B" w14:textId="77777777" w:rsidR="00720717" w:rsidRPr="00720717" w:rsidRDefault="00720717" w:rsidP="006849CF">
            <w:pPr>
              <w:keepNext w:val="0"/>
              <w:keepLines w:val="0"/>
              <w:ind w:left="0"/>
              <w:jc w:val="center"/>
              <w:rPr>
                <w:b/>
                <w:lang w:val="en-US"/>
              </w:rPr>
            </w:pPr>
            <w:r w:rsidRPr="00720717">
              <w:rPr>
                <w:b/>
                <w:lang w:val="en-US"/>
              </w:rPr>
              <w:t>2052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DBB03D1" w14:textId="77777777" w:rsidR="00720717" w:rsidRPr="00720717" w:rsidRDefault="00720717" w:rsidP="006849CF">
            <w:pPr>
              <w:keepNext w:val="0"/>
              <w:keepLines w:val="0"/>
              <w:ind w:left="0"/>
              <w:jc w:val="center"/>
            </w:pPr>
            <w:r w:rsidRPr="00720717">
              <w:t>325,38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A8E46E3" w14:textId="77777777" w:rsidR="00720717" w:rsidRPr="00720717" w:rsidRDefault="00720717" w:rsidP="006849CF">
            <w:pPr>
              <w:keepNext w:val="0"/>
              <w:keepLines w:val="0"/>
              <w:ind w:left="0"/>
              <w:jc w:val="center"/>
            </w:pPr>
            <w:r w:rsidRPr="00720717">
              <w:t>195,23</w:t>
            </w:r>
          </w:p>
        </w:tc>
      </w:tr>
      <w:tr w:rsidR="00720717" w:rsidRPr="00720717" w14:paraId="0F48145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C2E6CC0" w14:textId="77777777" w:rsidR="00720717" w:rsidRPr="00720717" w:rsidRDefault="00720717" w:rsidP="006849CF">
            <w:pPr>
              <w:keepNext w:val="0"/>
              <w:keepLines w:val="0"/>
              <w:ind w:left="0"/>
              <w:jc w:val="center"/>
              <w:rPr>
                <w:b/>
                <w:lang w:val="en-US"/>
              </w:rPr>
            </w:pPr>
            <w:r w:rsidRPr="00720717">
              <w:rPr>
                <w:b/>
                <w:lang w:val="en-US"/>
              </w:rPr>
              <w:t>2053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5C0EE494" w14:textId="77777777" w:rsidR="00720717" w:rsidRPr="00720717" w:rsidRDefault="00720717" w:rsidP="006849CF">
            <w:pPr>
              <w:keepNext w:val="0"/>
              <w:keepLines w:val="0"/>
              <w:ind w:left="0"/>
              <w:jc w:val="center"/>
            </w:pPr>
            <w:r w:rsidRPr="00720717">
              <w:t>303,99</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263F202" w14:textId="77777777" w:rsidR="00720717" w:rsidRPr="00720717" w:rsidRDefault="00720717" w:rsidP="006849CF">
            <w:pPr>
              <w:keepNext w:val="0"/>
              <w:keepLines w:val="0"/>
              <w:ind w:left="0"/>
              <w:jc w:val="center"/>
            </w:pPr>
            <w:r w:rsidRPr="00720717">
              <w:t>182,39</w:t>
            </w:r>
          </w:p>
        </w:tc>
      </w:tr>
      <w:tr w:rsidR="00720717" w:rsidRPr="00720717" w14:paraId="56DE3C87"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B4015E1" w14:textId="77777777" w:rsidR="00720717" w:rsidRPr="00720717" w:rsidRDefault="00720717" w:rsidP="006849CF">
            <w:pPr>
              <w:keepNext w:val="0"/>
              <w:keepLines w:val="0"/>
              <w:ind w:left="0"/>
              <w:jc w:val="center"/>
              <w:rPr>
                <w:b/>
                <w:lang w:val="en-US"/>
              </w:rPr>
            </w:pPr>
            <w:r w:rsidRPr="00720717">
              <w:rPr>
                <w:b/>
                <w:lang w:val="en-US"/>
              </w:rPr>
              <w:t>2054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4944A41" w14:textId="77777777" w:rsidR="00720717" w:rsidRPr="00720717" w:rsidRDefault="00720717" w:rsidP="006849CF">
            <w:pPr>
              <w:keepNext w:val="0"/>
              <w:keepLines w:val="0"/>
              <w:ind w:left="0"/>
              <w:jc w:val="center"/>
            </w:pPr>
            <w:r w:rsidRPr="00720717">
              <w:t>284,00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07F18093" w14:textId="77777777" w:rsidR="00720717" w:rsidRPr="00720717" w:rsidRDefault="00720717" w:rsidP="006849CF">
            <w:pPr>
              <w:keepNext w:val="0"/>
              <w:keepLines w:val="0"/>
              <w:ind w:left="0"/>
              <w:jc w:val="center"/>
            </w:pPr>
            <w:r w:rsidRPr="00720717">
              <w:t>170,40</w:t>
            </w:r>
          </w:p>
        </w:tc>
      </w:tr>
      <w:tr w:rsidR="00720717" w:rsidRPr="00720717" w14:paraId="6BE5698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6C4D891" w14:textId="77777777" w:rsidR="00720717" w:rsidRPr="00720717" w:rsidRDefault="00720717" w:rsidP="006849CF">
            <w:pPr>
              <w:keepNext w:val="0"/>
              <w:keepLines w:val="0"/>
              <w:ind w:left="0"/>
              <w:jc w:val="center"/>
              <w:rPr>
                <w:b/>
                <w:lang w:val="en-US"/>
              </w:rPr>
            </w:pPr>
            <w:r w:rsidRPr="00720717">
              <w:rPr>
                <w:b/>
                <w:lang w:val="en-US"/>
              </w:rPr>
              <w:t>2055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8B4FE20" w14:textId="77777777" w:rsidR="00720717" w:rsidRPr="00720717" w:rsidRDefault="00720717" w:rsidP="006849CF">
            <w:pPr>
              <w:keepNext w:val="0"/>
              <w:keepLines w:val="0"/>
              <w:ind w:left="0"/>
              <w:jc w:val="center"/>
            </w:pPr>
            <w:r w:rsidRPr="00720717">
              <w:t>265,33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02860E76" w14:textId="77777777" w:rsidR="00720717" w:rsidRPr="00720717" w:rsidRDefault="00720717" w:rsidP="006849CF">
            <w:pPr>
              <w:keepNext w:val="0"/>
              <w:keepLines w:val="0"/>
              <w:ind w:left="0"/>
              <w:jc w:val="center"/>
            </w:pPr>
            <w:r w:rsidRPr="00720717">
              <w:t>159,20</w:t>
            </w:r>
          </w:p>
        </w:tc>
      </w:tr>
      <w:tr w:rsidR="00720717" w:rsidRPr="00720717" w14:paraId="0D67C9CF"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B0D7340" w14:textId="77777777" w:rsidR="00720717" w:rsidRPr="00720717" w:rsidRDefault="00720717" w:rsidP="006849CF">
            <w:pPr>
              <w:keepNext w:val="0"/>
              <w:keepLines w:val="0"/>
              <w:ind w:left="0"/>
              <w:jc w:val="center"/>
              <w:rPr>
                <w:b/>
                <w:lang w:val="en-US"/>
              </w:rPr>
            </w:pPr>
            <w:r w:rsidRPr="00720717">
              <w:rPr>
                <w:b/>
                <w:lang w:val="en-US"/>
              </w:rPr>
              <w:t>2056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2E0B32B2" w14:textId="77777777" w:rsidR="00720717" w:rsidRPr="00720717" w:rsidRDefault="00720717" w:rsidP="006849CF">
            <w:pPr>
              <w:keepNext w:val="0"/>
              <w:keepLines w:val="0"/>
              <w:ind w:left="0"/>
              <w:jc w:val="center"/>
            </w:pPr>
            <w:r w:rsidRPr="00720717">
              <w:t>247,89</w:t>
            </w:r>
          </w:p>
        </w:tc>
        <w:tc>
          <w:tcPr>
            <w:tcW w:w="2126" w:type="pct"/>
            <w:tcBorders>
              <w:top w:val="single" w:sz="6" w:space="0" w:color="auto"/>
              <w:left w:val="single" w:sz="6" w:space="0" w:color="auto"/>
              <w:bottom w:val="single" w:sz="2" w:space="0" w:color="auto"/>
              <w:right w:val="single" w:sz="2" w:space="0" w:color="auto"/>
            </w:tcBorders>
            <w:vAlign w:val="bottom"/>
            <w:hideMark/>
          </w:tcPr>
          <w:p w14:paraId="7EA4A556" w14:textId="77777777" w:rsidR="00720717" w:rsidRPr="00720717" w:rsidRDefault="00720717" w:rsidP="006849CF">
            <w:pPr>
              <w:keepNext w:val="0"/>
              <w:keepLines w:val="0"/>
              <w:ind w:left="0"/>
              <w:jc w:val="center"/>
            </w:pPr>
            <w:r w:rsidRPr="00720717">
              <w:t>148,73</w:t>
            </w:r>
          </w:p>
        </w:tc>
      </w:tr>
      <w:tr w:rsidR="00720717" w:rsidRPr="00720717" w14:paraId="25E7779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1B5BD86" w14:textId="77777777" w:rsidR="00720717" w:rsidRPr="00720717" w:rsidRDefault="00720717" w:rsidP="006849CF">
            <w:pPr>
              <w:keepNext w:val="0"/>
              <w:keepLines w:val="0"/>
              <w:ind w:left="0"/>
              <w:jc w:val="center"/>
              <w:rPr>
                <w:b/>
                <w:lang w:val="en-US"/>
              </w:rPr>
            </w:pPr>
            <w:r w:rsidRPr="00720717">
              <w:rPr>
                <w:b/>
                <w:lang w:val="en-US"/>
              </w:rPr>
              <w:t>2057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434A7C8" w14:textId="77777777" w:rsidR="00720717" w:rsidRPr="00720717" w:rsidRDefault="00720717" w:rsidP="006849CF">
            <w:pPr>
              <w:keepNext w:val="0"/>
              <w:keepLines w:val="0"/>
              <w:ind w:left="0"/>
              <w:jc w:val="center"/>
            </w:pPr>
            <w:r w:rsidRPr="00720717">
              <w:t>231,59</w:t>
            </w:r>
          </w:p>
        </w:tc>
        <w:tc>
          <w:tcPr>
            <w:tcW w:w="2126" w:type="pct"/>
            <w:tcBorders>
              <w:top w:val="single" w:sz="6" w:space="0" w:color="auto"/>
              <w:left w:val="single" w:sz="6" w:space="0" w:color="auto"/>
              <w:bottom w:val="single" w:sz="2" w:space="0" w:color="auto"/>
              <w:right w:val="single" w:sz="2" w:space="0" w:color="auto"/>
            </w:tcBorders>
            <w:vAlign w:val="bottom"/>
            <w:hideMark/>
          </w:tcPr>
          <w:p w14:paraId="43155EED" w14:textId="77777777" w:rsidR="00720717" w:rsidRPr="00720717" w:rsidRDefault="00720717" w:rsidP="006849CF">
            <w:pPr>
              <w:keepNext w:val="0"/>
              <w:keepLines w:val="0"/>
              <w:ind w:left="0"/>
              <w:jc w:val="center"/>
            </w:pPr>
            <w:r w:rsidRPr="00720717">
              <w:t>138,96</w:t>
            </w:r>
          </w:p>
        </w:tc>
      </w:tr>
      <w:tr w:rsidR="00720717" w:rsidRPr="00720717" w14:paraId="68C1C5C0"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BE31533" w14:textId="77777777" w:rsidR="00720717" w:rsidRPr="00720717" w:rsidRDefault="00720717" w:rsidP="006849CF">
            <w:pPr>
              <w:keepNext w:val="0"/>
              <w:keepLines w:val="0"/>
              <w:ind w:left="0"/>
              <w:jc w:val="center"/>
              <w:rPr>
                <w:b/>
                <w:lang w:val="en-US"/>
              </w:rPr>
            </w:pPr>
            <w:r w:rsidRPr="00720717">
              <w:rPr>
                <w:b/>
                <w:lang w:val="en-US"/>
              </w:rPr>
              <w:t>2058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1B1145B" w14:textId="77777777" w:rsidR="00720717" w:rsidRPr="00720717" w:rsidRDefault="00720717" w:rsidP="006849CF">
            <w:pPr>
              <w:keepNext w:val="0"/>
              <w:keepLines w:val="0"/>
              <w:ind w:left="0"/>
              <w:jc w:val="center"/>
            </w:pPr>
            <w:r w:rsidRPr="00720717">
              <w:t>216,37</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1669DD5" w14:textId="77777777" w:rsidR="00720717" w:rsidRPr="00720717" w:rsidRDefault="00720717" w:rsidP="006849CF">
            <w:pPr>
              <w:keepNext w:val="0"/>
              <w:keepLines w:val="0"/>
              <w:ind w:left="0"/>
              <w:jc w:val="center"/>
            </w:pPr>
            <w:r w:rsidRPr="00720717">
              <w:t>129,82</w:t>
            </w:r>
          </w:p>
        </w:tc>
      </w:tr>
      <w:tr w:rsidR="00720717" w:rsidRPr="00720717" w14:paraId="568721CB"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CCC3AA1" w14:textId="77777777" w:rsidR="00720717" w:rsidRPr="00720717" w:rsidRDefault="00720717" w:rsidP="006849CF">
            <w:pPr>
              <w:keepNext w:val="0"/>
              <w:keepLines w:val="0"/>
              <w:ind w:left="0"/>
              <w:jc w:val="center"/>
              <w:rPr>
                <w:b/>
                <w:lang w:val="en-US"/>
              </w:rPr>
            </w:pPr>
            <w:r w:rsidRPr="00720717">
              <w:rPr>
                <w:b/>
                <w:lang w:val="en-US"/>
              </w:rPr>
              <w:t>2059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71F21132" w14:textId="77777777" w:rsidR="00720717" w:rsidRPr="00720717" w:rsidRDefault="00720717" w:rsidP="006849CF">
            <w:pPr>
              <w:keepNext w:val="0"/>
              <w:keepLines w:val="0"/>
              <w:ind w:left="0"/>
              <w:jc w:val="center"/>
            </w:pPr>
            <w:r w:rsidRPr="00720717">
              <w:t>202,14</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E8A9BC7" w14:textId="77777777" w:rsidR="00720717" w:rsidRPr="00720717" w:rsidRDefault="00720717" w:rsidP="006849CF">
            <w:pPr>
              <w:keepNext w:val="0"/>
              <w:keepLines w:val="0"/>
              <w:ind w:left="0"/>
              <w:jc w:val="center"/>
            </w:pPr>
            <w:r w:rsidRPr="00720717">
              <w:t>121,29</w:t>
            </w:r>
          </w:p>
        </w:tc>
      </w:tr>
      <w:tr w:rsidR="00720717" w:rsidRPr="00720717" w14:paraId="18506E10"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928565E" w14:textId="77777777" w:rsidR="00720717" w:rsidRPr="00720717" w:rsidRDefault="00720717" w:rsidP="006849CF">
            <w:pPr>
              <w:keepNext w:val="0"/>
              <w:keepLines w:val="0"/>
              <w:ind w:left="0"/>
              <w:jc w:val="center"/>
              <w:rPr>
                <w:b/>
                <w:lang w:val="en-US"/>
              </w:rPr>
            </w:pPr>
            <w:r w:rsidRPr="00720717">
              <w:rPr>
                <w:b/>
                <w:lang w:val="en-US"/>
              </w:rPr>
              <w:t>2060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B862406" w14:textId="77777777" w:rsidR="00720717" w:rsidRPr="00720717" w:rsidRDefault="00720717" w:rsidP="006849CF">
            <w:pPr>
              <w:keepNext w:val="0"/>
              <w:keepLines w:val="0"/>
              <w:ind w:left="0"/>
              <w:jc w:val="center"/>
            </w:pPr>
            <w:r w:rsidRPr="00720717">
              <w:t>188,86</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420C5C9" w14:textId="77777777" w:rsidR="00720717" w:rsidRPr="00720717" w:rsidRDefault="00720717" w:rsidP="006849CF">
            <w:pPr>
              <w:keepNext w:val="0"/>
              <w:keepLines w:val="0"/>
              <w:ind w:left="0"/>
              <w:jc w:val="center"/>
            </w:pPr>
            <w:r w:rsidRPr="00720717">
              <w:t>113,31</w:t>
            </w:r>
          </w:p>
        </w:tc>
      </w:tr>
      <w:tr w:rsidR="00720717" w:rsidRPr="00720717" w14:paraId="0FF4416A"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609B1E92" w14:textId="77777777" w:rsidR="00720717" w:rsidRPr="00720717" w:rsidRDefault="00720717" w:rsidP="006849CF">
            <w:pPr>
              <w:keepNext w:val="0"/>
              <w:keepLines w:val="0"/>
              <w:ind w:left="0"/>
              <w:jc w:val="center"/>
              <w:rPr>
                <w:b/>
                <w:lang w:val="en-US"/>
              </w:rPr>
            </w:pPr>
            <w:r w:rsidRPr="00720717">
              <w:rPr>
                <w:b/>
                <w:lang w:val="en-US"/>
              </w:rPr>
              <w:t>2061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9F0C12C" w14:textId="77777777" w:rsidR="00720717" w:rsidRPr="00720717" w:rsidRDefault="00720717" w:rsidP="006849CF">
            <w:pPr>
              <w:keepNext w:val="0"/>
              <w:keepLines w:val="0"/>
              <w:ind w:left="0"/>
              <w:jc w:val="center"/>
            </w:pPr>
            <w:r w:rsidRPr="00720717">
              <w:t>176,44</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42F91AB" w14:textId="77777777" w:rsidR="00720717" w:rsidRPr="00720717" w:rsidRDefault="00720717" w:rsidP="006849CF">
            <w:pPr>
              <w:keepNext w:val="0"/>
              <w:keepLines w:val="0"/>
              <w:ind w:left="0"/>
              <w:jc w:val="center"/>
            </w:pPr>
            <w:r w:rsidRPr="00720717">
              <w:t>105,86</w:t>
            </w:r>
          </w:p>
        </w:tc>
      </w:tr>
      <w:tr w:rsidR="00720717" w:rsidRPr="00720717" w14:paraId="6FDE10C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87E2F64" w14:textId="77777777" w:rsidR="00720717" w:rsidRPr="00720717" w:rsidRDefault="00720717" w:rsidP="006849CF">
            <w:pPr>
              <w:keepNext w:val="0"/>
              <w:keepLines w:val="0"/>
              <w:ind w:left="0"/>
              <w:jc w:val="center"/>
              <w:rPr>
                <w:b/>
                <w:lang w:val="en-US"/>
              </w:rPr>
            </w:pPr>
            <w:r w:rsidRPr="00720717">
              <w:rPr>
                <w:b/>
                <w:lang w:val="en-US"/>
              </w:rPr>
              <w:t>2062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0BECC56E" w14:textId="77777777" w:rsidR="00720717" w:rsidRPr="00720717" w:rsidRDefault="00720717" w:rsidP="006849CF">
            <w:pPr>
              <w:keepNext w:val="0"/>
              <w:keepLines w:val="0"/>
              <w:ind w:left="0"/>
              <w:jc w:val="center"/>
            </w:pPr>
            <w:r w:rsidRPr="00720717">
              <w:t>164,84</w:t>
            </w:r>
          </w:p>
        </w:tc>
        <w:tc>
          <w:tcPr>
            <w:tcW w:w="2126" w:type="pct"/>
            <w:tcBorders>
              <w:top w:val="single" w:sz="6" w:space="0" w:color="auto"/>
              <w:left w:val="single" w:sz="6" w:space="0" w:color="auto"/>
              <w:bottom w:val="single" w:sz="2" w:space="0" w:color="auto"/>
              <w:right w:val="single" w:sz="2" w:space="0" w:color="auto"/>
            </w:tcBorders>
            <w:vAlign w:val="bottom"/>
            <w:hideMark/>
          </w:tcPr>
          <w:p w14:paraId="155EC5FC" w14:textId="77777777" w:rsidR="00720717" w:rsidRPr="00720717" w:rsidRDefault="00720717" w:rsidP="006849CF">
            <w:pPr>
              <w:keepNext w:val="0"/>
              <w:keepLines w:val="0"/>
              <w:ind w:left="0"/>
              <w:jc w:val="center"/>
            </w:pPr>
            <w:r w:rsidRPr="00720717">
              <w:t>98,90</w:t>
            </w:r>
          </w:p>
        </w:tc>
      </w:tr>
      <w:tr w:rsidR="00720717" w:rsidRPr="00720717" w14:paraId="535C1DA9"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3536F0B9" w14:textId="77777777" w:rsidR="00720717" w:rsidRPr="00720717" w:rsidRDefault="00720717" w:rsidP="006849CF">
            <w:pPr>
              <w:keepNext w:val="0"/>
              <w:keepLines w:val="0"/>
              <w:ind w:left="0"/>
              <w:jc w:val="center"/>
              <w:rPr>
                <w:b/>
                <w:lang w:val="en-US"/>
              </w:rPr>
            </w:pPr>
            <w:r w:rsidRPr="00720717">
              <w:rPr>
                <w:b/>
                <w:lang w:val="en-US"/>
              </w:rPr>
              <w:t>2063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7BDACDF" w14:textId="77777777" w:rsidR="00720717" w:rsidRPr="00720717" w:rsidRDefault="00720717" w:rsidP="006849CF">
            <w:pPr>
              <w:keepNext w:val="0"/>
              <w:keepLines w:val="0"/>
              <w:ind w:left="0"/>
              <w:jc w:val="center"/>
            </w:pPr>
            <w:r w:rsidRPr="00720717">
              <w:t>154,00</w:t>
            </w:r>
          </w:p>
        </w:tc>
        <w:tc>
          <w:tcPr>
            <w:tcW w:w="2126" w:type="pct"/>
            <w:tcBorders>
              <w:top w:val="single" w:sz="6" w:space="0" w:color="auto"/>
              <w:left w:val="single" w:sz="6" w:space="0" w:color="auto"/>
              <w:bottom w:val="single" w:sz="2" w:space="0" w:color="auto"/>
              <w:right w:val="single" w:sz="2" w:space="0" w:color="auto"/>
            </w:tcBorders>
            <w:vAlign w:val="bottom"/>
            <w:hideMark/>
          </w:tcPr>
          <w:p w14:paraId="629D9B4F" w14:textId="77777777" w:rsidR="00720717" w:rsidRPr="00720717" w:rsidRDefault="00720717" w:rsidP="006849CF">
            <w:pPr>
              <w:keepNext w:val="0"/>
              <w:keepLines w:val="0"/>
              <w:ind w:left="0"/>
              <w:jc w:val="center"/>
            </w:pPr>
            <w:r w:rsidRPr="00720717">
              <w:t>92,40</w:t>
            </w:r>
          </w:p>
        </w:tc>
      </w:tr>
      <w:tr w:rsidR="00720717" w:rsidRPr="00720717" w14:paraId="4112A6B3"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FEAAED2" w14:textId="77777777" w:rsidR="00720717" w:rsidRPr="00720717" w:rsidRDefault="00720717" w:rsidP="006849CF">
            <w:pPr>
              <w:keepNext w:val="0"/>
              <w:keepLines w:val="0"/>
              <w:ind w:left="0"/>
              <w:jc w:val="center"/>
              <w:rPr>
                <w:b/>
                <w:lang w:val="en-US"/>
              </w:rPr>
            </w:pPr>
            <w:r w:rsidRPr="00720717">
              <w:rPr>
                <w:b/>
                <w:lang w:val="en-US"/>
              </w:rPr>
              <w:t>2064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39415A46" w14:textId="77777777" w:rsidR="00720717" w:rsidRPr="00720717" w:rsidRDefault="00720717" w:rsidP="006849CF">
            <w:pPr>
              <w:keepNext w:val="0"/>
              <w:keepLines w:val="0"/>
              <w:ind w:left="0"/>
              <w:jc w:val="center"/>
            </w:pPr>
            <w:r w:rsidRPr="00720717">
              <w:t>143,88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1B30FACF" w14:textId="77777777" w:rsidR="00720717" w:rsidRPr="00720717" w:rsidRDefault="00720717" w:rsidP="006849CF">
            <w:pPr>
              <w:keepNext w:val="0"/>
              <w:keepLines w:val="0"/>
              <w:ind w:left="0"/>
              <w:jc w:val="center"/>
            </w:pPr>
            <w:r w:rsidRPr="00720717">
              <w:t>86,33</w:t>
            </w:r>
          </w:p>
        </w:tc>
      </w:tr>
      <w:tr w:rsidR="00720717" w:rsidRPr="00720717" w14:paraId="495DC4F1"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0391F028" w14:textId="77777777" w:rsidR="00720717" w:rsidRPr="00720717" w:rsidRDefault="00720717" w:rsidP="006849CF">
            <w:pPr>
              <w:keepNext w:val="0"/>
              <w:keepLines w:val="0"/>
              <w:ind w:left="0"/>
              <w:jc w:val="center"/>
              <w:rPr>
                <w:b/>
                <w:lang w:val="en-US"/>
              </w:rPr>
            </w:pPr>
            <w:r w:rsidRPr="00720717">
              <w:rPr>
                <w:b/>
                <w:lang w:val="en-US"/>
              </w:rPr>
              <w:t>2065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0B6DAD1" w14:textId="77777777" w:rsidR="00720717" w:rsidRPr="00720717" w:rsidRDefault="00720717" w:rsidP="006849CF">
            <w:pPr>
              <w:keepNext w:val="0"/>
              <w:keepLines w:val="0"/>
              <w:ind w:left="0"/>
              <w:jc w:val="center"/>
            </w:pPr>
            <w:r w:rsidRPr="00720717">
              <w:t>134,42</w:t>
            </w:r>
          </w:p>
        </w:tc>
        <w:tc>
          <w:tcPr>
            <w:tcW w:w="2126" w:type="pct"/>
            <w:tcBorders>
              <w:top w:val="single" w:sz="6" w:space="0" w:color="auto"/>
              <w:left w:val="single" w:sz="6" w:space="0" w:color="auto"/>
              <w:bottom w:val="single" w:sz="2" w:space="0" w:color="auto"/>
              <w:right w:val="single" w:sz="2" w:space="0" w:color="auto"/>
            </w:tcBorders>
            <w:vAlign w:val="bottom"/>
            <w:hideMark/>
          </w:tcPr>
          <w:p w14:paraId="51F544D0" w14:textId="77777777" w:rsidR="00720717" w:rsidRPr="00720717" w:rsidRDefault="00720717" w:rsidP="006849CF">
            <w:pPr>
              <w:keepNext w:val="0"/>
              <w:keepLines w:val="0"/>
              <w:ind w:left="0"/>
              <w:jc w:val="center"/>
            </w:pPr>
            <w:r w:rsidRPr="00720717">
              <w:t>80,65</w:t>
            </w:r>
          </w:p>
        </w:tc>
      </w:tr>
      <w:tr w:rsidR="00720717" w:rsidRPr="00720717" w14:paraId="4092AB9D"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D59222D" w14:textId="77777777" w:rsidR="00720717" w:rsidRPr="00720717" w:rsidRDefault="00720717" w:rsidP="006849CF">
            <w:pPr>
              <w:keepNext w:val="0"/>
              <w:keepLines w:val="0"/>
              <w:ind w:left="0"/>
              <w:jc w:val="center"/>
              <w:rPr>
                <w:b/>
                <w:lang w:val="en-US"/>
              </w:rPr>
            </w:pPr>
            <w:r w:rsidRPr="00720717">
              <w:rPr>
                <w:b/>
                <w:lang w:val="en-US"/>
              </w:rPr>
              <w:t>2066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4F80DCE8" w14:textId="77777777" w:rsidR="00720717" w:rsidRPr="00720717" w:rsidRDefault="00720717" w:rsidP="006849CF">
            <w:pPr>
              <w:keepNext w:val="0"/>
              <w:keepLines w:val="0"/>
              <w:ind w:left="0"/>
              <w:jc w:val="center"/>
            </w:pPr>
            <w:r w:rsidRPr="00720717">
              <w:t>125,58</w:t>
            </w:r>
          </w:p>
        </w:tc>
        <w:tc>
          <w:tcPr>
            <w:tcW w:w="2126" w:type="pct"/>
            <w:tcBorders>
              <w:top w:val="single" w:sz="6" w:space="0" w:color="auto"/>
              <w:left w:val="single" w:sz="6" w:space="0" w:color="auto"/>
              <w:bottom w:val="single" w:sz="2" w:space="0" w:color="auto"/>
              <w:right w:val="single" w:sz="2" w:space="0" w:color="auto"/>
            </w:tcBorders>
            <w:vAlign w:val="bottom"/>
            <w:hideMark/>
          </w:tcPr>
          <w:p w14:paraId="1DA791D7" w14:textId="77777777" w:rsidR="00720717" w:rsidRPr="00720717" w:rsidRDefault="00720717" w:rsidP="006849CF">
            <w:pPr>
              <w:keepNext w:val="0"/>
              <w:keepLines w:val="0"/>
              <w:ind w:left="0"/>
              <w:jc w:val="center"/>
            </w:pPr>
            <w:r w:rsidRPr="00720717">
              <w:t>75,35</w:t>
            </w:r>
          </w:p>
        </w:tc>
      </w:tr>
      <w:tr w:rsidR="00720717" w:rsidRPr="00720717" w14:paraId="3C1C8338"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55CE7CF3" w14:textId="77777777" w:rsidR="00720717" w:rsidRPr="00720717" w:rsidRDefault="00720717" w:rsidP="006849CF">
            <w:pPr>
              <w:keepNext w:val="0"/>
              <w:keepLines w:val="0"/>
              <w:ind w:left="0"/>
              <w:jc w:val="center"/>
              <w:rPr>
                <w:b/>
                <w:lang w:val="en-US"/>
              </w:rPr>
            </w:pPr>
            <w:r w:rsidRPr="00720717">
              <w:rPr>
                <w:b/>
                <w:lang w:val="en-US"/>
              </w:rPr>
              <w:t>2067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6D9C6B17" w14:textId="77777777" w:rsidR="00720717" w:rsidRPr="00720717" w:rsidRDefault="00720717" w:rsidP="006849CF">
            <w:pPr>
              <w:keepNext w:val="0"/>
              <w:keepLines w:val="0"/>
              <w:ind w:left="0"/>
              <w:jc w:val="center"/>
            </w:pPr>
            <w:r w:rsidRPr="00720717">
              <w:t>117,33</w:t>
            </w:r>
          </w:p>
        </w:tc>
        <w:tc>
          <w:tcPr>
            <w:tcW w:w="2126" w:type="pct"/>
            <w:tcBorders>
              <w:top w:val="single" w:sz="6" w:space="0" w:color="auto"/>
              <w:left w:val="single" w:sz="6" w:space="0" w:color="auto"/>
              <w:bottom w:val="single" w:sz="2" w:space="0" w:color="auto"/>
              <w:right w:val="single" w:sz="2" w:space="0" w:color="auto"/>
            </w:tcBorders>
            <w:vAlign w:val="bottom"/>
            <w:hideMark/>
          </w:tcPr>
          <w:p w14:paraId="24C53204" w14:textId="77777777" w:rsidR="00720717" w:rsidRPr="00720717" w:rsidRDefault="00720717" w:rsidP="006849CF">
            <w:pPr>
              <w:keepNext w:val="0"/>
              <w:keepLines w:val="0"/>
              <w:ind w:left="0"/>
              <w:jc w:val="center"/>
            </w:pPr>
            <w:r w:rsidRPr="00720717">
              <w:t>70,40</w:t>
            </w:r>
          </w:p>
        </w:tc>
      </w:tr>
      <w:tr w:rsidR="00720717" w:rsidRPr="00720717" w14:paraId="0B352185"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2CE2C4ED" w14:textId="77777777" w:rsidR="00720717" w:rsidRPr="00720717" w:rsidRDefault="00720717" w:rsidP="006849CF">
            <w:pPr>
              <w:keepNext w:val="0"/>
              <w:keepLines w:val="0"/>
              <w:ind w:left="0"/>
              <w:jc w:val="center"/>
              <w:rPr>
                <w:b/>
                <w:lang w:val="en-US"/>
              </w:rPr>
            </w:pPr>
            <w:r w:rsidRPr="00720717">
              <w:rPr>
                <w:b/>
                <w:lang w:val="en-US"/>
              </w:rPr>
              <w:lastRenderedPageBreak/>
              <w:t>2068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12A979D0" w14:textId="77777777" w:rsidR="00720717" w:rsidRPr="00720717" w:rsidRDefault="00720717" w:rsidP="006849CF">
            <w:pPr>
              <w:keepNext w:val="0"/>
              <w:keepLines w:val="0"/>
              <w:ind w:left="0"/>
              <w:jc w:val="center"/>
            </w:pPr>
            <w:r w:rsidRPr="00720717">
              <w:t>109,62</w:t>
            </w:r>
          </w:p>
        </w:tc>
        <w:tc>
          <w:tcPr>
            <w:tcW w:w="2126" w:type="pct"/>
            <w:tcBorders>
              <w:top w:val="single" w:sz="6" w:space="0" w:color="auto"/>
              <w:left w:val="single" w:sz="6" w:space="0" w:color="auto"/>
              <w:bottom w:val="single" w:sz="2" w:space="0" w:color="auto"/>
              <w:right w:val="single" w:sz="2" w:space="0" w:color="auto"/>
            </w:tcBorders>
            <w:vAlign w:val="bottom"/>
            <w:hideMark/>
          </w:tcPr>
          <w:p w14:paraId="0AB2DF81" w14:textId="77777777" w:rsidR="00720717" w:rsidRPr="00720717" w:rsidRDefault="00720717" w:rsidP="006849CF">
            <w:pPr>
              <w:keepNext w:val="0"/>
              <w:keepLines w:val="0"/>
              <w:ind w:left="0"/>
              <w:jc w:val="center"/>
            </w:pPr>
            <w:r w:rsidRPr="00720717">
              <w:t>65,77</w:t>
            </w:r>
          </w:p>
        </w:tc>
      </w:tr>
      <w:tr w:rsidR="00720717" w:rsidRPr="00720717" w14:paraId="068B96F4" w14:textId="7777777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14:paraId="1053B400" w14:textId="77777777" w:rsidR="00720717" w:rsidRPr="00720717" w:rsidRDefault="00720717" w:rsidP="006849CF">
            <w:pPr>
              <w:keepNext w:val="0"/>
              <w:keepLines w:val="0"/>
              <w:ind w:left="0"/>
              <w:jc w:val="center"/>
              <w:rPr>
                <w:b/>
                <w:lang w:val="en-US"/>
              </w:rPr>
            </w:pPr>
            <w:r w:rsidRPr="00720717">
              <w:rPr>
                <w:b/>
                <w:lang w:val="en-US"/>
              </w:rPr>
              <w:t>2069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14:paraId="762D1ED1" w14:textId="77777777" w:rsidR="00720717" w:rsidRPr="00720717" w:rsidRDefault="00720717" w:rsidP="006849CF">
            <w:pPr>
              <w:keepNext w:val="0"/>
              <w:keepLines w:val="0"/>
              <w:ind w:left="0"/>
              <w:jc w:val="center"/>
            </w:pPr>
            <w:r w:rsidRPr="00720717">
              <w:t>102,41</w:t>
            </w:r>
          </w:p>
        </w:tc>
        <w:tc>
          <w:tcPr>
            <w:tcW w:w="2126" w:type="pct"/>
            <w:tcBorders>
              <w:top w:val="single" w:sz="6" w:space="0" w:color="auto"/>
              <w:left w:val="single" w:sz="6" w:space="0" w:color="auto"/>
              <w:bottom w:val="single" w:sz="2" w:space="0" w:color="auto"/>
              <w:right w:val="single" w:sz="2" w:space="0" w:color="auto"/>
            </w:tcBorders>
            <w:vAlign w:val="bottom"/>
            <w:hideMark/>
          </w:tcPr>
          <w:p w14:paraId="3C042852" w14:textId="77777777" w:rsidR="00720717" w:rsidRPr="00720717" w:rsidRDefault="00720717" w:rsidP="006849CF">
            <w:pPr>
              <w:keepNext w:val="0"/>
              <w:keepLines w:val="0"/>
              <w:ind w:left="0"/>
              <w:jc w:val="center"/>
            </w:pPr>
            <w:r w:rsidRPr="00720717">
              <w:t>61,45</w:t>
            </w:r>
          </w:p>
        </w:tc>
      </w:tr>
    </w:tbl>
    <w:p w14:paraId="342AB4DB" w14:textId="77777777" w:rsidR="00720717" w:rsidRPr="00720717" w:rsidRDefault="00D01D3D" w:rsidP="00D20549">
      <w:pPr>
        <w:keepNext w:val="0"/>
        <w:ind w:left="562"/>
      </w:pPr>
      <w:r w:rsidRPr="00D01D3D">
        <w:t>Системот за управување со депонискиот гас може да се состои од следново</w:t>
      </w:r>
      <w:r w:rsidR="00720717" w:rsidRPr="00720717">
        <w:t>:</w:t>
      </w:r>
    </w:p>
    <w:p w14:paraId="65690176" w14:textId="77777777" w:rsidR="00D01D3D" w:rsidRDefault="00D01D3D" w:rsidP="004764EF">
      <w:pPr>
        <w:keepNext w:val="0"/>
        <w:keepLines w:val="0"/>
        <w:numPr>
          <w:ilvl w:val="0"/>
          <w:numId w:val="21"/>
        </w:numPr>
      </w:pPr>
      <w:r>
        <w:t>Бунари за собирање</w:t>
      </w:r>
    </w:p>
    <w:p w14:paraId="0869E5C9" w14:textId="77777777" w:rsidR="00D01D3D" w:rsidRDefault="00D01D3D" w:rsidP="004764EF">
      <w:pPr>
        <w:keepNext w:val="0"/>
        <w:keepLines w:val="0"/>
        <w:numPr>
          <w:ilvl w:val="0"/>
          <w:numId w:val="21"/>
        </w:numPr>
      </w:pPr>
      <w:r>
        <w:t xml:space="preserve">Цевководна мрежа за пренесување на биогасот </w:t>
      </w:r>
    </w:p>
    <w:p w14:paraId="61A1024B" w14:textId="77777777" w:rsidR="00D01D3D" w:rsidRDefault="00D01D3D" w:rsidP="004764EF">
      <w:pPr>
        <w:keepNext w:val="0"/>
        <w:keepLines w:val="0"/>
        <w:numPr>
          <w:ilvl w:val="0"/>
          <w:numId w:val="21"/>
        </w:numPr>
      </w:pPr>
      <w:r>
        <w:t>Станици за собирање на биогасот</w:t>
      </w:r>
    </w:p>
    <w:p w14:paraId="78E1F2E0" w14:textId="77777777" w:rsidR="00D01D3D" w:rsidRDefault="00D01D3D" w:rsidP="004764EF">
      <w:pPr>
        <w:keepNext w:val="0"/>
        <w:keepLines w:val="0"/>
        <w:numPr>
          <w:ilvl w:val="0"/>
          <w:numId w:val="21"/>
        </w:numPr>
      </w:pPr>
      <w:r>
        <w:t>Главна цевка за испуштање на биогасот (периметарска цевка за биогас)</w:t>
      </w:r>
    </w:p>
    <w:p w14:paraId="0F2F7057" w14:textId="77777777" w:rsidR="00D01D3D" w:rsidRDefault="00D01D3D" w:rsidP="004764EF">
      <w:pPr>
        <w:keepNext w:val="0"/>
        <w:keepLines w:val="0"/>
        <w:numPr>
          <w:ilvl w:val="0"/>
          <w:numId w:val="21"/>
        </w:numPr>
      </w:pPr>
      <w:r>
        <w:t>Систем за зафаќање на кондензатот</w:t>
      </w:r>
    </w:p>
    <w:p w14:paraId="29F581EA" w14:textId="77777777" w:rsidR="00D01D3D" w:rsidRPr="00D01D3D" w:rsidRDefault="00D01D3D" w:rsidP="004764EF">
      <w:pPr>
        <w:keepNext w:val="0"/>
        <w:keepLines w:val="0"/>
        <w:numPr>
          <w:ilvl w:val="0"/>
          <w:numId w:val="21"/>
        </w:numPr>
      </w:pPr>
      <w:r w:rsidRPr="00D01D3D">
        <w:t>Горилник</w:t>
      </w:r>
    </w:p>
    <w:p w14:paraId="4A85AC59" w14:textId="77777777" w:rsidR="00D01D3D" w:rsidRDefault="00D01D3D" w:rsidP="00D01D3D">
      <w:pPr>
        <w:keepNext w:val="0"/>
        <w:ind w:left="562"/>
      </w:pPr>
      <w:r>
        <w:t xml:space="preserve">Горилникот за депонискиот гас ќе има компактен дизајн и во најголем дел ќе се состои од пумпа дувалка и од дел за контролирано спалување. </w:t>
      </w:r>
    </w:p>
    <w:p w14:paraId="0531B0F8" w14:textId="77777777" w:rsidR="00720717" w:rsidRPr="00720717" w:rsidRDefault="00D01D3D" w:rsidP="00D01D3D">
      <w:pPr>
        <w:keepNext w:val="0"/>
        <w:ind w:left="562"/>
      </w:pPr>
      <w:r>
        <w:t>Горилникот треба да биде од затворен тип, да овозможува висока ефикасност на спалувањето кое се врши на температури над 850°C и да биде усогласен со регулативите за емисии. Предложениот капацитет на горилникот се предлага да биде 450 m</w:t>
      </w:r>
      <w:r w:rsidRPr="006E179C">
        <w:rPr>
          <w:vertAlign w:val="superscript"/>
        </w:rPr>
        <w:t>3</w:t>
      </w:r>
      <w:r>
        <w:t xml:space="preserve"> на час (фактор за безбедност од 1.5). Проценетата потрошувачка на електрична енергија за функционирање на горилникот е околу 90.000 kWh годишно</w:t>
      </w:r>
      <w:r w:rsidR="00720717" w:rsidRPr="00720717">
        <w:t>.</w:t>
      </w:r>
    </w:p>
    <w:p w14:paraId="5E5EDD61" w14:textId="77777777" w:rsidR="00AB6540" w:rsidRDefault="00B660E4" w:rsidP="006849CF">
      <w:pPr>
        <w:keepNext w:val="0"/>
        <w:keepLines w:val="0"/>
        <w:ind w:left="1134"/>
        <w:jc w:val="center"/>
      </w:pPr>
      <w:r w:rsidRPr="00A56723">
        <w:rPr>
          <w:noProof/>
          <w:lang w:val="en-US" w:eastAsia="en-US"/>
        </w:rPr>
        <w:drawing>
          <wp:inline distT="0" distB="0" distL="0" distR="0" wp14:anchorId="14C475A5" wp14:editId="4FE1F78F">
            <wp:extent cx="2400300" cy="1760220"/>
            <wp:effectExtent l="0" t="0" r="0" b="0"/>
            <wp:docPr id="102"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0300" cy="1760220"/>
                    </a:xfrm>
                    <a:prstGeom prst="rect">
                      <a:avLst/>
                    </a:prstGeom>
                    <a:noFill/>
                    <a:ln>
                      <a:noFill/>
                    </a:ln>
                  </pic:spPr>
                </pic:pic>
              </a:graphicData>
            </a:graphic>
          </wp:inline>
        </w:drawing>
      </w:r>
    </w:p>
    <w:p w14:paraId="785FB06C" w14:textId="77777777" w:rsidR="00AB6540" w:rsidRDefault="00AC6F29" w:rsidP="00AC6F29">
      <w:pPr>
        <w:pStyle w:val="Caption"/>
        <w:jc w:val="center"/>
      </w:pPr>
      <w:bookmarkStart w:id="172" w:name="_Toc477047076"/>
      <w:bookmarkStart w:id="173" w:name="_Toc493763456"/>
      <w:r>
        <w:t xml:space="preserve">Слика </w:t>
      </w:r>
      <w:r w:rsidR="00E03BA9">
        <w:fldChar w:fldCharType="begin"/>
      </w:r>
      <w:r>
        <w:instrText xml:space="preserve"> SEQ Слика \* ARABIC </w:instrText>
      </w:r>
      <w:r w:rsidR="00E03BA9">
        <w:fldChar w:fldCharType="separate"/>
      </w:r>
      <w:r w:rsidR="002A4C9D">
        <w:rPr>
          <w:noProof/>
        </w:rPr>
        <w:t>7</w:t>
      </w:r>
      <w:r w:rsidR="00E03BA9">
        <w:fldChar w:fldCharType="end"/>
      </w:r>
      <w:r w:rsidR="00AB6540">
        <w:t xml:space="preserve">: </w:t>
      </w:r>
      <w:r w:rsidR="00D01D3D">
        <w:t>Бунар за екстракција на депониски гас</w:t>
      </w:r>
      <w:bookmarkEnd w:id="172"/>
      <w:bookmarkEnd w:id="173"/>
    </w:p>
    <w:p w14:paraId="0A000571" w14:textId="77777777" w:rsidR="00AB6540" w:rsidRPr="00720717" w:rsidRDefault="00AB6540" w:rsidP="006849CF">
      <w:pPr>
        <w:keepNext w:val="0"/>
        <w:keepLines w:val="0"/>
        <w:ind w:left="1134"/>
      </w:pPr>
    </w:p>
    <w:p w14:paraId="3DDD6A3C" w14:textId="77777777" w:rsidR="00720717" w:rsidRPr="00D20549" w:rsidRDefault="00D01D3D" w:rsidP="004764EF">
      <w:pPr>
        <w:keepNext w:val="0"/>
        <w:keepLines w:val="0"/>
        <w:numPr>
          <w:ilvl w:val="4"/>
          <w:numId w:val="20"/>
        </w:numPr>
        <w:rPr>
          <w:lang w:val="en-US"/>
        </w:rPr>
      </w:pPr>
      <w:r>
        <w:t>Работни активности за заштита од поплави</w:t>
      </w:r>
    </w:p>
    <w:p w14:paraId="724163C0" w14:textId="77777777" w:rsidR="00720717" w:rsidRPr="00720717" w:rsidRDefault="00D01D3D" w:rsidP="00D20549">
      <w:pPr>
        <w:keepNext w:val="0"/>
        <w:ind w:left="562"/>
      </w:pPr>
      <w:r w:rsidRPr="00D01D3D">
        <w:t>Главни цели на работите за заштита од поплави се следниве</w:t>
      </w:r>
      <w:r w:rsidR="00720717" w:rsidRPr="00720717">
        <w:t>:</w:t>
      </w:r>
    </w:p>
    <w:p w14:paraId="519CA26D" w14:textId="77777777" w:rsidR="00D01D3D" w:rsidRDefault="00D01D3D" w:rsidP="004764EF">
      <w:pPr>
        <w:keepNext w:val="0"/>
        <w:keepLines w:val="0"/>
        <w:numPr>
          <w:ilvl w:val="0"/>
          <w:numId w:val="21"/>
        </w:numPr>
      </w:pPr>
      <w:r>
        <w:t>Да не дојде до прилив на атмосферски води во депонијата и на тој начин да се заштити стабилноста на нејзината конструкција;</w:t>
      </w:r>
    </w:p>
    <w:p w14:paraId="01101C2C" w14:textId="77777777" w:rsidR="00D01D3D" w:rsidRDefault="00D01D3D" w:rsidP="004764EF">
      <w:pPr>
        <w:keepNext w:val="0"/>
        <w:keepLines w:val="0"/>
        <w:numPr>
          <w:ilvl w:val="0"/>
          <w:numId w:val="21"/>
        </w:numPr>
      </w:pPr>
      <w:r>
        <w:t xml:space="preserve">Да се избегне прилив на атмосферски води во депонијата и на тој начин да се намали создавањето исцедок; </w:t>
      </w:r>
    </w:p>
    <w:p w14:paraId="62157F07" w14:textId="77777777" w:rsidR="00720717" w:rsidRPr="00720717" w:rsidRDefault="00D01D3D" w:rsidP="004764EF">
      <w:pPr>
        <w:keepNext w:val="0"/>
        <w:keepLines w:val="0"/>
        <w:numPr>
          <w:ilvl w:val="0"/>
          <w:numId w:val="21"/>
        </w:numPr>
      </w:pPr>
      <w:r>
        <w:t>Да се заштитат објектите и патиштата на местото каде се наоѓа депонијата од ерозија од атмосферски води;</w:t>
      </w:r>
    </w:p>
    <w:p w14:paraId="6DB70E7A" w14:textId="77777777" w:rsidR="00720717" w:rsidRPr="00720717" w:rsidRDefault="00D01D3D" w:rsidP="00D20549">
      <w:pPr>
        <w:keepNext w:val="0"/>
        <w:ind w:left="562"/>
      </w:pPr>
      <w:r w:rsidRPr="00D01D3D">
        <w:lastRenderedPageBreak/>
        <w:t>Работните активности за заштита од поплава на самото место се состојат од следново</w:t>
      </w:r>
      <w:r w:rsidR="00720717" w:rsidRPr="00720717">
        <w:t>:</w:t>
      </w:r>
    </w:p>
    <w:p w14:paraId="22B348F2" w14:textId="77777777" w:rsidR="000277CB" w:rsidRPr="00D01D3D" w:rsidRDefault="00D21DF7" w:rsidP="004764EF">
      <w:pPr>
        <w:keepNext w:val="0"/>
        <w:numPr>
          <w:ilvl w:val="0"/>
          <w:numId w:val="40"/>
        </w:numPr>
      </w:pPr>
      <w:r w:rsidRPr="00D01D3D">
        <w:t>Ровови кои се во периметарот на депонијата</w:t>
      </w:r>
    </w:p>
    <w:p w14:paraId="530231AC" w14:textId="77777777" w:rsidR="000277CB" w:rsidRPr="00D01D3D" w:rsidRDefault="00D21DF7" w:rsidP="004764EF">
      <w:pPr>
        <w:keepNext w:val="0"/>
        <w:numPr>
          <w:ilvl w:val="0"/>
          <w:numId w:val="40"/>
        </w:numPr>
      </w:pPr>
      <w:r w:rsidRPr="00D01D3D">
        <w:t>Ровови за заштита на објектите, постројките и насипи</w:t>
      </w:r>
    </w:p>
    <w:p w14:paraId="16387173" w14:textId="77777777" w:rsidR="000277CB" w:rsidRPr="00D01D3D" w:rsidRDefault="00D21DF7" w:rsidP="004764EF">
      <w:pPr>
        <w:keepNext w:val="0"/>
        <w:numPr>
          <w:ilvl w:val="0"/>
          <w:numId w:val="40"/>
        </w:numPr>
      </w:pPr>
      <w:r w:rsidRPr="00D01D3D">
        <w:t>Ровови за заштита на внатрешната патна мрежа</w:t>
      </w:r>
    </w:p>
    <w:p w14:paraId="0E64F3B7" w14:textId="77777777" w:rsidR="000277CB" w:rsidRPr="00D01D3D" w:rsidRDefault="00D21DF7" w:rsidP="004764EF">
      <w:pPr>
        <w:keepNext w:val="0"/>
        <w:numPr>
          <w:ilvl w:val="0"/>
          <w:numId w:val="40"/>
        </w:numPr>
      </w:pPr>
      <w:r w:rsidRPr="00D01D3D">
        <w:t>Бунар за одвод од рововите и канализацијата</w:t>
      </w:r>
    </w:p>
    <w:p w14:paraId="51E66A07" w14:textId="77777777" w:rsidR="00D01D3D" w:rsidRDefault="00D01D3D" w:rsidP="00D01D3D">
      <w:pPr>
        <w:keepNext w:val="0"/>
        <w:ind w:left="562"/>
      </w:pPr>
      <w:r>
        <w:t>Водата која ќе се собира во ровот се одведува од периметарот на депонијата преку канализација која е со доволен дијаметар, и истата потоа се носи до природен реципиент.</w:t>
      </w:r>
    </w:p>
    <w:p w14:paraId="0F7E7160" w14:textId="77777777" w:rsidR="00D01D3D" w:rsidRDefault="00D01D3D" w:rsidP="00D01D3D">
      <w:pPr>
        <w:keepNext w:val="0"/>
        <w:ind w:left="562"/>
      </w:pPr>
      <w:r>
        <w:t>Заштитата од поплави на постројката за механичко</w:t>
      </w:r>
      <w:r w:rsidR="002C3BFC">
        <w:t xml:space="preserve"> </w:t>
      </w:r>
      <w:r>
        <w:t>-</w:t>
      </w:r>
      <w:r w:rsidR="002C3BFC">
        <w:t xml:space="preserve"> </w:t>
      </w:r>
      <w:r>
        <w:t xml:space="preserve">биолошки третман и на инсталацијата за преработка на материјалите се врши преку периметарски поставени изолирани ровови и излезни бунари преку кои водата се пренесува до природен реципиент. </w:t>
      </w:r>
    </w:p>
    <w:p w14:paraId="00D039C2" w14:textId="77777777" w:rsidR="00D01D3D" w:rsidRDefault="00D01D3D" w:rsidP="00D01D3D">
      <w:pPr>
        <w:keepNext w:val="0"/>
        <w:ind w:left="562"/>
      </w:pPr>
      <w:r>
        <w:t>Заштитата на внатрешната патна мрежа се врши преку изградба на изолирани ровови чија косина ја следи косината на патот, при што атмосферските води се одведуваат до јужниот дел на природниот реципиент.</w:t>
      </w:r>
    </w:p>
    <w:p w14:paraId="4F447EB3" w14:textId="77777777" w:rsidR="00720717" w:rsidRDefault="00D01D3D" w:rsidP="00471641">
      <w:pPr>
        <w:keepNext w:val="0"/>
        <w:ind w:left="562"/>
      </w:pPr>
      <w:r>
        <w:t>За целите на заштита на последниот дел и спречување на корозија, ќе бидат неопходни неколку интервенции за спречување на поплавите откако ќе биде направена рехабилитација на депонијата</w:t>
      </w:r>
      <w:r w:rsidR="00720717" w:rsidRPr="00720717">
        <w:t xml:space="preserve">. </w:t>
      </w:r>
    </w:p>
    <w:p w14:paraId="11BD6DDA" w14:textId="77777777" w:rsidR="00720717" w:rsidRPr="00D20549" w:rsidRDefault="00D01D3D" w:rsidP="004764EF">
      <w:pPr>
        <w:keepNext w:val="0"/>
        <w:keepLines w:val="0"/>
        <w:numPr>
          <w:ilvl w:val="4"/>
          <w:numId w:val="20"/>
        </w:numPr>
        <w:rPr>
          <w:lang w:val="en-US"/>
        </w:rPr>
      </w:pPr>
      <w:bookmarkStart w:id="174" w:name="_Toc262750777"/>
      <w:bookmarkStart w:id="175" w:name="_Toc260041647"/>
      <w:bookmarkStart w:id="176" w:name="_Toc258414143"/>
      <w:bookmarkStart w:id="177" w:name="_Toc256274911"/>
      <w:bookmarkStart w:id="178" w:name="_Toc253746785"/>
      <w:bookmarkStart w:id="179" w:name="_Toc249783518"/>
      <w:bookmarkStart w:id="180" w:name="_Toc247016541"/>
      <w:bookmarkStart w:id="181" w:name="_Toc243129844"/>
      <w:bookmarkStart w:id="182" w:name="_Toc232589696"/>
      <w:bookmarkStart w:id="183" w:name="_Toc227063090"/>
      <w:bookmarkStart w:id="184" w:name="_Toc227062327"/>
      <w:bookmarkStart w:id="185" w:name="_Toc226984198"/>
      <w:r>
        <w:t>Мониторинг на депонијата</w:t>
      </w:r>
      <w:bookmarkEnd w:id="174"/>
      <w:bookmarkEnd w:id="175"/>
      <w:bookmarkEnd w:id="176"/>
      <w:bookmarkEnd w:id="177"/>
      <w:bookmarkEnd w:id="178"/>
      <w:bookmarkEnd w:id="179"/>
      <w:bookmarkEnd w:id="180"/>
      <w:bookmarkEnd w:id="181"/>
      <w:bookmarkEnd w:id="182"/>
      <w:bookmarkEnd w:id="183"/>
      <w:bookmarkEnd w:id="184"/>
      <w:bookmarkEnd w:id="185"/>
    </w:p>
    <w:p w14:paraId="2B2BF473" w14:textId="77777777" w:rsidR="00D01D3D" w:rsidRDefault="00D01D3D" w:rsidP="00D01D3D">
      <w:pPr>
        <w:keepNext w:val="0"/>
        <w:ind w:left="562"/>
      </w:pPr>
      <w:r>
        <w:t xml:space="preserve">Мониторингот на животната средина се однесува на повремени инспекции и тестови кои се вршат за да се проценат влијанијата кои депонијата ќе ги има врз околната средина.  </w:t>
      </w:r>
    </w:p>
    <w:p w14:paraId="504DB8B7" w14:textId="77777777" w:rsidR="00720717" w:rsidRPr="00720717" w:rsidRDefault="00D01D3D" w:rsidP="00D01D3D">
      <w:pPr>
        <w:keepNext w:val="0"/>
        <w:ind w:left="562"/>
      </w:pPr>
      <w:r>
        <w:t>Целокупниот систем за мониторинг на депонијата ќе се состои од</w:t>
      </w:r>
      <w:r w:rsidR="00720717" w:rsidRPr="00720717">
        <w:t>:</w:t>
      </w:r>
    </w:p>
    <w:p w14:paraId="50B4359F" w14:textId="77777777" w:rsidR="00D01D3D" w:rsidRDefault="00D01D3D" w:rsidP="004764EF">
      <w:pPr>
        <w:keepNext w:val="0"/>
        <w:keepLines w:val="0"/>
        <w:numPr>
          <w:ilvl w:val="0"/>
          <w:numId w:val="21"/>
        </w:numPr>
      </w:pPr>
      <w:r>
        <w:t>Систем за мониторинг на исцедокот;</w:t>
      </w:r>
    </w:p>
    <w:p w14:paraId="2C79F93E" w14:textId="77777777" w:rsidR="00D01D3D" w:rsidRDefault="00D01D3D" w:rsidP="004764EF">
      <w:pPr>
        <w:keepNext w:val="0"/>
        <w:keepLines w:val="0"/>
        <w:numPr>
          <w:ilvl w:val="0"/>
          <w:numId w:val="21"/>
        </w:numPr>
      </w:pPr>
      <w:r>
        <w:t xml:space="preserve">Систем за мониторинг на подземните води; </w:t>
      </w:r>
    </w:p>
    <w:p w14:paraId="5E5B8940" w14:textId="77777777" w:rsidR="00D01D3D" w:rsidRDefault="00D01D3D" w:rsidP="004764EF">
      <w:pPr>
        <w:keepNext w:val="0"/>
        <w:keepLines w:val="0"/>
        <w:numPr>
          <w:ilvl w:val="0"/>
          <w:numId w:val="21"/>
        </w:numPr>
      </w:pPr>
      <w:r>
        <w:t xml:space="preserve">Систем за мониторинг на површинските води; </w:t>
      </w:r>
    </w:p>
    <w:p w14:paraId="78AD5242" w14:textId="77777777" w:rsidR="00D01D3D" w:rsidRDefault="00D01D3D" w:rsidP="004764EF">
      <w:pPr>
        <w:keepNext w:val="0"/>
        <w:keepLines w:val="0"/>
        <w:numPr>
          <w:ilvl w:val="0"/>
          <w:numId w:val="21"/>
        </w:numPr>
      </w:pPr>
      <w:r>
        <w:t xml:space="preserve">Систем за мониторинг на биогасот; </w:t>
      </w:r>
    </w:p>
    <w:p w14:paraId="2C39B167" w14:textId="77777777" w:rsidR="00720717" w:rsidRPr="00720717" w:rsidRDefault="00D01D3D" w:rsidP="004764EF">
      <w:pPr>
        <w:keepNext w:val="0"/>
        <w:keepLines w:val="0"/>
        <w:numPr>
          <w:ilvl w:val="0"/>
          <w:numId w:val="21"/>
        </w:numPr>
      </w:pPr>
      <w:r>
        <w:t>Систем за мониторинг на таложењето</w:t>
      </w:r>
      <w:r w:rsidR="00720717" w:rsidRPr="00720717">
        <w:t>.</w:t>
      </w:r>
    </w:p>
    <w:p w14:paraId="3C5786F9" w14:textId="77777777" w:rsidR="00720717" w:rsidRPr="00720717" w:rsidRDefault="00D01D3D" w:rsidP="00D20549">
      <w:pPr>
        <w:keepNext w:val="0"/>
        <w:ind w:left="562"/>
      </w:pPr>
      <w:r w:rsidRPr="00D01D3D">
        <w:t>Составен дел од системот за мониторинг исто така се повеќе параметри кои имаат значителна улога во организирањето и следењето на разните процеси и функционирање на депонијата. Тие се следниве</w:t>
      </w:r>
      <w:r w:rsidR="00720717" w:rsidRPr="00720717">
        <w:t>:</w:t>
      </w:r>
    </w:p>
    <w:p w14:paraId="04E1CE09" w14:textId="77777777" w:rsidR="00D01D3D" w:rsidRDefault="00D01D3D" w:rsidP="004764EF">
      <w:pPr>
        <w:keepNext w:val="0"/>
        <w:keepLines w:val="0"/>
        <w:numPr>
          <w:ilvl w:val="0"/>
          <w:numId w:val="21"/>
        </w:numPr>
      </w:pPr>
      <w:r>
        <w:t>Метеоролошки податоци</w:t>
      </w:r>
    </w:p>
    <w:p w14:paraId="65A9DEFF" w14:textId="77777777" w:rsidR="00D01D3D" w:rsidRDefault="00D01D3D" w:rsidP="004764EF">
      <w:pPr>
        <w:keepNext w:val="0"/>
        <w:keepLines w:val="0"/>
        <w:numPr>
          <w:ilvl w:val="0"/>
          <w:numId w:val="21"/>
        </w:numPr>
      </w:pPr>
      <w:r>
        <w:t>Количество и состав на дојдовниот отпад</w:t>
      </w:r>
    </w:p>
    <w:p w14:paraId="40DCD186" w14:textId="77777777" w:rsidR="00D01D3D" w:rsidRDefault="00D01D3D" w:rsidP="004764EF">
      <w:pPr>
        <w:keepNext w:val="0"/>
        <w:keepLines w:val="0"/>
        <w:numPr>
          <w:ilvl w:val="0"/>
          <w:numId w:val="21"/>
        </w:numPr>
      </w:pPr>
      <w:r>
        <w:t>Количество и состав на дојдовниот почвен материјал</w:t>
      </w:r>
    </w:p>
    <w:p w14:paraId="725EE94E" w14:textId="77777777" w:rsidR="00720717" w:rsidRPr="00720717" w:rsidRDefault="00D01D3D" w:rsidP="004764EF">
      <w:pPr>
        <w:keepNext w:val="0"/>
        <w:keepLines w:val="0"/>
        <w:numPr>
          <w:ilvl w:val="0"/>
          <w:numId w:val="21"/>
        </w:numPr>
      </w:pPr>
      <w:r>
        <w:t>Мониторинг на сите помошни работи и евидентирање на сите нивни проблеми кои влијаат на соодветното функционирање на постројката во целина.</w:t>
      </w:r>
    </w:p>
    <w:p w14:paraId="3E293731" w14:textId="77777777" w:rsidR="00471641" w:rsidRPr="00F126A4" w:rsidRDefault="00D01D3D" w:rsidP="00F126A4">
      <w:pPr>
        <w:keepNext w:val="0"/>
        <w:ind w:left="562"/>
      </w:pPr>
      <w:r w:rsidRPr="00D01D3D">
        <w:t>Сите податоци добиени од системите за мониторинг треба да се чуваат на лице место, во соодветно организирана евиденција</w:t>
      </w:r>
      <w:r w:rsidR="00720717" w:rsidRPr="00720717">
        <w:t>.</w:t>
      </w:r>
    </w:p>
    <w:p w14:paraId="4E373555" w14:textId="77777777" w:rsidR="00720717" w:rsidRPr="00720717" w:rsidRDefault="00D01D3D" w:rsidP="00D20549">
      <w:pPr>
        <w:keepNext w:val="0"/>
        <w:ind w:left="562"/>
        <w:rPr>
          <w:b/>
          <w:u w:val="single"/>
        </w:rPr>
      </w:pPr>
      <w:r>
        <w:rPr>
          <w:b/>
          <w:u w:val="single"/>
        </w:rPr>
        <w:t>Систем за мониторинг на исцедокот</w:t>
      </w:r>
    </w:p>
    <w:p w14:paraId="3705D240" w14:textId="77777777" w:rsidR="00D01D3D" w:rsidRPr="00D01D3D" w:rsidRDefault="00D01D3D" w:rsidP="00471641">
      <w:r w:rsidRPr="00D01D3D">
        <w:lastRenderedPageBreak/>
        <w:t>Со оглед на тоа дека депониите се опремени со постројка за пречистување на исцедокот, од основа важност е земањето мостри од исцедокот и нивно тестирање. Незначителни промени на вкупното количество на растворени цврсти материи, хемиската побарувачка на кислород (</w:t>
      </w:r>
      <w:r w:rsidR="00B173D4">
        <w:t>ХПК) или концентрацијата</w:t>
      </w:r>
      <w:r w:rsidRPr="00D01D3D">
        <w:t xml:space="preserve"> на тешки метали е можно да влијаат на ефикасноста на системот за третман кој се користи. Операторот на постројката за третман треба исто така да има проценка на создаденото количество исцедок и истовремено да ја проверува ефикасноста на постројката/ станицата за третман на исцедокот. </w:t>
      </w:r>
    </w:p>
    <w:p w14:paraId="755FA8F4" w14:textId="77777777" w:rsidR="00D01D3D" w:rsidRPr="00D01D3D" w:rsidRDefault="00D01D3D" w:rsidP="00471641">
      <w:r w:rsidRPr="00D01D3D">
        <w:t xml:space="preserve">Количеството на исцедок кое се создава може да се процени врз основа на бројот на работни часови на пумпните станици кои се инсталирани во депонијата и кои го снабдуваат резервоарот за исцедок, така што бројот на работни часови на пумпите (кој се евидентира во системот за автоматизација на постројката) ќе се помножи со нејзиниот капацитет.  </w:t>
      </w:r>
    </w:p>
    <w:p w14:paraId="71E19252" w14:textId="77777777" w:rsidR="00720717" w:rsidRDefault="00D01D3D" w:rsidP="00D01D3D">
      <w:pPr>
        <w:keepNext w:val="0"/>
        <w:ind w:left="562"/>
      </w:pPr>
      <w:r w:rsidRPr="00D01D3D">
        <w:t>Примероците од исцедокот ќе се земаат од јамите и од резервоарот за собирање на исцедокот во рамките на постројката/ станицата за третман на исцедокот, додека примероци од третираниот исцедок ќе се земаат од резервоарот за ефлуенти во рамките на постројката/ станицата за третман на исцедокот</w:t>
      </w:r>
      <w:r w:rsidR="00720717" w:rsidRPr="00720717">
        <w:t xml:space="preserve">. </w:t>
      </w:r>
    </w:p>
    <w:p w14:paraId="75B75364" w14:textId="77777777" w:rsidR="00720717" w:rsidRPr="00720717" w:rsidRDefault="00D01D3D" w:rsidP="00D20549">
      <w:pPr>
        <w:keepNext w:val="0"/>
        <w:ind w:left="562"/>
        <w:rPr>
          <w:b/>
          <w:u w:val="single"/>
        </w:rPr>
      </w:pPr>
      <w:r>
        <w:rPr>
          <w:b/>
          <w:u w:val="single"/>
        </w:rPr>
        <w:t xml:space="preserve">Систем за </w:t>
      </w:r>
      <w:r w:rsidR="002C3BFC">
        <w:rPr>
          <w:b/>
          <w:u w:val="single"/>
        </w:rPr>
        <w:t>мониторинг</w:t>
      </w:r>
      <w:r>
        <w:rPr>
          <w:b/>
          <w:u w:val="single"/>
        </w:rPr>
        <w:t xml:space="preserve"> на подземни води</w:t>
      </w:r>
    </w:p>
    <w:p w14:paraId="15070A0F" w14:textId="77777777" w:rsidR="00720717" w:rsidRPr="00720717" w:rsidRDefault="00D01D3D" w:rsidP="00D20549">
      <w:pPr>
        <w:keepNext w:val="0"/>
        <w:ind w:left="562"/>
      </w:pPr>
      <w:r w:rsidRPr="00D01D3D">
        <w:t>Системот за мониторинг на подземните води има двојна цел</w:t>
      </w:r>
      <w:r w:rsidR="00720717" w:rsidRPr="00720717">
        <w:t>:</w:t>
      </w:r>
    </w:p>
    <w:p w14:paraId="4A199620" w14:textId="77777777" w:rsidR="00D01D3D" w:rsidRDefault="00D01D3D" w:rsidP="004764EF">
      <w:pPr>
        <w:keepNext w:val="0"/>
        <w:keepLines w:val="0"/>
        <w:numPr>
          <w:ilvl w:val="0"/>
          <w:numId w:val="21"/>
        </w:numPr>
      </w:pPr>
      <w:r>
        <w:t>Да покаже дека депонијата не предизвикува значително деградирање на подземните води</w:t>
      </w:r>
    </w:p>
    <w:p w14:paraId="52A117B3" w14:textId="77777777" w:rsidR="00D01D3D" w:rsidRDefault="00D01D3D" w:rsidP="004764EF">
      <w:pPr>
        <w:keepNext w:val="0"/>
        <w:keepLines w:val="0"/>
        <w:numPr>
          <w:ilvl w:val="0"/>
          <w:numId w:val="21"/>
        </w:numPr>
      </w:pPr>
      <w:r>
        <w:t>Ако дојде до деградирање на составот на подземната вода, да се направи проценка на карактерот, интензитетот и степенот на загаденост на подземните води.</w:t>
      </w:r>
    </w:p>
    <w:p w14:paraId="09171236" w14:textId="77777777" w:rsidR="00D01D3D" w:rsidRDefault="00D01D3D" w:rsidP="004764EF">
      <w:pPr>
        <w:keepNext w:val="0"/>
        <w:keepLines w:val="0"/>
        <w:numPr>
          <w:ilvl w:val="0"/>
          <w:numId w:val="21"/>
        </w:numPr>
      </w:pPr>
      <w:r>
        <w:t>Ќе има два типа на бунари за мониторинг на подземните води:</w:t>
      </w:r>
    </w:p>
    <w:p w14:paraId="55224F79" w14:textId="77777777" w:rsidR="00D01D3D" w:rsidRDefault="00D01D3D" w:rsidP="004764EF">
      <w:pPr>
        <w:pStyle w:val="ListParagraph"/>
        <w:keepNext w:val="0"/>
        <w:keepLines w:val="0"/>
        <w:numPr>
          <w:ilvl w:val="0"/>
          <w:numId w:val="45"/>
        </w:numPr>
      </w:pPr>
      <w:r>
        <w:t>бунари во горниот тек</w:t>
      </w:r>
    </w:p>
    <w:p w14:paraId="204FB518" w14:textId="77777777" w:rsidR="00720717" w:rsidRPr="00720717" w:rsidRDefault="00D01D3D" w:rsidP="004764EF">
      <w:pPr>
        <w:pStyle w:val="ListParagraph"/>
        <w:keepNext w:val="0"/>
        <w:keepLines w:val="0"/>
        <w:numPr>
          <w:ilvl w:val="0"/>
          <w:numId w:val="45"/>
        </w:numPr>
      </w:pPr>
      <w:r>
        <w:t>бунари во долниот тек</w:t>
      </w:r>
    </w:p>
    <w:p w14:paraId="2CE30EEB" w14:textId="77777777" w:rsidR="00D01D3D" w:rsidRDefault="00D01D3D" w:rsidP="00D01D3D">
      <w:pPr>
        <w:keepNext w:val="0"/>
        <w:ind w:left="562"/>
      </w:pPr>
      <w:r>
        <w:t>Бунарите во горниот тек ќе покажат каква е состојбата со подземните води пред да бидат изложени на било какви влијанија од депонијата. Бунарите во долниот тек ќе треба да ги детектираат сите евентуални знаци на исцедок кој протекол од депонијата. Примероци ќе се земаат истовремено и од едните и од другите бунари со што ќе се добијат информации за сезонските или долгорочни трендови на подземните води. Иако состојбата со подземните води е можно да се промени со текот на времето како резултат на природни или други влијанија (кои не се поврзани со депонијата), со мониторингот на двата бунари ќе може да се дознаат сите промени предизвикани од депонијата.</w:t>
      </w:r>
    </w:p>
    <w:p w14:paraId="1DC025DD" w14:textId="77777777" w:rsidR="00D01D3D" w:rsidRDefault="00D01D3D" w:rsidP="00D01D3D">
      <w:pPr>
        <w:keepNext w:val="0"/>
        <w:ind w:left="562"/>
      </w:pPr>
      <w:r>
        <w:t xml:space="preserve">Ќе биде инсталиран и систем од дупнатини за целите на мониторинг (една во горниот тек и две во долниот тек), како што е прикажано на цртежот. </w:t>
      </w:r>
    </w:p>
    <w:p w14:paraId="6F79569D" w14:textId="77777777" w:rsidR="00471641" w:rsidRPr="00206A70" w:rsidRDefault="00D01D3D" w:rsidP="00206A70">
      <w:pPr>
        <w:keepNext w:val="0"/>
        <w:ind w:left="562"/>
      </w:pPr>
      <w:r>
        <w:t>Нивото на подземни води ќе се следи преку портабилен уред кој се состои од лента поделена на сантиметри и милиметри, и од сонда која испраќа сигнал кога ќе дојде во допир со водата</w:t>
      </w:r>
      <w:r w:rsidR="00720717" w:rsidRPr="00720717">
        <w:t>.</w:t>
      </w:r>
    </w:p>
    <w:p w14:paraId="1CFCC23E" w14:textId="77777777" w:rsidR="00AE2473" w:rsidRDefault="00AE2473" w:rsidP="00D20549">
      <w:pPr>
        <w:keepNext w:val="0"/>
        <w:ind w:left="562"/>
        <w:rPr>
          <w:b/>
          <w:u w:val="single"/>
        </w:rPr>
      </w:pPr>
    </w:p>
    <w:p w14:paraId="27B48C15" w14:textId="77777777" w:rsidR="00720717" w:rsidRPr="00720717" w:rsidRDefault="00D01D3D" w:rsidP="00D20549">
      <w:pPr>
        <w:keepNext w:val="0"/>
        <w:ind w:left="562"/>
        <w:rPr>
          <w:b/>
          <w:u w:val="single"/>
        </w:rPr>
      </w:pPr>
      <w:r>
        <w:rPr>
          <w:b/>
          <w:u w:val="single"/>
        </w:rPr>
        <w:t>Систем за мониторинг на површински води</w:t>
      </w:r>
    </w:p>
    <w:p w14:paraId="546EC703" w14:textId="77777777" w:rsidR="00D01D3D" w:rsidRPr="00D01D3D" w:rsidRDefault="00D01D3D" w:rsidP="00D01D3D">
      <w:pPr>
        <w:keepNext w:val="0"/>
        <w:ind w:left="562"/>
      </w:pPr>
      <w:r w:rsidRPr="00D01D3D">
        <w:lastRenderedPageBreak/>
        <w:t xml:space="preserve">Ќе се вршат редовни визуелни проверки. Докази за деградација би биле очигледни знаци како што се мртва или нездрава флора и фауна, видливи „базени“ или „текови“ од исцедок, неприродна бистрина или боја на водата како и необични мириси. </w:t>
      </w:r>
    </w:p>
    <w:p w14:paraId="38D59F93" w14:textId="77777777" w:rsidR="00D01D3D" w:rsidRPr="00D01D3D" w:rsidRDefault="00D01D3D" w:rsidP="00D01D3D">
      <w:pPr>
        <w:keepNext w:val="0"/>
        <w:ind w:left="562"/>
      </w:pPr>
      <w:r w:rsidRPr="00D01D3D">
        <w:t xml:space="preserve">Освен визуелните проверки, површинските води ќе се проверуваат на тримесечно ниво во фазата на работење и потоа на секои шест месеци во фазата по затворање на депонијата. </w:t>
      </w:r>
    </w:p>
    <w:p w14:paraId="765789F0" w14:textId="77777777" w:rsidR="00720717" w:rsidRPr="00720717" w:rsidRDefault="00D01D3D" w:rsidP="00D01D3D">
      <w:pPr>
        <w:keepNext w:val="0"/>
        <w:ind w:left="562"/>
      </w:pPr>
      <w:r w:rsidRPr="00D01D3D">
        <w:t>Се предлагаат по две точки за земање мостри на секој ров од системот за собирање на истекувањето. Првата точка за земање мостри ќе се наоѓа на повисоката точка од секој ров додека втората ќе се наоѓа на местото каде се врши испуштањето. На овој начин ќе биде лесно да се врши мониторинг врз евентуалните протекувања на исцедокот</w:t>
      </w:r>
      <w:r w:rsidR="00720717" w:rsidRPr="00720717">
        <w:t>.</w:t>
      </w:r>
    </w:p>
    <w:p w14:paraId="1753BD97" w14:textId="77777777" w:rsidR="00720717" w:rsidRPr="00720717" w:rsidRDefault="002C3BFC" w:rsidP="00D20549">
      <w:pPr>
        <w:keepNext w:val="0"/>
        <w:ind w:left="562"/>
        <w:rPr>
          <w:b/>
          <w:u w:val="single"/>
        </w:rPr>
      </w:pPr>
      <w:r>
        <w:rPr>
          <w:b/>
          <w:u w:val="single"/>
        </w:rPr>
        <w:t>Систем</w:t>
      </w:r>
      <w:r w:rsidR="00D01D3D">
        <w:rPr>
          <w:b/>
          <w:u w:val="single"/>
        </w:rPr>
        <w:t xml:space="preserve"> за мониторинг на </w:t>
      </w:r>
      <w:r>
        <w:rPr>
          <w:b/>
          <w:u w:val="single"/>
        </w:rPr>
        <w:t>биогасот</w:t>
      </w:r>
    </w:p>
    <w:p w14:paraId="029D1802" w14:textId="77777777" w:rsidR="00720717" w:rsidRPr="00720717" w:rsidRDefault="00D01D3D" w:rsidP="00D20549">
      <w:pPr>
        <w:keepNext w:val="0"/>
        <w:ind w:left="562"/>
      </w:pPr>
      <w:r w:rsidRPr="00D01D3D">
        <w:t>Мониторингот на биогасот е процедура која се состои од две работи</w:t>
      </w:r>
      <w:r w:rsidR="00720717" w:rsidRPr="00720717">
        <w:t>:</w:t>
      </w:r>
    </w:p>
    <w:p w14:paraId="5FAEC982" w14:textId="77777777" w:rsidR="00D01D3D" w:rsidRDefault="00D01D3D" w:rsidP="004764EF">
      <w:pPr>
        <w:keepNext w:val="0"/>
        <w:keepLines w:val="0"/>
        <w:numPr>
          <w:ilvl w:val="0"/>
          <w:numId w:val="21"/>
        </w:numPr>
      </w:pPr>
      <w:r>
        <w:t>Информација за количеството и составот на биогасот кој бил создаден</w:t>
      </w:r>
    </w:p>
    <w:p w14:paraId="4F7576B1" w14:textId="77777777" w:rsidR="00D01D3D" w:rsidRDefault="00D01D3D" w:rsidP="004764EF">
      <w:pPr>
        <w:keepNext w:val="0"/>
        <w:keepLines w:val="0"/>
        <w:numPr>
          <w:ilvl w:val="0"/>
          <w:numId w:val="21"/>
        </w:numPr>
      </w:pPr>
      <w:r>
        <w:t>Мониторинг на евентуалното мигрирање на биогасот</w:t>
      </w:r>
    </w:p>
    <w:p w14:paraId="68573572" w14:textId="77777777" w:rsidR="00D01D3D" w:rsidRDefault="00D01D3D" w:rsidP="00D01D3D">
      <w:pPr>
        <w:keepNext w:val="0"/>
        <w:ind w:left="562"/>
      </w:pPr>
      <w:r>
        <w:t xml:space="preserve">Првата цел на мониторингот на биогасот ќе се реализира со портабилен уред за мерење на депонискиот гас (анализатор на депонискиот гас) кој е опремен со сонда за гас и со логер на податоци (за чување на податоци и нивно префрлање во компјутер). Мерењата ќе се вршат кај бунарите за депониски гас и како минимум ќе го содржат следново: притисок, содржина на метан, содржина на јаглерод диоксид и содржина на кислород. </w:t>
      </w:r>
    </w:p>
    <w:p w14:paraId="74AA4BC0" w14:textId="77777777" w:rsidR="00D01D3D" w:rsidRDefault="00D01D3D" w:rsidP="00D01D3D">
      <w:pPr>
        <w:keepNext w:val="0"/>
        <w:ind w:left="562"/>
      </w:pPr>
      <w:r>
        <w:t xml:space="preserve">Количеството на произведениот гас може да се евидентира преку горилникот. Другите составни делови на биогасот можат исто така да се следат со додавање на сонди во анализаторот, како што се оние за сулфурводород (индикација и за мириси), водород, нитрати, итн. </w:t>
      </w:r>
    </w:p>
    <w:p w14:paraId="4428EFD3" w14:textId="77777777" w:rsidR="00D01D3D" w:rsidRDefault="00D01D3D" w:rsidP="00D01D3D">
      <w:pPr>
        <w:keepNext w:val="0"/>
        <w:ind w:left="562"/>
      </w:pPr>
      <w:r>
        <w:t>За дополнителна анализа на состојките како што се хидрокарбонати, неметански органски соединенија, итн., неопходно е земање мостри и користење на воздушна хроматографија.</w:t>
      </w:r>
    </w:p>
    <w:p w14:paraId="71853ADB" w14:textId="77777777" w:rsidR="00D01D3D" w:rsidRDefault="00D01D3D" w:rsidP="00D01D3D">
      <w:pPr>
        <w:keepNext w:val="0"/>
        <w:ind w:left="562"/>
      </w:pPr>
      <w:r>
        <w:t>Втората цел во однос на мигрирањето на депонискиот гас бара воспоставување на посебни процедури. Потребата од мониторинг на гасот произлегува од неговата запаливост и експлозивен потенцијал. Целта на овој мониторинг е да се обезбеди дека биогас не мигрира и не се акумулира на местото или надвор од местото, во концентрации кои би претставувале опасност за луѓето или за имотот.</w:t>
      </w:r>
    </w:p>
    <w:p w14:paraId="1F2FCF28" w14:textId="77777777" w:rsidR="00D01D3D" w:rsidRDefault="00D01D3D" w:rsidP="00D01D3D">
      <w:pPr>
        <w:keepNext w:val="0"/>
        <w:ind w:left="562"/>
      </w:pPr>
      <w:r>
        <w:t>Концентрацијата на метан не треба да надмине 25% од долниот експлозивен лимит (</w:t>
      </w:r>
      <w:r w:rsidR="00FB6BB2">
        <w:t>ДЕЛ</w:t>
      </w:r>
      <w:r>
        <w:t>) во структурите на депонијата и 100% од долниот експлозивен лимит на границата од местото. Долниот експлозивен лимит за метанот изнесува 5% (метан/воздух).</w:t>
      </w:r>
    </w:p>
    <w:p w14:paraId="082B0514" w14:textId="77777777" w:rsidR="00D01D3D" w:rsidRDefault="00D01D3D" w:rsidP="00D01D3D">
      <w:pPr>
        <w:keepNext w:val="0"/>
        <w:ind w:left="562"/>
      </w:pPr>
      <w:r>
        <w:t xml:space="preserve">За целите на проверка за евентуална миграција ќе се направат дупнатини со мала длабочина (не поголема од 6 метри) околу басенот на депонијата. </w:t>
      </w:r>
    </w:p>
    <w:p w14:paraId="756E980B" w14:textId="77777777" w:rsidR="00F126A4" w:rsidRPr="00206A70" w:rsidRDefault="00D01D3D" w:rsidP="00206A70">
      <w:pPr>
        <w:keepNext w:val="0"/>
        <w:ind w:left="562"/>
      </w:pPr>
      <w:r>
        <w:t>Исто така ќе се земаат и мостри со користење на анализаторот на гас од овие бунари за мониторинг за да се обезбеди дека депонискиот гас не мигрира од страните на басенот на депонијата</w:t>
      </w:r>
      <w:r w:rsidR="00F126A4">
        <w:t>.</w:t>
      </w:r>
    </w:p>
    <w:p w14:paraId="2ECBDEA6" w14:textId="77777777" w:rsidR="00720717" w:rsidRPr="002A4C9D" w:rsidRDefault="00FB6BB2" w:rsidP="00D20549">
      <w:pPr>
        <w:keepNext w:val="0"/>
        <w:ind w:left="562"/>
        <w:rPr>
          <w:b/>
          <w:u w:val="single"/>
        </w:rPr>
      </w:pPr>
      <w:r w:rsidRPr="002A4C9D">
        <w:rPr>
          <w:b/>
          <w:u w:val="single"/>
        </w:rPr>
        <w:t>Горилник</w:t>
      </w:r>
    </w:p>
    <w:p w14:paraId="5E295B7F" w14:textId="77777777" w:rsidR="00720717" w:rsidRDefault="00FB6BB2" w:rsidP="00D20549">
      <w:pPr>
        <w:keepNext w:val="0"/>
        <w:ind w:left="562"/>
      </w:pPr>
      <w:r w:rsidRPr="00FB6BB2">
        <w:lastRenderedPageBreak/>
        <w:t>За да се заштитат персоналот и опремата кои работат со горилникот за гас ќе треба да се постават системи за предупредување за присуство на гас. Системот за предупредување ќе го прекине/ затвори системот за снабдување со гас, што од своја страна ќе го затвори испуштањето, во случај да бидат постигнати одредени критични вредности на метан и/ или кислород, како што е прикажано на следнава табела</w:t>
      </w:r>
      <w:r w:rsidR="00720717" w:rsidRPr="00720717">
        <w:t>.</w:t>
      </w:r>
    </w:p>
    <w:p w14:paraId="73A80521" w14:textId="77777777" w:rsidR="00FB6BB2" w:rsidRPr="00206A70" w:rsidRDefault="00FB6BB2" w:rsidP="00206A70">
      <w:pPr>
        <w:keepNext w:val="0"/>
        <w:ind w:left="0"/>
      </w:pP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1E0" w:firstRow="1" w:lastRow="1" w:firstColumn="1" w:lastColumn="1" w:noHBand="0" w:noVBand="0"/>
      </w:tblPr>
      <w:tblGrid>
        <w:gridCol w:w="1970"/>
        <w:gridCol w:w="1369"/>
        <w:gridCol w:w="1234"/>
      </w:tblGrid>
      <w:tr w:rsidR="00720717" w:rsidRPr="00720717" w14:paraId="0FED58F4" w14:textId="77777777" w:rsidTr="00FB6BB2">
        <w:trPr>
          <w:jc w:val="center"/>
        </w:trPr>
        <w:tc>
          <w:tcPr>
            <w:tcW w:w="1970" w:type="dxa"/>
            <w:tcBorders>
              <w:top w:val="single" w:sz="2" w:space="0" w:color="auto"/>
              <w:left w:val="single" w:sz="2" w:space="0" w:color="auto"/>
              <w:bottom w:val="single" w:sz="6" w:space="0" w:color="auto"/>
              <w:right w:val="single" w:sz="6" w:space="0" w:color="auto"/>
            </w:tcBorders>
            <w:vAlign w:val="center"/>
          </w:tcPr>
          <w:p w14:paraId="0FD9B5B5" w14:textId="77777777" w:rsidR="00720717" w:rsidRPr="00720717" w:rsidRDefault="00720717" w:rsidP="006849CF">
            <w:pPr>
              <w:keepNext w:val="0"/>
              <w:keepLines w:val="0"/>
              <w:ind w:left="31"/>
            </w:pPr>
          </w:p>
        </w:tc>
        <w:tc>
          <w:tcPr>
            <w:tcW w:w="1369" w:type="dxa"/>
            <w:tcBorders>
              <w:top w:val="single" w:sz="2" w:space="0" w:color="auto"/>
              <w:left w:val="single" w:sz="6" w:space="0" w:color="auto"/>
              <w:bottom w:val="single" w:sz="6" w:space="0" w:color="auto"/>
              <w:right w:val="single" w:sz="6" w:space="0" w:color="auto"/>
            </w:tcBorders>
            <w:vAlign w:val="center"/>
            <w:hideMark/>
          </w:tcPr>
          <w:p w14:paraId="2E1C97D4" w14:textId="77777777" w:rsidR="00720717" w:rsidRPr="00720717" w:rsidRDefault="00FB6BB2" w:rsidP="006849CF">
            <w:pPr>
              <w:keepNext w:val="0"/>
              <w:keepLines w:val="0"/>
              <w:ind w:left="0" w:firstLine="49"/>
            </w:pPr>
            <w:r>
              <w:t>Метан</w:t>
            </w:r>
            <w:r w:rsidR="00720717" w:rsidRPr="00720717">
              <w:t xml:space="preserve"> (%)</w:t>
            </w:r>
          </w:p>
        </w:tc>
        <w:tc>
          <w:tcPr>
            <w:tcW w:w="1234" w:type="dxa"/>
            <w:tcBorders>
              <w:top w:val="single" w:sz="2" w:space="0" w:color="auto"/>
              <w:left w:val="single" w:sz="6" w:space="0" w:color="auto"/>
              <w:bottom w:val="single" w:sz="6" w:space="0" w:color="auto"/>
              <w:right w:val="single" w:sz="2" w:space="0" w:color="auto"/>
            </w:tcBorders>
            <w:vAlign w:val="center"/>
            <w:hideMark/>
          </w:tcPr>
          <w:p w14:paraId="19F966E7" w14:textId="77777777" w:rsidR="00720717" w:rsidRPr="00720717" w:rsidRDefault="00FB6BB2" w:rsidP="006849CF">
            <w:pPr>
              <w:keepNext w:val="0"/>
              <w:keepLines w:val="0"/>
              <w:ind w:left="0"/>
            </w:pPr>
            <w:r>
              <w:t>Кислород</w:t>
            </w:r>
            <w:r w:rsidR="00720717" w:rsidRPr="00720717">
              <w:t xml:space="preserve"> (%)</w:t>
            </w:r>
          </w:p>
        </w:tc>
      </w:tr>
      <w:tr w:rsidR="00FB6BB2" w:rsidRPr="00720717" w14:paraId="7F98796B" w14:textId="77777777" w:rsidTr="00FB6BB2">
        <w:trPr>
          <w:jc w:val="center"/>
        </w:trPr>
        <w:tc>
          <w:tcPr>
            <w:tcW w:w="1970" w:type="dxa"/>
            <w:tcBorders>
              <w:top w:val="single" w:sz="6" w:space="0" w:color="auto"/>
              <w:left w:val="single" w:sz="2" w:space="0" w:color="auto"/>
              <w:bottom w:val="single" w:sz="6" w:space="0" w:color="auto"/>
              <w:right w:val="single" w:sz="6" w:space="0" w:color="auto"/>
            </w:tcBorders>
            <w:vAlign w:val="center"/>
            <w:hideMark/>
          </w:tcPr>
          <w:p w14:paraId="1F7A427D" w14:textId="77777777" w:rsidR="00FB6BB2" w:rsidRPr="00720717" w:rsidRDefault="00FB6BB2" w:rsidP="00FB6BB2">
            <w:pPr>
              <w:keepNext w:val="0"/>
              <w:keepLines w:val="0"/>
              <w:ind w:left="31"/>
            </w:pPr>
            <w:r w:rsidRPr="00A56723">
              <w:t>Критична вредност на гасот</w:t>
            </w:r>
          </w:p>
        </w:tc>
        <w:tc>
          <w:tcPr>
            <w:tcW w:w="1369" w:type="dxa"/>
            <w:tcBorders>
              <w:top w:val="single" w:sz="6" w:space="0" w:color="auto"/>
              <w:left w:val="single" w:sz="6" w:space="0" w:color="auto"/>
              <w:bottom w:val="single" w:sz="6" w:space="0" w:color="auto"/>
              <w:right w:val="single" w:sz="6" w:space="0" w:color="auto"/>
            </w:tcBorders>
            <w:vAlign w:val="center"/>
            <w:hideMark/>
          </w:tcPr>
          <w:p w14:paraId="30557194" w14:textId="77777777" w:rsidR="00FB6BB2" w:rsidRPr="00720717" w:rsidRDefault="00FB6BB2" w:rsidP="00FB6BB2">
            <w:pPr>
              <w:keepNext w:val="0"/>
              <w:keepLines w:val="0"/>
              <w:ind w:left="0" w:firstLine="49"/>
            </w:pPr>
            <w:r w:rsidRPr="00720717">
              <w:t>&lt; 30</w:t>
            </w:r>
          </w:p>
        </w:tc>
        <w:tc>
          <w:tcPr>
            <w:tcW w:w="1234" w:type="dxa"/>
            <w:tcBorders>
              <w:top w:val="single" w:sz="6" w:space="0" w:color="auto"/>
              <w:left w:val="single" w:sz="6" w:space="0" w:color="auto"/>
              <w:bottom w:val="single" w:sz="6" w:space="0" w:color="auto"/>
              <w:right w:val="single" w:sz="2" w:space="0" w:color="auto"/>
            </w:tcBorders>
            <w:vAlign w:val="center"/>
            <w:hideMark/>
          </w:tcPr>
          <w:p w14:paraId="58F30F22" w14:textId="77777777" w:rsidR="00FB6BB2" w:rsidRPr="00720717" w:rsidRDefault="00FB6BB2" w:rsidP="00FB6BB2">
            <w:pPr>
              <w:keepNext w:val="0"/>
              <w:keepLines w:val="0"/>
              <w:ind w:left="0"/>
            </w:pPr>
            <w:r w:rsidRPr="00720717">
              <w:t>&gt; 3</w:t>
            </w:r>
          </w:p>
        </w:tc>
      </w:tr>
      <w:tr w:rsidR="00FB6BB2" w:rsidRPr="00720717" w14:paraId="70B8C854" w14:textId="77777777" w:rsidTr="00FB6BB2">
        <w:trPr>
          <w:jc w:val="center"/>
        </w:trPr>
        <w:tc>
          <w:tcPr>
            <w:tcW w:w="1970" w:type="dxa"/>
            <w:tcBorders>
              <w:top w:val="single" w:sz="6" w:space="0" w:color="auto"/>
              <w:left w:val="single" w:sz="2" w:space="0" w:color="auto"/>
              <w:bottom w:val="single" w:sz="2" w:space="0" w:color="auto"/>
              <w:right w:val="single" w:sz="6" w:space="0" w:color="auto"/>
            </w:tcBorders>
            <w:vAlign w:val="center"/>
            <w:hideMark/>
          </w:tcPr>
          <w:p w14:paraId="1776F78F" w14:textId="77777777" w:rsidR="00FB6BB2" w:rsidRPr="00720717" w:rsidRDefault="00FB6BB2" w:rsidP="00FB6BB2">
            <w:pPr>
              <w:keepNext w:val="0"/>
              <w:keepLines w:val="0"/>
              <w:ind w:left="31"/>
            </w:pPr>
            <w:r w:rsidRPr="00A56723">
              <w:t>Вредност на затворање</w:t>
            </w:r>
          </w:p>
        </w:tc>
        <w:tc>
          <w:tcPr>
            <w:tcW w:w="1369" w:type="dxa"/>
            <w:tcBorders>
              <w:top w:val="single" w:sz="6" w:space="0" w:color="auto"/>
              <w:left w:val="single" w:sz="6" w:space="0" w:color="auto"/>
              <w:bottom w:val="single" w:sz="2" w:space="0" w:color="auto"/>
              <w:right w:val="single" w:sz="6" w:space="0" w:color="auto"/>
            </w:tcBorders>
            <w:vAlign w:val="center"/>
            <w:hideMark/>
          </w:tcPr>
          <w:p w14:paraId="4A03DBD3" w14:textId="77777777" w:rsidR="00FB6BB2" w:rsidRPr="00720717" w:rsidRDefault="00FB6BB2" w:rsidP="00FB6BB2">
            <w:pPr>
              <w:keepNext w:val="0"/>
              <w:keepLines w:val="0"/>
              <w:ind w:left="0" w:firstLine="49"/>
            </w:pPr>
            <w:r w:rsidRPr="00720717">
              <w:t>&lt; 25</w:t>
            </w:r>
          </w:p>
        </w:tc>
        <w:tc>
          <w:tcPr>
            <w:tcW w:w="1234" w:type="dxa"/>
            <w:tcBorders>
              <w:top w:val="single" w:sz="6" w:space="0" w:color="auto"/>
              <w:left w:val="single" w:sz="6" w:space="0" w:color="auto"/>
              <w:bottom w:val="single" w:sz="2" w:space="0" w:color="auto"/>
              <w:right w:val="single" w:sz="2" w:space="0" w:color="auto"/>
            </w:tcBorders>
            <w:vAlign w:val="center"/>
            <w:hideMark/>
          </w:tcPr>
          <w:p w14:paraId="1115144F" w14:textId="77777777" w:rsidR="00FB6BB2" w:rsidRPr="00720717" w:rsidRDefault="00FB6BB2" w:rsidP="00FB6BB2">
            <w:pPr>
              <w:keepNext w:val="0"/>
              <w:keepLines w:val="0"/>
              <w:ind w:left="0"/>
            </w:pPr>
            <w:r w:rsidRPr="00720717">
              <w:t>&gt; 6</w:t>
            </w:r>
          </w:p>
        </w:tc>
      </w:tr>
    </w:tbl>
    <w:p w14:paraId="7BEA301B" w14:textId="77777777" w:rsidR="00471641" w:rsidRDefault="00471641" w:rsidP="00D20549">
      <w:pPr>
        <w:keepNext w:val="0"/>
        <w:ind w:left="562"/>
        <w:rPr>
          <w:u w:val="single"/>
        </w:rPr>
      </w:pPr>
    </w:p>
    <w:p w14:paraId="624463BB" w14:textId="77777777" w:rsidR="00720717" w:rsidRPr="002A4C9D" w:rsidRDefault="00FB6BB2" w:rsidP="00D20549">
      <w:pPr>
        <w:keepNext w:val="0"/>
        <w:ind w:left="562"/>
        <w:rPr>
          <w:b/>
          <w:u w:val="single"/>
        </w:rPr>
      </w:pPr>
      <w:r w:rsidRPr="002A4C9D">
        <w:rPr>
          <w:b/>
          <w:u w:val="single"/>
        </w:rPr>
        <w:t>Максимална концентрација на гас на работното место</w:t>
      </w:r>
    </w:p>
    <w:p w14:paraId="74B2FABC" w14:textId="77777777" w:rsidR="00720717" w:rsidRPr="00720717" w:rsidRDefault="00FB6BB2" w:rsidP="00D20549">
      <w:pPr>
        <w:keepNext w:val="0"/>
        <w:ind w:left="562"/>
      </w:pPr>
      <w:r w:rsidRPr="00FB6BB2">
        <w:t>Пред и за време на работењето на системот за дегасификација, ќе треба да се мерат концентрациите на мета, кислород и јаглерод диоксид во затворени простории (шахти, собирни станици). Сите затворени простории ќе треба да бидат опремени со уреди за природно вентилирање и притоа мора строго да се почитува важечката законска рамка во однос на процедурите за работа во ваков вид на работни простории</w:t>
      </w:r>
      <w:r w:rsidR="00720717" w:rsidRPr="00720717">
        <w:t>.</w:t>
      </w:r>
    </w:p>
    <w:p w14:paraId="1149FD87" w14:textId="77777777" w:rsidR="00720717" w:rsidRPr="002A4C9D" w:rsidRDefault="00FB6BB2" w:rsidP="00D20549">
      <w:pPr>
        <w:keepNext w:val="0"/>
        <w:ind w:left="562"/>
        <w:rPr>
          <w:b/>
          <w:u w:val="single"/>
        </w:rPr>
      </w:pPr>
      <w:r w:rsidRPr="002A4C9D">
        <w:rPr>
          <w:b/>
          <w:u w:val="single"/>
        </w:rPr>
        <w:t>Мерки за претпазливост на персоналот</w:t>
      </w:r>
    </w:p>
    <w:p w14:paraId="5E8FE800" w14:textId="77777777" w:rsidR="00FB6BB2" w:rsidRPr="00FB6BB2" w:rsidRDefault="00FB6BB2" w:rsidP="00FB6BB2">
      <w:pPr>
        <w:keepNext w:val="0"/>
        <w:ind w:left="562"/>
      </w:pPr>
      <w:r w:rsidRPr="00FB6BB2">
        <w:t>Концентрацијата на метан не треба да надмине 25% од долниот експлозивен лимит (</w:t>
      </w:r>
      <w:r>
        <w:t>ДЕЛ</w:t>
      </w:r>
      <w:r w:rsidRPr="00FB6BB2">
        <w:t xml:space="preserve">) во структурите на депонијата и 100% од долниот експлозивен лимит на границата од местото. Долниот експлозивен лимит за метанот изнесува 5% (метан/воздух). </w:t>
      </w:r>
    </w:p>
    <w:p w14:paraId="51C43E89" w14:textId="77777777" w:rsidR="00720717" w:rsidRPr="00720717" w:rsidRDefault="00FB6BB2" w:rsidP="00FB6BB2">
      <w:pPr>
        <w:keepNext w:val="0"/>
        <w:ind w:left="562"/>
      </w:pPr>
      <w:r w:rsidRPr="00FB6BB2">
        <w:t>Од овие причини, во објектите каде работи персоналот ќе бидат инсталирани единици за контрола на гасот со цел проверка на експлозивните концентрации на метан. Овие единици се опремени со детектори – трансмитери поврзани со систем за алармирање кој се активира тогаш кога концентрацијата на метан го надминува долниот експлозивен лимит</w:t>
      </w:r>
      <w:r w:rsidR="00720717" w:rsidRPr="00720717">
        <w:t>.</w:t>
      </w:r>
    </w:p>
    <w:p w14:paraId="709FF53E" w14:textId="77777777" w:rsidR="00720717" w:rsidRPr="00720717" w:rsidRDefault="00FB6BB2" w:rsidP="00D20549">
      <w:pPr>
        <w:keepNext w:val="0"/>
        <w:ind w:left="562"/>
        <w:rPr>
          <w:b/>
          <w:u w:val="single"/>
        </w:rPr>
      </w:pPr>
      <w:r>
        <w:rPr>
          <w:b/>
          <w:u w:val="single"/>
        </w:rPr>
        <w:t>Систем за мониторинг на таложењето</w:t>
      </w:r>
    </w:p>
    <w:p w14:paraId="439045CE" w14:textId="77777777" w:rsidR="00FB6BB2" w:rsidRPr="00FB6BB2" w:rsidRDefault="00FB6BB2" w:rsidP="00FB6BB2">
      <w:pPr>
        <w:keepNext w:val="0"/>
        <w:ind w:left="562"/>
      </w:pPr>
      <w:r w:rsidRPr="00FB6BB2">
        <w:t xml:space="preserve">Однесувањето на отпадот претставува критичен параметар за реставрација/ рехабилитација на деловите (подрачјата) од депонијата која го достигнале свој висински максимум.  </w:t>
      </w:r>
    </w:p>
    <w:p w14:paraId="10D2DA76" w14:textId="77777777" w:rsidR="00FB6BB2" w:rsidRPr="00FB6BB2" w:rsidRDefault="00FB6BB2" w:rsidP="00FB6BB2">
      <w:pPr>
        <w:keepNext w:val="0"/>
        <w:ind w:left="562"/>
      </w:pPr>
      <w:r w:rsidRPr="00FB6BB2">
        <w:t>Таложењето (намалува</w:t>
      </w:r>
      <w:r w:rsidR="00476AD1">
        <w:t xml:space="preserve">ње на височината на „купиштата“ </w:t>
      </w:r>
      <w:r w:rsidRPr="00FB6BB2">
        <w:t>отпад предизвикано од распаѓањето на отпадот) претставува важен параметар од суштинска важност е водењето евиденција во врска со оваа појава, особено ако по рехабилитацијата на местото е предвидена изградба на лесни објекти или слично.</w:t>
      </w:r>
    </w:p>
    <w:p w14:paraId="0413A68E" w14:textId="77777777" w:rsidR="00FB6BB2" w:rsidRPr="00FB6BB2" w:rsidRDefault="00FB6BB2" w:rsidP="00FB6BB2">
      <w:pPr>
        <w:keepNext w:val="0"/>
        <w:ind w:left="562"/>
      </w:pPr>
      <w:r w:rsidRPr="00FB6BB2">
        <w:t xml:space="preserve">За да може да се мери таложењето, на површината на отпадот се инсталираат тнр. „плочи за таложење“ и тоа во оние делови каде е достигната максималната височина на отпадот. Овие плочи се направени од челик со дебелина од 4 </w:t>
      </w:r>
      <w:r w:rsidRPr="00FB6BB2">
        <w:rPr>
          <w:lang w:val="en-US"/>
        </w:rPr>
        <w:t>mm</w:t>
      </w:r>
      <w:r w:rsidRPr="00FB6BB2">
        <w:t xml:space="preserve"> заедно со една челична заварена цевка со дијаметар од 2</w:t>
      </w:r>
      <w:r w:rsidRPr="00FB6BB2">
        <w:rPr>
          <w:lang w:val="en-US"/>
        </w:rPr>
        <w:t>’’</w:t>
      </w:r>
      <w:r w:rsidRPr="00FB6BB2">
        <w:t xml:space="preserve">. Основата на овие плочи е инсталирана половина метар под крајната површина на ќелиите и е фиксирана со бетонски слој со дебелина од 20 cm). </w:t>
      </w:r>
    </w:p>
    <w:p w14:paraId="00E94638" w14:textId="77777777" w:rsidR="00FB6BB2" w:rsidRPr="00471641" w:rsidRDefault="00FB6BB2" w:rsidP="00471641">
      <w:pPr>
        <w:keepNext w:val="0"/>
        <w:ind w:left="562"/>
      </w:pPr>
      <w:r w:rsidRPr="00FB6BB2">
        <w:lastRenderedPageBreak/>
        <w:t>За мерење на намалувањето на височината се користи железна цевка. Се мери колку се високо цевките и тоа се споредува со тоа колку се високи стабилните точки на постројката (репери). Мерењата треба да се вршат секој месец, на почетокот од работните активности за рехабилитација па сè до нивното завршување, потоа на секои три месеци следната година и на секои шест месеци сè до завршувањето на периодот на последователна грижа за депонијата</w:t>
      </w:r>
      <w:r w:rsidR="00720717" w:rsidRPr="00720717">
        <w:t xml:space="preserve">. </w:t>
      </w:r>
      <w:bookmarkStart w:id="186" w:name="_Toc204075495"/>
      <w:bookmarkStart w:id="187" w:name="_Toc199585162"/>
      <w:bookmarkStart w:id="188" w:name="_Toc199155947"/>
      <w:bookmarkStart w:id="189" w:name="_Toc193007955"/>
    </w:p>
    <w:p w14:paraId="10378167" w14:textId="77777777" w:rsidR="00720717" w:rsidRPr="00720717" w:rsidRDefault="00FB6BB2" w:rsidP="00D20549">
      <w:pPr>
        <w:keepNext w:val="0"/>
        <w:ind w:left="562"/>
        <w:rPr>
          <w:b/>
          <w:u w:val="single"/>
        </w:rPr>
      </w:pPr>
      <w:r>
        <w:rPr>
          <w:b/>
          <w:u w:val="single"/>
        </w:rPr>
        <w:t>Мониторинг на временските услови – евидентирање на податоците</w:t>
      </w:r>
      <w:bookmarkEnd w:id="186"/>
      <w:bookmarkEnd w:id="187"/>
      <w:bookmarkEnd w:id="188"/>
      <w:bookmarkEnd w:id="189"/>
      <w:r w:rsidR="00720717" w:rsidRPr="00720717">
        <w:rPr>
          <w:b/>
          <w:u w:val="single"/>
        </w:rPr>
        <w:t xml:space="preserve"> </w:t>
      </w:r>
    </w:p>
    <w:p w14:paraId="3C6C0298" w14:textId="77777777" w:rsidR="00720717" w:rsidRPr="00720717" w:rsidRDefault="000277CB" w:rsidP="00D20549">
      <w:pPr>
        <w:keepNext w:val="0"/>
        <w:ind w:left="562"/>
      </w:pPr>
      <w:r w:rsidRPr="000277CB">
        <w:t>Метеоролошките параметри ќе се засноваат на податоците од најблиската метеоролошка станица</w:t>
      </w:r>
      <w:r w:rsidR="00720717" w:rsidRPr="00720717">
        <w:t xml:space="preserve">. </w:t>
      </w:r>
    </w:p>
    <w:p w14:paraId="16AC4CB6" w14:textId="77777777" w:rsidR="00720717" w:rsidRPr="00720717" w:rsidRDefault="000277CB" w:rsidP="00D20549">
      <w:pPr>
        <w:keepNext w:val="0"/>
        <w:ind w:left="562"/>
      </w:pPr>
      <w:r w:rsidRPr="000277CB">
        <w:t>Ова се параметрите кои ќе се евидентираат и следат за време на работењето (работниот век) на санитарната депонија</w:t>
      </w:r>
      <w:r w:rsidR="00720717" w:rsidRPr="00720717">
        <w:t>:</w:t>
      </w:r>
    </w:p>
    <w:p w14:paraId="6B07A8D9" w14:textId="77777777" w:rsidR="00720717" w:rsidRPr="00720717" w:rsidRDefault="000277CB" w:rsidP="004764EF">
      <w:pPr>
        <w:keepNext w:val="0"/>
        <w:keepLines w:val="0"/>
        <w:numPr>
          <w:ilvl w:val="0"/>
          <w:numId w:val="21"/>
        </w:numPr>
      </w:pPr>
      <w:r w:rsidRPr="000277CB">
        <w:t>Количество врнежи</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tab/>
      </w:r>
      <w:r w:rsidRPr="000277CB">
        <w:t>дневно</w:t>
      </w:r>
    </w:p>
    <w:p w14:paraId="1FE578A8" w14:textId="77777777" w:rsidR="00720717" w:rsidRPr="00720717" w:rsidRDefault="000277CB" w:rsidP="004764EF">
      <w:pPr>
        <w:keepNext w:val="0"/>
        <w:keepLines w:val="0"/>
        <w:numPr>
          <w:ilvl w:val="0"/>
          <w:numId w:val="21"/>
        </w:numPr>
      </w:pPr>
      <w:r w:rsidRPr="000277CB">
        <w:t>Температура (min, max, 14.00 h CET)</w:t>
      </w:r>
      <w:r w:rsidR="00720717" w:rsidRPr="00720717">
        <w:t>:</w:t>
      </w:r>
      <w:r w:rsidR="00720717" w:rsidRPr="00720717">
        <w:tab/>
      </w:r>
      <w:r w:rsidR="00720717" w:rsidRPr="00720717">
        <w:tab/>
      </w:r>
      <w:r w:rsidRPr="000277CB">
        <w:t>дневно</w:t>
      </w:r>
    </w:p>
    <w:p w14:paraId="41528731" w14:textId="77777777" w:rsidR="00720717" w:rsidRPr="00720717" w:rsidRDefault="000277CB" w:rsidP="004764EF">
      <w:pPr>
        <w:keepNext w:val="0"/>
        <w:keepLines w:val="0"/>
        <w:numPr>
          <w:ilvl w:val="0"/>
          <w:numId w:val="21"/>
        </w:numPr>
      </w:pPr>
      <w:r w:rsidRPr="000277CB">
        <w:t>Насока и јачина на главниот ветер</w:t>
      </w:r>
      <w:r w:rsidR="00720717" w:rsidRPr="00720717">
        <w:t xml:space="preserve">: </w:t>
      </w:r>
      <w:r w:rsidR="00720717" w:rsidRPr="00720717">
        <w:tab/>
      </w:r>
      <w:r w:rsidR="00720717" w:rsidRPr="00720717">
        <w:tab/>
      </w:r>
      <w:r w:rsidRPr="000277CB">
        <w:t>дневно</w:t>
      </w:r>
    </w:p>
    <w:p w14:paraId="16194B8E" w14:textId="77777777" w:rsidR="00720717" w:rsidRPr="00720717" w:rsidRDefault="000277CB" w:rsidP="004764EF">
      <w:pPr>
        <w:keepNext w:val="0"/>
        <w:keepLines w:val="0"/>
        <w:numPr>
          <w:ilvl w:val="0"/>
          <w:numId w:val="21"/>
        </w:numPr>
      </w:pPr>
      <w:r w:rsidRPr="000277CB">
        <w:t>Испарувања</w:t>
      </w:r>
      <w:r>
        <w:t>:</w:t>
      </w:r>
      <w:r w:rsidR="00720717" w:rsidRPr="00720717">
        <w:tab/>
      </w:r>
      <w:r w:rsidR="00720717" w:rsidRPr="00720717">
        <w:tab/>
      </w:r>
      <w:r w:rsidR="00720717" w:rsidRPr="00720717">
        <w:tab/>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Pr="000277CB">
        <w:t>дневно</w:t>
      </w:r>
    </w:p>
    <w:p w14:paraId="63743783" w14:textId="77777777" w:rsidR="00720717" w:rsidRPr="00720717" w:rsidRDefault="000277CB" w:rsidP="004764EF">
      <w:pPr>
        <w:keepNext w:val="0"/>
        <w:keepLines w:val="0"/>
        <w:numPr>
          <w:ilvl w:val="0"/>
          <w:numId w:val="21"/>
        </w:numPr>
      </w:pPr>
      <w:r w:rsidRPr="000277CB">
        <w:t>Атмосферска влажност</w:t>
      </w:r>
      <w:r w:rsidR="00720717" w:rsidRPr="00720717">
        <w:t xml:space="preserve"> (14.00 h CET)</w:t>
      </w:r>
      <w:r w:rsidR="00720717" w:rsidRPr="00720717">
        <w:tab/>
      </w:r>
      <w:r w:rsidR="00720717" w:rsidRPr="00720717">
        <w:tab/>
      </w:r>
      <w:r w:rsidRPr="000277CB">
        <w:t>дневно</w:t>
      </w:r>
    </w:p>
    <w:p w14:paraId="7C828DE1" w14:textId="77777777" w:rsidR="00720717" w:rsidRPr="00720717" w:rsidRDefault="000277CB" w:rsidP="00D20549">
      <w:pPr>
        <w:keepNext w:val="0"/>
        <w:ind w:left="562"/>
      </w:pPr>
      <w:r w:rsidRPr="000277CB">
        <w:t>По завршувањето на фазата на последователна грижа за депонијата, зачестеноста на горенаведеното евидентирање на податоците може да се намали за сите параметри, и тоа</w:t>
      </w:r>
      <w:r w:rsidR="00720717" w:rsidRPr="00720717">
        <w:t>:</w:t>
      </w:r>
    </w:p>
    <w:p w14:paraId="3789E328" w14:textId="77777777" w:rsidR="00720717" w:rsidRPr="00720717" w:rsidRDefault="000277CB" w:rsidP="004764EF">
      <w:pPr>
        <w:keepNext w:val="0"/>
        <w:keepLines w:val="0"/>
        <w:numPr>
          <w:ilvl w:val="0"/>
          <w:numId w:val="21"/>
        </w:numPr>
      </w:pPr>
      <w:r w:rsidRPr="000277CB">
        <w:t>Количество врнежи</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tab/>
      </w:r>
      <w:r w:rsidRPr="000277CB">
        <w:t>дневно (додадено на месечните вредности)</w:t>
      </w:r>
    </w:p>
    <w:p w14:paraId="3FDC3718" w14:textId="77777777" w:rsidR="00720717" w:rsidRPr="00720717" w:rsidRDefault="000277CB" w:rsidP="004764EF">
      <w:pPr>
        <w:keepNext w:val="0"/>
        <w:keepLines w:val="0"/>
        <w:numPr>
          <w:ilvl w:val="0"/>
          <w:numId w:val="21"/>
        </w:numPr>
      </w:pPr>
      <w:r w:rsidRPr="000277CB">
        <w:t xml:space="preserve">Температура </w:t>
      </w:r>
      <w:r w:rsidR="00720717" w:rsidRPr="00720717">
        <w:t xml:space="preserve">(min, max, 14.00 h CET): </w:t>
      </w:r>
      <w:r w:rsidR="00720717" w:rsidRPr="00720717">
        <w:tab/>
      </w:r>
      <w:r w:rsidRPr="000277CB">
        <w:t xml:space="preserve">месечен просек </w:t>
      </w:r>
    </w:p>
    <w:p w14:paraId="7E3A6B15" w14:textId="77777777" w:rsidR="00720717" w:rsidRPr="00720717" w:rsidRDefault="000277CB" w:rsidP="004764EF">
      <w:pPr>
        <w:keepNext w:val="0"/>
        <w:keepLines w:val="0"/>
        <w:numPr>
          <w:ilvl w:val="0"/>
          <w:numId w:val="21"/>
        </w:numPr>
      </w:pPr>
      <w:r w:rsidRPr="000277CB">
        <w:t>Насока и јачина на главниот ветер</w:t>
      </w:r>
      <w:r w:rsidR="00720717" w:rsidRPr="00720717">
        <w:t xml:space="preserve">: </w:t>
      </w:r>
      <w:r w:rsidR="00720717" w:rsidRPr="00720717">
        <w:tab/>
      </w:r>
      <w:r w:rsidRPr="000277CB">
        <w:t xml:space="preserve">не е потребно </w:t>
      </w:r>
    </w:p>
    <w:p w14:paraId="222AFCE4" w14:textId="77777777" w:rsidR="00720717" w:rsidRPr="00720717" w:rsidRDefault="000277CB" w:rsidP="004764EF">
      <w:pPr>
        <w:keepNext w:val="0"/>
        <w:keepLines w:val="0"/>
        <w:numPr>
          <w:ilvl w:val="0"/>
          <w:numId w:val="21"/>
        </w:numPr>
      </w:pPr>
      <w:r>
        <w:t>Испарување</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Pr="000277CB">
        <w:t>дневно (додадено на месечните вредности)</w:t>
      </w:r>
    </w:p>
    <w:p w14:paraId="66347ED5" w14:textId="77777777" w:rsidR="00720717" w:rsidRPr="00720717" w:rsidRDefault="000277CB" w:rsidP="004764EF">
      <w:pPr>
        <w:keepNext w:val="0"/>
        <w:keepLines w:val="0"/>
        <w:numPr>
          <w:ilvl w:val="0"/>
          <w:numId w:val="21"/>
        </w:numPr>
      </w:pPr>
      <w:r w:rsidRPr="000277CB">
        <w:t>Атмосферска влажност</w:t>
      </w:r>
      <w:r w:rsidR="00720717" w:rsidRPr="00720717">
        <w:t xml:space="preserve"> (14.00 h CET): </w:t>
      </w:r>
      <w:r w:rsidR="00720717" w:rsidRPr="00720717">
        <w:tab/>
      </w:r>
      <w:r w:rsidRPr="000277CB">
        <w:t xml:space="preserve">месечен просек </w:t>
      </w:r>
    </w:p>
    <w:p w14:paraId="06F2A094" w14:textId="77777777" w:rsidR="00720717" w:rsidRPr="00720717" w:rsidRDefault="00476AD1" w:rsidP="00D20549">
      <w:pPr>
        <w:keepNext w:val="0"/>
        <w:ind w:left="562"/>
        <w:rPr>
          <w:b/>
          <w:u w:val="single"/>
        </w:rPr>
      </w:pPr>
      <w:bookmarkStart w:id="190" w:name="_Toc204075496"/>
      <w:bookmarkStart w:id="191" w:name="_Toc199585163"/>
      <w:r>
        <w:rPr>
          <w:b/>
          <w:u w:val="single"/>
        </w:rPr>
        <w:t>Волумен и состав</w:t>
      </w:r>
      <w:r w:rsidR="000277CB">
        <w:rPr>
          <w:b/>
          <w:u w:val="single"/>
        </w:rPr>
        <w:t xml:space="preserve"> на влезниот отпад и почвен материја</w:t>
      </w:r>
      <w:bookmarkEnd w:id="190"/>
      <w:bookmarkEnd w:id="191"/>
      <w:r w:rsidR="000277CB">
        <w:rPr>
          <w:b/>
          <w:u w:val="single"/>
        </w:rPr>
        <w:t>л</w:t>
      </w:r>
    </w:p>
    <w:p w14:paraId="2506F029" w14:textId="77777777" w:rsidR="00720717" w:rsidRPr="00720717" w:rsidRDefault="000277CB" w:rsidP="00D20549">
      <w:pPr>
        <w:keepNext w:val="0"/>
        <w:ind w:left="562"/>
      </w:pPr>
      <w:r w:rsidRPr="000277CB">
        <w:t>Операторот со постројката мора да води евиденција за повеќе информации кои се обезбедуваат при мерење на тежината на возилата за собирање отпад на влезот од депонијата, и тоа</w:t>
      </w:r>
      <w:r w:rsidR="00720717" w:rsidRPr="00720717">
        <w:t>:</w:t>
      </w:r>
    </w:p>
    <w:p w14:paraId="163816AF" w14:textId="77777777" w:rsidR="00720717" w:rsidRPr="00720717" w:rsidRDefault="000277CB" w:rsidP="004764EF">
      <w:pPr>
        <w:keepNext w:val="0"/>
        <w:keepLines w:val="0"/>
        <w:numPr>
          <w:ilvl w:val="0"/>
          <w:numId w:val="21"/>
        </w:numPr>
      </w:pPr>
      <w:r w:rsidRPr="000277CB">
        <w:t>Име и адреса на сопственикот на возилото, цело име и презиме и телефонски број на одговорното лице</w:t>
      </w:r>
      <w:r w:rsidR="00720717" w:rsidRPr="00720717">
        <w:t>.</w:t>
      </w:r>
    </w:p>
    <w:p w14:paraId="00CAFD7D" w14:textId="77777777" w:rsidR="00720717" w:rsidRPr="00720717" w:rsidRDefault="000277CB" w:rsidP="004764EF">
      <w:pPr>
        <w:keepNext w:val="0"/>
        <w:keepLines w:val="0"/>
        <w:numPr>
          <w:ilvl w:val="0"/>
          <w:numId w:val="21"/>
        </w:numPr>
      </w:pPr>
      <w:r w:rsidRPr="000277CB">
        <w:t>Име и адреса на создавачот на отпадот, цело име и презиме и телефонски број на одговорното лице</w:t>
      </w:r>
      <w:r w:rsidR="00720717" w:rsidRPr="00720717">
        <w:t xml:space="preserve">. </w:t>
      </w:r>
    </w:p>
    <w:p w14:paraId="066B4396" w14:textId="77777777" w:rsidR="00720717" w:rsidRPr="00720717" w:rsidRDefault="000277CB" w:rsidP="004764EF">
      <w:pPr>
        <w:keepNext w:val="0"/>
        <w:keepLines w:val="0"/>
        <w:numPr>
          <w:ilvl w:val="0"/>
          <w:numId w:val="21"/>
        </w:numPr>
      </w:pPr>
      <w:r w:rsidRPr="000277CB">
        <w:t>Извор на отпад</w:t>
      </w:r>
      <w:r w:rsidR="00720717" w:rsidRPr="00720717">
        <w:t xml:space="preserve"> </w:t>
      </w:r>
    </w:p>
    <w:p w14:paraId="5C0C742F" w14:textId="77777777" w:rsidR="000277CB" w:rsidRDefault="000277CB" w:rsidP="004764EF">
      <w:pPr>
        <w:keepNext w:val="0"/>
        <w:keepLines w:val="0"/>
        <w:numPr>
          <w:ilvl w:val="0"/>
          <w:numId w:val="21"/>
        </w:numPr>
      </w:pPr>
      <w:r w:rsidRPr="000277CB">
        <w:t>Тип на отпад</w:t>
      </w:r>
    </w:p>
    <w:p w14:paraId="64D2183B" w14:textId="77777777" w:rsidR="00720717" w:rsidRPr="00720717" w:rsidRDefault="000277CB" w:rsidP="004764EF">
      <w:pPr>
        <w:keepNext w:val="0"/>
        <w:keepLines w:val="0"/>
        <w:numPr>
          <w:ilvl w:val="0"/>
          <w:numId w:val="21"/>
        </w:numPr>
      </w:pPr>
      <w:r w:rsidRPr="000277CB">
        <w:t>Тежина на отпадот</w:t>
      </w:r>
    </w:p>
    <w:p w14:paraId="6AF87243" w14:textId="77777777" w:rsidR="00E41962" w:rsidRDefault="00E41962" w:rsidP="00E41962">
      <w:pPr>
        <w:keepNext w:val="0"/>
        <w:ind w:left="562"/>
      </w:pPr>
      <w:r>
        <w:t>Ова значи дека ќе се води статистичка евиденција за количеството и типот на дојдовен отпад според изворот на отпад, за целиот период на работење на депонијата.</w:t>
      </w:r>
    </w:p>
    <w:p w14:paraId="58446495" w14:textId="77777777" w:rsidR="00E41962" w:rsidRDefault="00E41962" w:rsidP="00E41962">
      <w:pPr>
        <w:keepNext w:val="0"/>
        <w:ind w:left="562"/>
      </w:pPr>
      <w:r>
        <w:lastRenderedPageBreak/>
        <w:t>За да се избегне прифаќање на неприфатлив отпад во депонијата, како и за статистички цели, секој ден ќе мора да се прават две инспекции за земање мостри од дојдовниот отпад.</w:t>
      </w:r>
    </w:p>
    <w:p w14:paraId="52D385DD" w14:textId="77777777" w:rsidR="00720717" w:rsidRPr="00720717" w:rsidRDefault="00E41962" w:rsidP="00E41962">
      <w:pPr>
        <w:keepNext w:val="0"/>
        <w:ind w:left="562"/>
      </w:pPr>
      <w:r>
        <w:t>Со секој инспекција ќе бидат евидентирани следниве информации</w:t>
      </w:r>
      <w:r w:rsidR="00720717" w:rsidRPr="00720717">
        <w:t>:</w:t>
      </w:r>
    </w:p>
    <w:p w14:paraId="17C3520B" w14:textId="77777777" w:rsidR="00720717" w:rsidRPr="00720717" w:rsidRDefault="00E41962" w:rsidP="004764EF">
      <w:pPr>
        <w:keepNext w:val="0"/>
        <w:keepLines w:val="0"/>
        <w:numPr>
          <w:ilvl w:val="0"/>
          <w:numId w:val="21"/>
        </w:numPr>
      </w:pPr>
      <w:r w:rsidRPr="00E41962">
        <w:t>Датум и време на инспекцијата</w:t>
      </w:r>
    </w:p>
    <w:p w14:paraId="3B2F32E8" w14:textId="77777777" w:rsidR="00720717" w:rsidRPr="00720717" w:rsidRDefault="00E41962" w:rsidP="004764EF">
      <w:pPr>
        <w:keepNext w:val="0"/>
        <w:keepLines w:val="0"/>
        <w:numPr>
          <w:ilvl w:val="0"/>
          <w:numId w:val="21"/>
        </w:numPr>
      </w:pPr>
      <w:r w:rsidRPr="00E41962">
        <w:t>Извор на дојдовниот отпад</w:t>
      </w:r>
    </w:p>
    <w:p w14:paraId="1CC0CFFD" w14:textId="77777777" w:rsidR="00720717" w:rsidRPr="00720717" w:rsidRDefault="00E41962" w:rsidP="004764EF">
      <w:pPr>
        <w:keepNext w:val="0"/>
        <w:keepLines w:val="0"/>
        <w:numPr>
          <w:ilvl w:val="0"/>
          <w:numId w:val="21"/>
        </w:numPr>
      </w:pPr>
      <w:r w:rsidRPr="00E41962">
        <w:t>Основни податоци за возилото и возачот</w:t>
      </w:r>
    </w:p>
    <w:p w14:paraId="2BF7F15B" w14:textId="77777777" w:rsidR="00720717" w:rsidRPr="00720717" w:rsidRDefault="00E41962" w:rsidP="004764EF">
      <w:pPr>
        <w:pStyle w:val="ListParagraph"/>
        <w:numPr>
          <w:ilvl w:val="0"/>
          <w:numId w:val="21"/>
        </w:numPr>
      </w:pPr>
      <w:r>
        <w:t>Забелешки</w:t>
      </w:r>
      <w:r w:rsidRPr="00A56723">
        <w:t xml:space="preserve"> на инспекторот</w:t>
      </w:r>
    </w:p>
    <w:p w14:paraId="61F2FEBB" w14:textId="77777777" w:rsidR="00E41962" w:rsidRDefault="00E41962" w:rsidP="00E41962">
      <w:pPr>
        <w:keepNext w:val="0"/>
        <w:ind w:left="562"/>
      </w:pPr>
      <w:r>
        <w:t>Горенаведените инспекции ќе обезбедат информации за составот на дојдовниот отпад и за неговите варијации во текот на годината, како и потекло на отпадот.</w:t>
      </w:r>
    </w:p>
    <w:p w14:paraId="4223417F" w14:textId="77777777" w:rsidR="00720717" w:rsidRDefault="00E41962" w:rsidP="00E41962">
      <w:pPr>
        <w:keepNext w:val="0"/>
        <w:ind w:left="562"/>
      </w:pPr>
      <w:r>
        <w:t>Исто така ќе се врши евидентирање и на количеството, составот и потеклото на дојдовниот почвен материјал и тоа на влезот предвиден за транспортните возила</w:t>
      </w:r>
      <w:r w:rsidR="00720717" w:rsidRPr="00720717">
        <w:t xml:space="preserve">. </w:t>
      </w:r>
    </w:p>
    <w:p w14:paraId="5D947EC0" w14:textId="77777777" w:rsidR="00720717" w:rsidRPr="00D20549" w:rsidRDefault="00E41962" w:rsidP="004764EF">
      <w:pPr>
        <w:keepNext w:val="0"/>
        <w:keepLines w:val="0"/>
        <w:numPr>
          <w:ilvl w:val="4"/>
          <w:numId w:val="20"/>
        </w:numPr>
        <w:rPr>
          <w:lang w:val="en-US"/>
        </w:rPr>
      </w:pPr>
      <w:bookmarkStart w:id="192" w:name="_Toc262750778"/>
      <w:bookmarkStart w:id="193" w:name="_Toc260041648"/>
      <w:bookmarkStart w:id="194" w:name="_Toc258414144"/>
      <w:bookmarkStart w:id="195" w:name="_Toc256274912"/>
      <w:bookmarkStart w:id="196" w:name="_Toc253746786"/>
      <w:bookmarkStart w:id="197" w:name="_Toc249783519"/>
      <w:bookmarkStart w:id="198" w:name="_Toc247016542"/>
      <w:bookmarkStart w:id="199" w:name="_Toc243129845"/>
      <w:bookmarkStart w:id="200" w:name="_Toc232589697"/>
      <w:bookmarkStart w:id="201" w:name="_Toc227063091"/>
      <w:bookmarkStart w:id="202" w:name="_Toc227062328"/>
      <w:bookmarkStart w:id="203" w:name="_Toc226984199"/>
      <w:r>
        <w:t>Генерална инфраструктура - капацитети</w:t>
      </w:r>
      <w:bookmarkEnd w:id="192"/>
      <w:bookmarkEnd w:id="193"/>
      <w:bookmarkEnd w:id="194"/>
      <w:bookmarkEnd w:id="195"/>
      <w:bookmarkEnd w:id="196"/>
      <w:bookmarkEnd w:id="197"/>
      <w:bookmarkEnd w:id="198"/>
      <w:bookmarkEnd w:id="199"/>
      <w:bookmarkEnd w:id="200"/>
      <w:bookmarkEnd w:id="201"/>
      <w:bookmarkEnd w:id="202"/>
      <w:bookmarkEnd w:id="203"/>
    </w:p>
    <w:p w14:paraId="24CF6EE2" w14:textId="77777777" w:rsidR="00720717" w:rsidRPr="00720717" w:rsidRDefault="00E41962" w:rsidP="00D20549">
      <w:pPr>
        <w:keepNext w:val="0"/>
        <w:ind w:left="562"/>
      </w:pPr>
      <w:r w:rsidRPr="00E41962">
        <w:t>Правилното функционирање на санитарната депонија зависи од вистинската инсталација на комуналната структура. Индикативната потребна инфраструктура за соодветното функционирање на санитарната депонија вклучува</w:t>
      </w:r>
      <w:r w:rsidR="00720717" w:rsidRPr="00720717">
        <w:t>:</w:t>
      </w:r>
    </w:p>
    <w:p w14:paraId="44DD937E" w14:textId="77777777" w:rsidR="00720717" w:rsidRPr="0062730A" w:rsidRDefault="00E41962" w:rsidP="004764EF">
      <w:pPr>
        <w:keepNext w:val="0"/>
        <w:keepLines w:val="0"/>
        <w:numPr>
          <w:ilvl w:val="0"/>
          <w:numId w:val="21"/>
        </w:numPr>
      </w:pPr>
      <w:r w:rsidRPr="00E41962">
        <w:t xml:space="preserve">Главен влез - ограда </w:t>
      </w:r>
      <w:r w:rsidR="00720717" w:rsidRPr="0062730A">
        <w:t xml:space="preserve"> </w:t>
      </w:r>
    </w:p>
    <w:p w14:paraId="037015E1" w14:textId="77777777" w:rsidR="00720717" w:rsidRPr="0062730A" w:rsidRDefault="00E41962" w:rsidP="004764EF">
      <w:pPr>
        <w:keepNext w:val="0"/>
        <w:keepLines w:val="0"/>
        <w:numPr>
          <w:ilvl w:val="0"/>
          <w:numId w:val="21"/>
        </w:numPr>
      </w:pPr>
      <w:r w:rsidRPr="00E41962">
        <w:t>Објект за колска вага</w:t>
      </w:r>
    </w:p>
    <w:p w14:paraId="7E0408B0" w14:textId="77777777" w:rsidR="00720717" w:rsidRPr="0062730A" w:rsidRDefault="00E41962" w:rsidP="004764EF">
      <w:pPr>
        <w:keepNext w:val="0"/>
        <w:keepLines w:val="0"/>
        <w:numPr>
          <w:ilvl w:val="0"/>
          <w:numId w:val="21"/>
        </w:numPr>
      </w:pPr>
      <w:r w:rsidRPr="00E41962">
        <w:t>Колска вага</w:t>
      </w:r>
    </w:p>
    <w:p w14:paraId="7BCE51BA" w14:textId="77777777" w:rsidR="00720717" w:rsidRPr="0062730A" w:rsidRDefault="00E41962" w:rsidP="004764EF">
      <w:pPr>
        <w:keepNext w:val="0"/>
        <w:keepLines w:val="0"/>
        <w:numPr>
          <w:ilvl w:val="0"/>
          <w:numId w:val="21"/>
        </w:numPr>
      </w:pPr>
      <w:r w:rsidRPr="00E41962">
        <w:t xml:space="preserve">Простор за земање мостри </w:t>
      </w:r>
      <w:r w:rsidR="00720717" w:rsidRPr="0062730A">
        <w:t xml:space="preserve"> </w:t>
      </w:r>
    </w:p>
    <w:p w14:paraId="35224E46" w14:textId="77777777" w:rsidR="00720717" w:rsidRPr="0062730A" w:rsidRDefault="00E41962" w:rsidP="004764EF">
      <w:pPr>
        <w:keepNext w:val="0"/>
        <w:keepLines w:val="0"/>
        <w:numPr>
          <w:ilvl w:val="0"/>
          <w:numId w:val="21"/>
        </w:numPr>
      </w:pPr>
      <w:r w:rsidRPr="00E41962">
        <w:t xml:space="preserve">Административен објект </w:t>
      </w:r>
    </w:p>
    <w:p w14:paraId="00219718" w14:textId="77777777" w:rsidR="00720717" w:rsidRPr="0062730A" w:rsidRDefault="00E41962" w:rsidP="004764EF">
      <w:pPr>
        <w:keepNext w:val="0"/>
        <w:keepLines w:val="0"/>
        <w:numPr>
          <w:ilvl w:val="0"/>
          <w:numId w:val="21"/>
        </w:numPr>
      </w:pPr>
      <w:r w:rsidRPr="00E41962">
        <w:t>Објект за одржување</w:t>
      </w:r>
    </w:p>
    <w:p w14:paraId="23AE2805" w14:textId="77777777" w:rsidR="00720717" w:rsidRPr="0062730A" w:rsidRDefault="00E41962" w:rsidP="004764EF">
      <w:pPr>
        <w:keepNext w:val="0"/>
        <w:keepLines w:val="0"/>
        <w:numPr>
          <w:ilvl w:val="0"/>
          <w:numId w:val="21"/>
        </w:numPr>
      </w:pPr>
      <w:r w:rsidRPr="00E41962">
        <w:t xml:space="preserve">Паркинг за вработени и посетители  </w:t>
      </w:r>
      <w:r w:rsidR="00720717" w:rsidRPr="0062730A">
        <w:t xml:space="preserve">  </w:t>
      </w:r>
    </w:p>
    <w:p w14:paraId="6B42196A" w14:textId="77777777" w:rsidR="00E41962" w:rsidRDefault="00E41962" w:rsidP="004764EF">
      <w:pPr>
        <w:keepNext w:val="0"/>
        <w:keepLines w:val="0"/>
        <w:numPr>
          <w:ilvl w:val="0"/>
          <w:numId w:val="21"/>
        </w:numPr>
      </w:pPr>
      <w:r w:rsidRPr="00E41962">
        <w:t>Внатрешни патишта</w:t>
      </w:r>
    </w:p>
    <w:p w14:paraId="61D5D850" w14:textId="77777777" w:rsidR="00720717" w:rsidRPr="0062730A" w:rsidRDefault="00E41962" w:rsidP="004764EF">
      <w:pPr>
        <w:keepNext w:val="0"/>
        <w:keepLines w:val="0"/>
        <w:numPr>
          <w:ilvl w:val="0"/>
          <w:numId w:val="21"/>
        </w:numPr>
      </w:pPr>
      <w:r w:rsidRPr="00E41962">
        <w:t>Систем за миење на тркала</w:t>
      </w:r>
    </w:p>
    <w:p w14:paraId="63D868FA" w14:textId="77777777" w:rsidR="00720717" w:rsidRPr="0062730A" w:rsidRDefault="00E41962" w:rsidP="004764EF">
      <w:pPr>
        <w:keepNext w:val="0"/>
        <w:keepLines w:val="0"/>
        <w:numPr>
          <w:ilvl w:val="0"/>
          <w:numId w:val="21"/>
        </w:numPr>
      </w:pPr>
      <w:r w:rsidRPr="00E41962">
        <w:t>Зона за заштита од пожар</w:t>
      </w:r>
    </w:p>
    <w:p w14:paraId="00401897" w14:textId="77777777" w:rsidR="00E41962" w:rsidRDefault="00E41962" w:rsidP="004764EF">
      <w:pPr>
        <w:keepNext w:val="0"/>
        <w:keepLines w:val="0"/>
        <w:numPr>
          <w:ilvl w:val="0"/>
          <w:numId w:val="21"/>
        </w:numPr>
      </w:pPr>
      <w:r w:rsidRPr="00E41962">
        <w:t>Систем за противпожарна заштита</w:t>
      </w:r>
    </w:p>
    <w:p w14:paraId="35FBFD32" w14:textId="77777777" w:rsidR="00DA35D5" w:rsidRDefault="00DA35D5" w:rsidP="00DA35D5">
      <w:pPr>
        <w:keepNext w:val="0"/>
        <w:keepLines w:val="0"/>
        <w:ind w:left="1287"/>
      </w:pPr>
    </w:p>
    <w:p w14:paraId="1F2D44AE" w14:textId="77777777" w:rsidR="003D7864" w:rsidRDefault="003D7864" w:rsidP="00DA35D5">
      <w:pPr>
        <w:keepNext w:val="0"/>
        <w:keepLines w:val="0"/>
        <w:ind w:left="1287"/>
      </w:pPr>
    </w:p>
    <w:p w14:paraId="26B07D16" w14:textId="77777777" w:rsidR="00F0145D" w:rsidRPr="00D20549" w:rsidRDefault="00E41962" w:rsidP="00D20549">
      <w:pPr>
        <w:keepNext w:val="0"/>
        <w:keepLines w:val="0"/>
        <w:numPr>
          <w:ilvl w:val="2"/>
          <w:numId w:val="1"/>
        </w:numPr>
        <w:spacing w:before="240"/>
        <w:outlineLvl w:val="2"/>
        <w:rPr>
          <w:sz w:val="28"/>
        </w:rPr>
      </w:pPr>
      <w:bookmarkStart w:id="204" w:name="_Toc493762268"/>
      <w:r>
        <w:rPr>
          <w:b/>
          <w:sz w:val="28"/>
        </w:rPr>
        <w:t>Работа на ЛПУО</w:t>
      </w:r>
      <w:bookmarkEnd w:id="204"/>
    </w:p>
    <w:p w14:paraId="5BBB7F78" w14:textId="77777777" w:rsidR="00E41962" w:rsidRPr="00E41962" w:rsidRDefault="00720717" w:rsidP="00E41962">
      <w:pPr>
        <w:keepNext w:val="0"/>
        <w:ind w:left="562"/>
        <w:rPr>
          <w:lang w:val="en-US"/>
        </w:rPr>
      </w:pPr>
      <w:r w:rsidRPr="00720717">
        <w:rPr>
          <w:lang w:val="en-US"/>
        </w:rPr>
        <w:t xml:space="preserve"> </w:t>
      </w:r>
      <w:r w:rsidR="00E41962" w:rsidRPr="00E41962">
        <w:rPr>
          <w:lang w:val="en-US"/>
        </w:rPr>
        <w:t xml:space="preserve">Постојната мрежа ќе се искористи за да се добие пристап до </w:t>
      </w:r>
      <w:r w:rsidR="00E41962" w:rsidRPr="00E41962">
        <w:t xml:space="preserve">локалните </w:t>
      </w:r>
      <w:r w:rsidR="00E41962" w:rsidRPr="00E41962">
        <w:rPr>
          <w:lang w:val="en-US"/>
        </w:rPr>
        <w:t xml:space="preserve">капацитети за управување </w:t>
      </w:r>
      <w:r w:rsidR="00E41962" w:rsidRPr="00E41962">
        <w:t>со</w:t>
      </w:r>
      <w:r w:rsidR="00E41962" w:rsidRPr="00E41962">
        <w:rPr>
          <w:lang w:val="en-US"/>
        </w:rPr>
        <w:t xml:space="preserve"> отпад. Пристапниот пат до објектот во </w:t>
      </w:r>
      <w:r w:rsidR="00593EFB">
        <w:t>Виница</w:t>
      </w:r>
      <w:r w:rsidR="00593EFB" w:rsidRPr="00E41962">
        <w:rPr>
          <w:lang w:val="en-US"/>
        </w:rPr>
        <w:t xml:space="preserve"> </w:t>
      </w:r>
      <w:r w:rsidR="00E41962" w:rsidRPr="00E41962">
        <w:rPr>
          <w:lang w:val="en-US"/>
        </w:rPr>
        <w:t xml:space="preserve">ќе треба да се подобри со цел да се олесни пристапот </w:t>
      </w:r>
      <w:r w:rsidR="00E41962" w:rsidRPr="00E41962">
        <w:t xml:space="preserve">на камионите </w:t>
      </w:r>
      <w:r w:rsidR="00E41962" w:rsidRPr="00E41962">
        <w:rPr>
          <w:lang w:val="en-US"/>
        </w:rPr>
        <w:t xml:space="preserve">до </w:t>
      </w:r>
      <w:r w:rsidR="00E41962" w:rsidRPr="00E41962">
        <w:t>постројката</w:t>
      </w:r>
      <w:r w:rsidR="00E41962" w:rsidRPr="00E41962">
        <w:rPr>
          <w:lang w:val="en-US"/>
        </w:rPr>
        <w:t xml:space="preserve"> за третман на отпадот.</w:t>
      </w:r>
    </w:p>
    <w:p w14:paraId="43160D90" w14:textId="77777777" w:rsidR="00720717" w:rsidRDefault="00E41962" w:rsidP="00E41962">
      <w:pPr>
        <w:keepNext w:val="0"/>
        <w:ind w:left="562"/>
      </w:pPr>
      <w:r w:rsidRPr="00E41962">
        <w:rPr>
          <w:lang w:val="en-US"/>
        </w:rPr>
        <w:lastRenderedPageBreak/>
        <w:t xml:space="preserve">За објектите исто така, ќе </w:t>
      </w:r>
      <w:r w:rsidRPr="00E41962">
        <w:t>треба да се обезбеди</w:t>
      </w:r>
      <w:r w:rsidRPr="00E41962">
        <w:rPr>
          <w:lang w:val="en-US"/>
        </w:rPr>
        <w:t xml:space="preserve"> поврзување со комунални услуги, како што се снабдување со електрична енергија и телекомуникациите, како и водоводната и канализационата мрежа ако </w:t>
      </w:r>
      <w:r w:rsidRPr="00E41962">
        <w:t>ист</w:t>
      </w:r>
      <w:r w:rsidRPr="00E41962">
        <w:rPr>
          <w:lang w:val="en-US"/>
        </w:rPr>
        <w:t>ите се достапн</w:t>
      </w:r>
      <w:r w:rsidRPr="00E41962">
        <w:t>и</w:t>
      </w:r>
      <w:r w:rsidR="00642EBF">
        <w:t>.</w:t>
      </w:r>
    </w:p>
    <w:p w14:paraId="40132787" w14:textId="77777777" w:rsidR="00E03221" w:rsidRPr="00E03221" w:rsidRDefault="00E03221" w:rsidP="00E03221">
      <w:pPr>
        <w:keepNext w:val="0"/>
        <w:ind w:left="562"/>
        <w:rPr>
          <w:lang w:val="en-GB"/>
        </w:rPr>
      </w:pPr>
      <w:r>
        <w:t>Областа потребна за секоја ЛПУО се проценува дека е околу</w:t>
      </w:r>
      <w:r w:rsidRPr="00E03221">
        <w:rPr>
          <w:lang w:val="en-GB"/>
        </w:rPr>
        <w:t>:</w:t>
      </w:r>
    </w:p>
    <w:p w14:paraId="39E03432" w14:textId="77777777" w:rsidR="00E03221" w:rsidRPr="00E03221" w:rsidRDefault="00E03221" w:rsidP="004764EF">
      <w:pPr>
        <w:keepNext w:val="0"/>
        <w:numPr>
          <w:ilvl w:val="0"/>
          <w:numId w:val="49"/>
        </w:numPr>
        <w:rPr>
          <w:lang w:val="en-US"/>
        </w:rPr>
      </w:pPr>
      <w:r>
        <w:t>Берово</w:t>
      </w:r>
      <w:r w:rsidRPr="00E03221">
        <w:rPr>
          <w:lang w:val="en-US"/>
        </w:rPr>
        <w:t>: ~15.300 m2</w:t>
      </w:r>
    </w:p>
    <w:p w14:paraId="693F26F2" w14:textId="77777777" w:rsidR="00E03221" w:rsidRPr="00E03221" w:rsidRDefault="00E03221" w:rsidP="004764EF">
      <w:pPr>
        <w:keepNext w:val="0"/>
        <w:numPr>
          <w:ilvl w:val="0"/>
          <w:numId w:val="49"/>
        </w:numPr>
        <w:rPr>
          <w:lang w:val="en-US"/>
        </w:rPr>
      </w:pPr>
      <w:r>
        <w:t>М. Каменица</w:t>
      </w:r>
      <w:r w:rsidRPr="00E03221">
        <w:rPr>
          <w:lang w:val="en-US"/>
        </w:rPr>
        <w:t>: ~9.050 m2</w:t>
      </w:r>
    </w:p>
    <w:p w14:paraId="36C60860" w14:textId="77777777" w:rsidR="00E03221" w:rsidRPr="00E03221" w:rsidRDefault="00E03221" w:rsidP="004764EF">
      <w:pPr>
        <w:keepNext w:val="0"/>
        <w:numPr>
          <w:ilvl w:val="0"/>
          <w:numId w:val="49"/>
        </w:numPr>
        <w:rPr>
          <w:lang w:val="en-US"/>
        </w:rPr>
      </w:pPr>
      <w:r>
        <w:t>Виница</w:t>
      </w:r>
      <w:r w:rsidRPr="00E03221">
        <w:rPr>
          <w:lang w:val="en-US"/>
        </w:rPr>
        <w:t xml:space="preserve">: </w:t>
      </w:r>
      <w:r w:rsidRPr="00AE2473">
        <w:rPr>
          <w:lang w:val="en-US"/>
        </w:rPr>
        <w:t>~</w:t>
      </w:r>
      <w:r w:rsidR="006D2A22" w:rsidRPr="00AE2473">
        <w:rPr>
          <w:lang w:val="en-US"/>
        </w:rPr>
        <w:t>1</w:t>
      </w:r>
      <w:r w:rsidR="006D2A22" w:rsidRPr="00AE2473">
        <w:t>2</w:t>
      </w:r>
      <w:r w:rsidR="006D2A22" w:rsidRPr="00AE2473">
        <w:rPr>
          <w:lang w:val="en-US"/>
        </w:rPr>
        <w:t>.</w:t>
      </w:r>
      <w:r w:rsidR="006D2A22" w:rsidRPr="00AE2473">
        <w:t>5</w:t>
      </w:r>
      <w:r w:rsidR="006D2A22" w:rsidRPr="00AE2473">
        <w:rPr>
          <w:lang w:val="en-US"/>
        </w:rPr>
        <w:t>00</w:t>
      </w:r>
      <w:r w:rsidR="00CD0E3E" w:rsidRPr="00E03221">
        <w:rPr>
          <w:lang w:val="en-US"/>
        </w:rPr>
        <w:t xml:space="preserve"> </w:t>
      </w:r>
      <w:r w:rsidRPr="00E03221">
        <w:rPr>
          <w:lang w:val="en-US"/>
        </w:rPr>
        <w:t>m2</w:t>
      </w:r>
    </w:p>
    <w:p w14:paraId="663C2B61" w14:textId="77777777" w:rsidR="00E03221" w:rsidRPr="00E03221" w:rsidRDefault="00E03221" w:rsidP="004764EF">
      <w:pPr>
        <w:keepNext w:val="0"/>
        <w:numPr>
          <w:ilvl w:val="0"/>
          <w:numId w:val="49"/>
        </w:numPr>
        <w:rPr>
          <w:lang w:val="en-US"/>
        </w:rPr>
      </w:pPr>
      <w:r>
        <w:t>Штип</w:t>
      </w:r>
      <w:r w:rsidRPr="00E03221">
        <w:rPr>
          <w:lang w:val="en-US"/>
        </w:rPr>
        <w:t>: ~16.250 m2</w:t>
      </w:r>
    </w:p>
    <w:p w14:paraId="2D5926A5" w14:textId="77777777" w:rsidR="00E03221" w:rsidRPr="00E03221" w:rsidRDefault="00E03221" w:rsidP="004764EF">
      <w:pPr>
        <w:keepNext w:val="0"/>
        <w:numPr>
          <w:ilvl w:val="0"/>
          <w:numId w:val="49"/>
        </w:numPr>
        <w:rPr>
          <w:lang w:val="en-US"/>
        </w:rPr>
      </w:pPr>
      <w:r>
        <w:t>Ранковце</w:t>
      </w:r>
      <w:r w:rsidRPr="00E03221">
        <w:rPr>
          <w:lang w:val="en-US"/>
        </w:rPr>
        <w:t>: ~9.700 m2</w:t>
      </w:r>
    </w:p>
    <w:p w14:paraId="502C4BD3" w14:textId="77777777" w:rsidR="00E03221" w:rsidRPr="00AE2473" w:rsidRDefault="00E03221" w:rsidP="00AE2473">
      <w:pPr>
        <w:keepNext w:val="0"/>
        <w:numPr>
          <w:ilvl w:val="0"/>
          <w:numId w:val="49"/>
        </w:numPr>
        <w:rPr>
          <w:lang w:val="en-US"/>
        </w:rPr>
      </w:pPr>
      <w:r>
        <w:t>Куманово</w:t>
      </w:r>
      <w:r w:rsidRPr="00E03221">
        <w:rPr>
          <w:lang w:val="en-US"/>
        </w:rPr>
        <w:t>: ~21.100 m2</w:t>
      </w:r>
    </w:p>
    <w:p w14:paraId="4E65CD38" w14:textId="77777777" w:rsidR="00720717" w:rsidRPr="00423D59" w:rsidRDefault="00E41962" w:rsidP="00D20549">
      <w:pPr>
        <w:keepNext w:val="0"/>
        <w:keepLines w:val="0"/>
        <w:numPr>
          <w:ilvl w:val="3"/>
          <w:numId w:val="1"/>
        </w:numPr>
        <w:spacing w:before="240"/>
        <w:ind w:left="864"/>
        <w:jc w:val="left"/>
        <w:outlineLvl w:val="3"/>
      </w:pPr>
      <w:bookmarkStart w:id="205" w:name="_Toc493762269"/>
      <w:r>
        <w:rPr>
          <w:b/>
          <w:sz w:val="24"/>
        </w:rPr>
        <w:t>Претоварни станици</w:t>
      </w:r>
      <w:bookmarkEnd w:id="205"/>
    </w:p>
    <w:p w14:paraId="327EC8F1" w14:textId="77777777" w:rsidR="00E41962" w:rsidRDefault="00E41962" w:rsidP="00471641">
      <w:pPr>
        <w:keepNext w:val="0"/>
        <w:ind w:left="562"/>
      </w:pPr>
      <w:r w:rsidRPr="00E41962">
        <w:t>Дизајнот на мрежата претоварни станици е претставен подолу. Отпадот кој влегува во секоја претоварна станица е директно поврзан со системот за собирање на отпад. Количините отпад кои се очекува да се соберат во 2025 година во секоја претоварна станица се претставени на следната табела</w:t>
      </w:r>
      <w:r w:rsidR="00720717">
        <w:t>.</w:t>
      </w:r>
    </w:p>
    <w:p w14:paraId="44EF9919" w14:textId="77777777" w:rsidR="00476AD1" w:rsidRDefault="00476AD1" w:rsidP="001C75E6">
      <w:pPr>
        <w:pStyle w:val="Caption"/>
        <w:keepNext w:val="0"/>
        <w:keepLines w:val="0"/>
        <w:ind w:left="0"/>
      </w:pPr>
    </w:p>
    <w:p w14:paraId="36D11BDD" w14:textId="77777777" w:rsidR="00720717" w:rsidRDefault="00AC6F29" w:rsidP="00AC6F29">
      <w:pPr>
        <w:pStyle w:val="Caption"/>
      </w:pPr>
      <w:bookmarkStart w:id="206" w:name="_Toc493762405"/>
      <w:r>
        <w:lastRenderedPageBreak/>
        <w:t xml:space="preserve">Табела </w:t>
      </w:r>
      <w:r w:rsidR="00E03BA9">
        <w:fldChar w:fldCharType="begin"/>
      </w:r>
      <w:r>
        <w:instrText xml:space="preserve"> SEQ Табела \* ARABIC </w:instrText>
      </w:r>
      <w:r w:rsidR="00E03BA9">
        <w:fldChar w:fldCharType="separate"/>
      </w:r>
      <w:r w:rsidR="002A4C9D">
        <w:rPr>
          <w:noProof/>
        </w:rPr>
        <w:t>8</w:t>
      </w:r>
      <w:r w:rsidR="00E03BA9">
        <w:fldChar w:fldCharType="end"/>
      </w:r>
      <w:r w:rsidR="00A47407">
        <w:t>:</w:t>
      </w:r>
      <w:r w:rsidR="00C574AD">
        <w:t xml:space="preserve"> </w:t>
      </w:r>
      <w:r w:rsidR="00E41962">
        <w:t>Претов</w:t>
      </w:r>
      <w:r w:rsidR="002C3BFC">
        <w:t>а</w:t>
      </w:r>
      <w:r w:rsidR="00E41962">
        <w:t>рни станици во Источен и Североисточен регион</w:t>
      </w:r>
      <w:bookmarkEnd w:id="206"/>
    </w:p>
    <w:tbl>
      <w:tblPr>
        <w:tblStyle w:val="TableGrid"/>
        <w:tblW w:w="4503" w:type="pct"/>
        <w:jc w:val="center"/>
        <w:tblLook w:val="04A0" w:firstRow="1" w:lastRow="0" w:firstColumn="1" w:lastColumn="0" w:noHBand="0" w:noVBand="1"/>
      </w:tblPr>
      <w:tblGrid>
        <w:gridCol w:w="1694"/>
        <w:gridCol w:w="2367"/>
        <w:gridCol w:w="2205"/>
        <w:gridCol w:w="1893"/>
      </w:tblGrid>
      <w:tr w:rsidR="00E41962" w14:paraId="34DFCC0A" w14:textId="77777777" w:rsidTr="00E41962">
        <w:trPr>
          <w:tblHeader/>
          <w:jc w:val="center"/>
        </w:trPr>
        <w:tc>
          <w:tcPr>
            <w:tcW w:w="169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F26C794" w14:textId="77777777"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Претоварна станица</w:t>
            </w:r>
          </w:p>
        </w:tc>
        <w:tc>
          <w:tcPr>
            <w:tcW w:w="236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5DC32785" w14:textId="77777777"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Опслужени општини</w:t>
            </w:r>
          </w:p>
        </w:tc>
        <w:tc>
          <w:tcPr>
            <w:tcW w:w="22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22D00058" w14:textId="77777777"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Капацитет на ПС</w:t>
            </w:r>
            <w:r w:rsidR="002C3BFC">
              <w:rPr>
                <w:b/>
                <w:sz w:val="20"/>
                <w:lang w:val="en-US"/>
              </w:rPr>
              <w:t xml:space="preserve"> (t/y</w:t>
            </w:r>
            <w:r w:rsidRPr="00254FAC">
              <w:rPr>
                <w:b/>
                <w:sz w:val="20"/>
                <w:lang w:val="en-US"/>
              </w:rPr>
              <w:t>)</w:t>
            </w:r>
          </w:p>
        </w:tc>
        <w:tc>
          <w:tcPr>
            <w:tcW w:w="189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20AA0072" w14:textId="77777777"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 xml:space="preserve">Крајна цел на </w:t>
            </w:r>
            <w:r w:rsidR="002C3BFC" w:rsidRPr="00254FAC">
              <w:rPr>
                <w:b/>
                <w:sz w:val="20"/>
              </w:rPr>
              <w:t>отпадот</w:t>
            </w:r>
          </w:p>
        </w:tc>
      </w:tr>
      <w:tr w:rsidR="00E41962" w14:paraId="454F57C8"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08A35F12"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Берово</w:t>
            </w:r>
          </w:p>
        </w:tc>
        <w:tc>
          <w:tcPr>
            <w:tcW w:w="2367" w:type="dxa"/>
            <w:tcBorders>
              <w:top w:val="single" w:sz="4" w:space="0" w:color="auto"/>
              <w:left w:val="single" w:sz="4" w:space="0" w:color="auto"/>
              <w:bottom w:val="single" w:sz="4" w:space="0" w:color="auto"/>
              <w:right w:val="single" w:sz="4" w:space="0" w:color="auto"/>
            </w:tcBorders>
            <w:vAlign w:val="center"/>
            <w:hideMark/>
          </w:tcPr>
          <w:p w14:paraId="7E82FB4B" w14:textId="77777777" w:rsidR="00E41962" w:rsidRPr="00254FAC" w:rsidRDefault="00E41962" w:rsidP="00E41962">
            <w:pPr>
              <w:rPr>
                <w:sz w:val="20"/>
              </w:rPr>
            </w:pPr>
            <w:r w:rsidRPr="00254FAC">
              <w:rPr>
                <w:sz w:val="20"/>
              </w:rPr>
              <w:t>Берово</w:t>
            </w:r>
          </w:p>
          <w:p w14:paraId="01EF7093"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Пехчево</w:t>
            </w:r>
          </w:p>
        </w:tc>
        <w:tc>
          <w:tcPr>
            <w:tcW w:w="2205" w:type="dxa"/>
            <w:tcBorders>
              <w:top w:val="single" w:sz="4" w:space="0" w:color="auto"/>
              <w:left w:val="single" w:sz="4" w:space="0" w:color="auto"/>
              <w:bottom w:val="single" w:sz="4" w:space="0" w:color="auto"/>
              <w:right w:val="single" w:sz="4" w:space="0" w:color="auto"/>
            </w:tcBorders>
            <w:vAlign w:val="center"/>
            <w:hideMark/>
          </w:tcPr>
          <w:p w14:paraId="59BE627C"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4.200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77D519E5"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 xml:space="preserve">ПС </w:t>
            </w:r>
            <w:r w:rsidR="00593EFB">
              <w:rPr>
                <w:sz w:val="20"/>
              </w:rPr>
              <w:t>Виница</w:t>
            </w:r>
          </w:p>
        </w:tc>
      </w:tr>
      <w:tr w:rsidR="00E41962" w14:paraId="6170B9FD"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0FE77B96"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М. Каменица</w:t>
            </w:r>
          </w:p>
        </w:tc>
        <w:tc>
          <w:tcPr>
            <w:tcW w:w="2367" w:type="dxa"/>
            <w:tcBorders>
              <w:top w:val="single" w:sz="4" w:space="0" w:color="auto"/>
              <w:left w:val="single" w:sz="4" w:space="0" w:color="auto"/>
              <w:bottom w:val="single" w:sz="4" w:space="0" w:color="auto"/>
              <w:right w:val="single" w:sz="4" w:space="0" w:color="auto"/>
            </w:tcBorders>
            <w:vAlign w:val="center"/>
            <w:hideMark/>
          </w:tcPr>
          <w:p w14:paraId="3E7CDA7F" w14:textId="77777777" w:rsidR="00E41962" w:rsidRPr="00254FAC" w:rsidRDefault="00E41962" w:rsidP="00E41962">
            <w:pPr>
              <w:rPr>
                <w:sz w:val="20"/>
              </w:rPr>
            </w:pPr>
            <w:r w:rsidRPr="00254FAC">
              <w:rPr>
                <w:sz w:val="20"/>
              </w:rPr>
              <w:t>Делчево</w:t>
            </w:r>
          </w:p>
          <w:p w14:paraId="56D70C08"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М. Каменица</w:t>
            </w:r>
          </w:p>
        </w:tc>
        <w:tc>
          <w:tcPr>
            <w:tcW w:w="2205" w:type="dxa"/>
            <w:tcBorders>
              <w:top w:val="single" w:sz="4" w:space="0" w:color="auto"/>
              <w:left w:val="single" w:sz="4" w:space="0" w:color="auto"/>
              <w:bottom w:val="single" w:sz="4" w:space="0" w:color="auto"/>
              <w:right w:val="single" w:sz="4" w:space="0" w:color="auto"/>
            </w:tcBorders>
            <w:vAlign w:val="center"/>
            <w:hideMark/>
          </w:tcPr>
          <w:p w14:paraId="12F57D34"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5.800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6ED0F5C0"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 xml:space="preserve">ПС </w:t>
            </w:r>
            <w:r w:rsidR="00593EFB">
              <w:rPr>
                <w:sz w:val="20"/>
              </w:rPr>
              <w:t>Виница</w:t>
            </w:r>
          </w:p>
        </w:tc>
      </w:tr>
      <w:tr w:rsidR="00E41962" w14:paraId="35F73D33"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3C9C06D6" w14:textId="77777777" w:rsidR="00E41962" w:rsidRDefault="00B74D19" w:rsidP="00E41962">
            <w:pPr>
              <w:widowControl w:val="0"/>
              <w:suppressAutoHyphens/>
              <w:autoSpaceDE w:val="0"/>
              <w:spacing w:before="0"/>
              <w:ind w:left="0"/>
              <w:jc w:val="center"/>
              <w:rPr>
                <w:rFonts w:asciiTheme="minorHAnsi" w:hAnsiTheme="minorHAnsi" w:cstheme="minorHAnsi"/>
                <w:sz w:val="20"/>
                <w:lang w:val="en-US"/>
              </w:rPr>
            </w:pPr>
            <w:r>
              <w:rPr>
                <w:sz w:val="20"/>
              </w:rPr>
              <w:t>Виница</w:t>
            </w:r>
          </w:p>
        </w:tc>
        <w:tc>
          <w:tcPr>
            <w:tcW w:w="2367" w:type="dxa"/>
            <w:tcBorders>
              <w:top w:val="single" w:sz="4" w:space="0" w:color="auto"/>
              <w:left w:val="single" w:sz="4" w:space="0" w:color="auto"/>
              <w:bottom w:val="single" w:sz="4" w:space="0" w:color="auto"/>
              <w:right w:val="single" w:sz="4" w:space="0" w:color="auto"/>
            </w:tcBorders>
            <w:vAlign w:val="center"/>
            <w:hideMark/>
          </w:tcPr>
          <w:p w14:paraId="48BF171C" w14:textId="77777777" w:rsidR="00E41962" w:rsidRPr="00254FAC" w:rsidRDefault="00E41962" w:rsidP="00E41962">
            <w:pPr>
              <w:rPr>
                <w:sz w:val="20"/>
              </w:rPr>
            </w:pPr>
            <w:r w:rsidRPr="00254FAC">
              <w:rPr>
                <w:sz w:val="20"/>
              </w:rPr>
              <w:t>Кочани</w:t>
            </w:r>
          </w:p>
          <w:p w14:paraId="65E65F11" w14:textId="77777777" w:rsidR="00E41962" w:rsidRPr="00254FAC" w:rsidRDefault="00E41962" w:rsidP="00E41962">
            <w:pPr>
              <w:rPr>
                <w:sz w:val="20"/>
              </w:rPr>
            </w:pPr>
            <w:r w:rsidRPr="00254FAC">
              <w:rPr>
                <w:sz w:val="20"/>
              </w:rPr>
              <w:t>Виница</w:t>
            </w:r>
          </w:p>
          <w:p w14:paraId="51D9FD78" w14:textId="77777777" w:rsidR="00E41962" w:rsidRPr="00254FAC" w:rsidRDefault="00E41962" w:rsidP="00E41962">
            <w:pPr>
              <w:rPr>
                <w:sz w:val="20"/>
              </w:rPr>
            </w:pPr>
            <w:r w:rsidRPr="00254FAC">
              <w:rPr>
                <w:sz w:val="20"/>
              </w:rPr>
              <w:t>Зрновци</w:t>
            </w:r>
          </w:p>
          <w:p w14:paraId="32DDCCD2" w14:textId="77777777" w:rsidR="00E41962" w:rsidRPr="00254FAC" w:rsidRDefault="00E41962" w:rsidP="00E41962">
            <w:pPr>
              <w:rPr>
                <w:sz w:val="20"/>
              </w:rPr>
            </w:pPr>
            <w:r w:rsidRPr="00254FAC">
              <w:rPr>
                <w:sz w:val="20"/>
              </w:rPr>
              <w:t>Чешиново</w:t>
            </w:r>
          </w:p>
          <w:p w14:paraId="0207612B" w14:textId="77777777" w:rsidR="00E41962" w:rsidRPr="00254FAC" w:rsidRDefault="00E41962" w:rsidP="00E41962">
            <w:pPr>
              <w:rPr>
                <w:sz w:val="20"/>
              </w:rPr>
            </w:pPr>
            <w:r w:rsidRPr="00254FAC">
              <w:rPr>
                <w:sz w:val="20"/>
                <w:lang w:val="en-US"/>
              </w:rPr>
              <w:t xml:space="preserve">ПС Берово – </w:t>
            </w:r>
            <w:r w:rsidRPr="00254FAC">
              <w:rPr>
                <w:sz w:val="20"/>
              </w:rPr>
              <w:t>Пехчево</w:t>
            </w:r>
          </w:p>
          <w:p w14:paraId="70277008"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М. Каменица</w:t>
            </w:r>
            <w:r w:rsidRPr="00254FAC">
              <w:rPr>
                <w:sz w:val="20"/>
                <w:lang w:val="en-US"/>
              </w:rPr>
              <w:t xml:space="preserve"> - </w:t>
            </w:r>
            <w:r w:rsidRPr="00254FAC">
              <w:rPr>
                <w:sz w:val="20"/>
              </w:rPr>
              <w:t>Делчево</w:t>
            </w:r>
          </w:p>
        </w:tc>
        <w:tc>
          <w:tcPr>
            <w:tcW w:w="2205" w:type="dxa"/>
            <w:tcBorders>
              <w:top w:val="single" w:sz="4" w:space="0" w:color="auto"/>
              <w:left w:val="single" w:sz="4" w:space="0" w:color="auto"/>
              <w:bottom w:val="single" w:sz="4" w:space="0" w:color="auto"/>
              <w:right w:val="single" w:sz="4" w:space="0" w:color="auto"/>
            </w:tcBorders>
            <w:vAlign w:val="center"/>
            <w:hideMark/>
          </w:tcPr>
          <w:p w14:paraId="3401D2B4" w14:textId="77777777" w:rsidR="00E41962" w:rsidRPr="00254FAC" w:rsidRDefault="00E41962" w:rsidP="00E41962">
            <w:pPr>
              <w:rPr>
                <w:sz w:val="20"/>
              </w:rPr>
            </w:pPr>
            <w:r w:rsidRPr="00254FAC">
              <w:rPr>
                <w:sz w:val="20"/>
                <w:lang w:val="en-US"/>
              </w:rPr>
              <w:t xml:space="preserve">17.000 </w:t>
            </w:r>
            <w:r w:rsidRPr="00254FAC">
              <w:rPr>
                <w:sz w:val="20"/>
              </w:rPr>
              <w:t>од</w:t>
            </w:r>
            <w:r w:rsidRPr="00254FAC">
              <w:rPr>
                <w:sz w:val="20"/>
                <w:lang w:val="en-US"/>
              </w:rPr>
              <w:t xml:space="preserve"> </w:t>
            </w:r>
            <w:r w:rsidRPr="00254FAC">
              <w:rPr>
                <w:sz w:val="20"/>
              </w:rPr>
              <w:t>Општините</w:t>
            </w:r>
          </w:p>
          <w:p w14:paraId="44FD0E3E" w14:textId="77777777" w:rsidR="00E41962" w:rsidRPr="00254FAC" w:rsidRDefault="00E41962" w:rsidP="00E41962">
            <w:pPr>
              <w:rPr>
                <w:sz w:val="20"/>
                <w:lang w:val="en-US"/>
              </w:rPr>
            </w:pPr>
            <w:r w:rsidRPr="00254FAC">
              <w:rPr>
                <w:sz w:val="20"/>
                <w:lang w:val="en-US"/>
              </w:rPr>
              <w:t xml:space="preserve">10.000 </w:t>
            </w:r>
            <w:r w:rsidRPr="00254FAC">
              <w:rPr>
                <w:sz w:val="20"/>
              </w:rPr>
              <w:t>од останатите ПС</w:t>
            </w:r>
          </w:p>
          <w:p w14:paraId="3B184BF9"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rPr>
              <w:t>Вкупно</w:t>
            </w:r>
            <w:r w:rsidRPr="00254FAC">
              <w:rPr>
                <w:b/>
                <w:sz w:val="20"/>
                <w:lang w:val="en-US"/>
              </w:rPr>
              <w:t>: 27.000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2E275511"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ЦПУО</w:t>
            </w:r>
          </w:p>
        </w:tc>
      </w:tr>
      <w:tr w:rsidR="00E41962" w14:paraId="7421E366"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68F3A711"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Штип</w:t>
            </w:r>
          </w:p>
        </w:tc>
        <w:tc>
          <w:tcPr>
            <w:tcW w:w="2367" w:type="dxa"/>
            <w:tcBorders>
              <w:top w:val="single" w:sz="4" w:space="0" w:color="auto"/>
              <w:left w:val="single" w:sz="4" w:space="0" w:color="auto"/>
              <w:bottom w:val="single" w:sz="4" w:space="0" w:color="auto"/>
              <w:right w:val="single" w:sz="4" w:space="0" w:color="auto"/>
            </w:tcBorders>
            <w:vAlign w:val="center"/>
            <w:hideMark/>
          </w:tcPr>
          <w:p w14:paraId="665D1356" w14:textId="77777777" w:rsidR="00E41962" w:rsidRPr="00254FAC" w:rsidRDefault="00E41962" w:rsidP="00E41962">
            <w:pPr>
              <w:rPr>
                <w:sz w:val="20"/>
              </w:rPr>
            </w:pPr>
            <w:r w:rsidRPr="00254FAC">
              <w:rPr>
                <w:sz w:val="20"/>
              </w:rPr>
              <w:t>Штип</w:t>
            </w:r>
          </w:p>
          <w:p w14:paraId="1BBBB41E"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Карбинци</w:t>
            </w:r>
          </w:p>
        </w:tc>
        <w:tc>
          <w:tcPr>
            <w:tcW w:w="2205" w:type="dxa"/>
            <w:tcBorders>
              <w:top w:val="single" w:sz="4" w:space="0" w:color="auto"/>
              <w:left w:val="single" w:sz="4" w:space="0" w:color="auto"/>
              <w:bottom w:val="single" w:sz="4" w:space="0" w:color="auto"/>
              <w:right w:val="single" w:sz="4" w:space="0" w:color="auto"/>
            </w:tcBorders>
            <w:vAlign w:val="center"/>
            <w:hideMark/>
          </w:tcPr>
          <w:p w14:paraId="0AF9AFA1"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14.100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27D366F7"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ЦПУО</w:t>
            </w:r>
          </w:p>
        </w:tc>
      </w:tr>
      <w:tr w:rsidR="00E41962" w14:paraId="562430AB"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531DBFCE"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Ранковце</w:t>
            </w:r>
          </w:p>
        </w:tc>
        <w:tc>
          <w:tcPr>
            <w:tcW w:w="2367" w:type="dxa"/>
            <w:tcBorders>
              <w:top w:val="single" w:sz="4" w:space="0" w:color="auto"/>
              <w:left w:val="single" w:sz="4" w:space="0" w:color="auto"/>
              <w:bottom w:val="single" w:sz="4" w:space="0" w:color="auto"/>
              <w:right w:val="single" w:sz="4" w:space="0" w:color="auto"/>
            </w:tcBorders>
            <w:vAlign w:val="center"/>
            <w:hideMark/>
          </w:tcPr>
          <w:p w14:paraId="37543680" w14:textId="77777777" w:rsidR="00E41962" w:rsidRPr="00254FAC" w:rsidRDefault="00E41962" w:rsidP="00E41962">
            <w:pPr>
              <w:rPr>
                <w:sz w:val="20"/>
                <w:lang w:val="en-US"/>
              </w:rPr>
            </w:pPr>
            <w:r w:rsidRPr="00254FAC">
              <w:rPr>
                <w:sz w:val="20"/>
              </w:rPr>
              <w:t>Крива Паланка</w:t>
            </w:r>
          </w:p>
          <w:p w14:paraId="34BB9F39" w14:textId="77777777" w:rsidR="00E41962" w:rsidRPr="00254FAC" w:rsidRDefault="00E41962" w:rsidP="00E41962">
            <w:pPr>
              <w:rPr>
                <w:sz w:val="20"/>
              </w:rPr>
            </w:pPr>
            <w:r w:rsidRPr="00254FAC">
              <w:rPr>
                <w:sz w:val="20"/>
              </w:rPr>
              <w:t>Ранковце</w:t>
            </w:r>
          </w:p>
          <w:p w14:paraId="1CD81591"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Кратово</w:t>
            </w:r>
          </w:p>
        </w:tc>
        <w:tc>
          <w:tcPr>
            <w:tcW w:w="2205" w:type="dxa"/>
            <w:tcBorders>
              <w:top w:val="single" w:sz="4" w:space="0" w:color="auto"/>
              <w:left w:val="single" w:sz="4" w:space="0" w:color="auto"/>
              <w:bottom w:val="single" w:sz="4" w:space="0" w:color="auto"/>
              <w:right w:val="single" w:sz="4" w:space="0" w:color="auto"/>
            </w:tcBorders>
            <w:vAlign w:val="center"/>
            <w:hideMark/>
          </w:tcPr>
          <w:p w14:paraId="28C01692"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9.400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6C2EB009"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Куманово</w:t>
            </w:r>
          </w:p>
        </w:tc>
      </w:tr>
      <w:tr w:rsidR="00E41962" w14:paraId="12B73383" w14:textId="77777777"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14:paraId="456C0370"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Куманово</w:t>
            </w:r>
          </w:p>
        </w:tc>
        <w:tc>
          <w:tcPr>
            <w:tcW w:w="2367" w:type="dxa"/>
            <w:tcBorders>
              <w:top w:val="single" w:sz="4" w:space="0" w:color="auto"/>
              <w:left w:val="single" w:sz="4" w:space="0" w:color="auto"/>
              <w:bottom w:val="single" w:sz="4" w:space="0" w:color="auto"/>
              <w:right w:val="single" w:sz="4" w:space="0" w:color="auto"/>
            </w:tcBorders>
            <w:vAlign w:val="center"/>
            <w:hideMark/>
          </w:tcPr>
          <w:p w14:paraId="5BCCA811" w14:textId="77777777" w:rsidR="00E41962" w:rsidRPr="00254FAC" w:rsidRDefault="00E41962" w:rsidP="00E41962">
            <w:pPr>
              <w:rPr>
                <w:sz w:val="20"/>
              </w:rPr>
            </w:pPr>
            <w:r w:rsidRPr="00254FAC">
              <w:rPr>
                <w:sz w:val="20"/>
              </w:rPr>
              <w:t>Куманово</w:t>
            </w:r>
          </w:p>
          <w:p w14:paraId="55587FD9" w14:textId="77777777" w:rsidR="00E41962" w:rsidRPr="00254FAC" w:rsidRDefault="00E41962" w:rsidP="00E41962">
            <w:pPr>
              <w:rPr>
                <w:sz w:val="20"/>
              </w:rPr>
            </w:pPr>
            <w:r w:rsidRPr="00254FAC">
              <w:rPr>
                <w:sz w:val="20"/>
              </w:rPr>
              <w:t>Липково</w:t>
            </w:r>
          </w:p>
          <w:p w14:paraId="3F2D8259" w14:textId="77777777" w:rsidR="00E41962" w:rsidRPr="00254FAC" w:rsidRDefault="00E41962" w:rsidP="00E41962">
            <w:pPr>
              <w:rPr>
                <w:sz w:val="20"/>
                <w:lang w:val="en-US"/>
              </w:rPr>
            </w:pPr>
            <w:r w:rsidRPr="00254FAC">
              <w:rPr>
                <w:sz w:val="20"/>
              </w:rPr>
              <w:t>Старо Нагоричане</w:t>
            </w:r>
          </w:p>
          <w:p w14:paraId="4FEE53FE" w14:textId="77777777"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Ранковце</w:t>
            </w:r>
          </w:p>
        </w:tc>
        <w:tc>
          <w:tcPr>
            <w:tcW w:w="2205" w:type="dxa"/>
            <w:tcBorders>
              <w:top w:val="single" w:sz="4" w:space="0" w:color="auto"/>
              <w:left w:val="single" w:sz="4" w:space="0" w:color="auto"/>
              <w:bottom w:val="single" w:sz="4" w:space="0" w:color="auto"/>
              <w:right w:val="single" w:sz="4" w:space="0" w:color="auto"/>
            </w:tcBorders>
            <w:vAlign w:val="center"/>
            <w:hideMark/>
          </w:tcPr>
          <w:p w14:paraId="051911F1" w14:textId="77777777" w:rsidR="00E41962" w:rsidRPr="00254FAC" w:rsidRDefault="00E41962" w:rsidP="00E41962">
            <w:pPr>
              <w:rPr>
                <w:sz w:val="20"/>
                <w:lang w:val="en-US"/>
              </w:rPr>
            </w:pPr>
            <w:r w:rsidRPr="00254FAC">
              <w:rPr>
                <w:sz w:val="20"/>
                <w:lang w:val="en-US"/>
              </w:rPr>
              <w:t xml:space="preserve">42.600 </w:t>
            </w:r>
            <w:r w:rsidRPr="00254FAC">
              <w:rPr>
                <w:sz w:val="20"/>
              </w:rPr>
              <w:t>од Општините</w:t>
            </w:r>
          </w:p>
          <w:p w14:paraId="2DD1F5C9" w14:textId="77777777" w:rsidR="00E41962" w:rsidRPr="00254FAC" w:rsidRDefault="00E41962" w:rsidP="00E41962">
            <w:pPr>
              <w:rPr>
                <w:sz w:val="20"/>
                <w:lang w:val="en-US"/>
              </w:rPr>
            </w:pPr>
            <w:r w:rsidRPr="00254FAC">
              <w:rPr>
                <w:sz w:val="20"/>
                <w:lang w:val="en-US"/>
              </w:rPr>
              <w:t xml:space="preserve">9.400 </w:t>
            </w:r>
            <w:r w:rsidRPr="00254FAC">
              <w:rPr>
                <w:sz w:val="20"/>
              </w:rPr>
              <w:t>од останатите ПС</w:t>
            </w:r>
          </w:p>
          <w:p w14:paraId="6ACEF270" w14:textId="77777777" w:rsidR="00E41962" w:rsidRDefault="000A6CD0" w:rsidP="00E41962">
            <w:pPr>
              <w:widowControl w:val="0"/>
              <w:suppressAutoHyphens/>
              <w:autoSpaceDE w:val="0"/>
              <w:spacing w:before="0"/>
              <w:ind w:left="0"/>
              <w:jc w:val="center"/>
              <w:rPr>
                <w:rFonts w:asciiTheme="minorHAnsi" w:hAnsiTheme="minorHAnsi" w:cstheme="minorHAnsi"/>
                <w:b/>
                <w:sz w:val="20"/>
                <w:lang w:val="en-US"/>
              </w:rPr>
            </w:pPr>
            <w:r>
              <w:rPr>
                <w:b/>
                <w:sz w:val="20"/>
              </w:rPr>
              <w:t>Вкупно</w:t>
            </w:r>
            <w:r w:rsidR="00E41962" w:rsidRPr="00254FAC">
              <w:rPr>
                <w:b/>
                <w:sz w:val="20"/>
                <w:lang w:val="en-US"/>
              </w:rPr>
              <w:t>: 52.000</w:t>
            </w:r>
          </w:p>
        </w:tc>
        <w:tc>
          <w:tcPr>
            <w:tcW w:w="1893" w:type="dxa"/>
            <w:tcBorders>
              <w:top w:val="single" w:sz="4" w:space="0" w:color="auto"/>
              <w:left w:val="single" w:sz="4" w:space="0" w:color="auto"/>
              <w:bottom w:val="single" w:sz="4" w:space="0" w:color="auto"/>
              <w:right w:val="single" w:sz="4" w:space="0" w:color="auto"/>
            </w:tcBorders>
            <w:vAlign w:val="center"/>
            <w:hideMark/>
          </w:tcPr>
          <w:p w14:paraId="2037AB66" w14:textId="77777777"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ЦПУО</w:t>
            </w:r>
          </w:p>
        </w:tc>
      </w:tr>
    </w:tbl>
    <w:p w14:paraId="193FD8B2" w14:textId="77777777" w:rsidR="00C574AD" w:rsidRDefault="00C574AD" w:rsidP="00D20549">
      <w:pPr>
        <w:keepNext w:val="0"/>
        <w:keepLines w:val="0"/>
      </w:pPr>
    </w:p>
    <w:p w14:paraId="4168EFAB" w14:textId="77777777" w:rsidR="00E41962" w:rsidRPr="00E41962" w:rsidRDefault="00E41962" w:rsidP="00E41962">
      <w:pPr>
        <w:keepNext w:val="0"/>
        <w:keepLines w:val="0"/>
      </w:pPr>
      <w:r w:rsidRPr="00E41962">
        <w:t xml:space="preserve">Претоварните станици се проектирани така што го земаат предвид системот на собирање отпад со две корпи: </w:t>
      </w:r>
      <w:r w:rsidRPr="00E41962">
        <w:rPr>
          <w:lang w:val="en-US"/>
        </w:rPr>
        <w:t xml:space="preserve">i) </w:t>
      </w:r>
      <w:r w:rsidRPr="00E41962">
        <w:t xml:space="preserve">мешан цврст комунален отпад (влажна канта) и </w:t>
      </w:r>
      <w:r w:rsidRPr="00E41962">
        <w:rPr>
          <w:lang w:val="en-US"/>
        </w:rPr>
        <w:t>ii</w:t>
      </w:r>
      <w:r w:rsidRPr="00E41962">
        <w:t xml:space="preserve">) мешан отпад за рециклирање (сува канта) кои ќе се собираат одвоено. </w:t>
      </w:r>
    </w:p>
    <w:p w14:paraId="71BF4624" w14:textId="77777777" w:rsidR="00720717" w:rsidRDefault="00E41962" w:rsidP="00E41962">
      <w:pPr>
        <w:keepNext w:val="0"/>
        <w:keepLines w:val="0"/>
      </w:pPr>
      <w:r w:rsidRPr="00E41962">
        <w:t>Секоја претоварна станица ќе се состои од следново</w:t>
      </w:r>
      <w:r w:rsidR="00720717">
        <w:t>:</w:t>
      </w:r>
    </w:p>
    <w:p w14:paraId="51F2B6CF" w14:textId="77777777" w:rsidR="00720717" w:rsidRDefault="00720717" w:rsidP="00D20549">
      <w:pPr>
        <w:keepNext w:val="0"/>
        <w:keepLines w:val="0"/>
      </w:pPr>
      <w:r>
        <w:t>•</w:t>
      </w:r>
      <w:r>
        <w:tab/>
      </w:r>
      <w:r w:rsidR="00E41962" w:rsidRPr="00E41962">
        <w:t xml:space="preserve">Ограда и влезна порта </w:t>
      </w:r>
    </w:p>
    <w:p w14:paraId="675BF40B" w14:textId="77777777" w:rsidR="00720717" w:rsidRDefault="00720717" w:rsidP="00D20549">
      <w:pPr>
        <w:keepNext w:val="0"/>
        <w:keepLines w:val="0"/>
      </w:pPr>
      <w:r>
        <w:t>•</w:t>
      </w:r>
      <w:r>
        <w:tab/>
      </w:r>
      <w:r w:rsidR="00E41962" w:rsidRPr="00E41962">
        <w:t>Колска вага</w:t>
      </w:r>
    </w:p>
    <w:p w14:paraId="4DAE49D3" w14:textId="77777777" w:rsidR="00720717" w:rsidRDefault="00720717" w:rsidP="00D20549">
      <w:pPr>
        <w:keepNext w:val="0"/>
        <w:keepLines w:val="0"/>
      </w:pPr>
      <w:r>
        <w:t>•</w:t>
      </w:r>
      <w:r>
        <w:tab/>
      </w:r>
      <w:r w:rsidR="00E41962" w:rsidRPr="00E41962">
        <w:t xml:space="preserve">Мерење – на влез во објектот </w:t>
      </w:r>
    </w:p>
    <w:p w14:paraId="3252F8D9" w14:textId="77777777" w:rsidR="00720717" w:rsidRDefault="00720717" w:rsidP="00D20549">
      <w:pPr>
        <w:keepNext w:val="0"/>
        <w:keepLines w:val="0"/>
      </w:pPr>
      <w:r>
        <w:t>•</w:t>
      </w:r>
      <w:r>
        <w:tab/>
      </w:r>
      <w:r w:rsidR="00E41962" w:rsidRPr="00E41962">
        <w:t xml:space="preserve">Ниво (горно) за истовар </w:t>
      </w:r>
    </w:p>
    <w:p w14:paraId="34216477" w14:textId="77777777" w:rsidR="00720717" w:rsidRDefault="00720717" w:rsidP="00D20549">
      <w:pPr>
        <w:keepNext w:val="0"/>
        <w:keepLines w:val="0"/>
      </w:pPr>
      <w:r>
        <w:t>•</w:t>
      </w:r>
      <w:r>
        <w:tab/>
      </w:r>
      <w:r w:rsidR="00E41962" w:rsidRPr="00E41962">
        <w:t xml:space="preserve">Пристапен пат (со рампа) до горното ниво </w:t>
      </w:r>
    </w:p>
    <w:p w14:paraId="0017F596" w14:textId="77777777" w:rsidR="00720717" w:rsidRDefault="00720717" w:rsidP="00D20549">
      <w:pPr>
        <w:keepNext w:val="0"/>
        <w:keepLines w:val="0"/>
      </w:pPr>
      <w:r>
        <w:t>•</w:t>
      </w:r>
      <w:r>
        <w:tab/>
      </w:r>
      <w:r w:rsidR="00E41962" w:rsidRPr="00E41962">
        <w:t xml:space="preserve">Ниво (долно) за испуштање </w:t>
      </w:r>
    </w:p>
    <w:p w14:paraId="3235327E" w14:textId="77777777" w:rsidR="00720717" w:rsidRDefault="00720717" w:rsidP="00D20549">
      <w:pPr>
        <w:keepNext w:val="0"/>
        <w:keepLines w:val="0"/>
      </w:pPr>
      <w:r>
        <w:t>•</w:t>
      </w:r>
      <w:r>
        <w:tab/>
      </w:r>
      <w:r w:rsidR="00E41962" w:rsidRPr="00E41962">
        <w:t xml:space="preserve">Пристапен пат до долното ниво </w:t>
      </w:r>
    </w:p>
    <w:p w14:paraId="3DDECBB0" w14:textId="77777777" w:rsidR="00720717" w:rsidRDefault="00720717" w:rsidP="00D20549">
      <w:pPr>
        <w:keepNext w:val="0"/>
        <w:keepLines w:val="0"/>
      </w:pPr>
      <w:r>
        <w:t>•</w:t>
      </w:r>
      <w:r>
        <w:tab/>
      </w:r>
      <w:r w:rsidR="007163A6" w:rsidRPr="007163A6">
        <w:t xml:space="preserve">Инки за испуштање </w:t>
      </w:r>
    </w:p>
    <w:p w14:paraId="27390418" w14:textId="77777777" w:rsidR="00720717" w:rsidRDefault="00720717" w:rsidP="00D20549">
      <w:pPr>
        <w:keepNext w:val="0"/>
        <w:keepLines w:val="0"/>
      </w:pPr>
      <w:r>
        <w:lastRenderedPageBreak/>
        <w:t>•</w:t>
      </w:r>
      <w:r>
        <w:tab/>
      </w:r>
      <w:r w:rsidR="007163A6" w:rsidRPr="007163A6">
        <w:t>Контејнери со сопствен притисок (Берово, М. Каменица и Ранковце)</w:t>
      </w:r>
    </w:p>
    <w:p w14:paraId="515EC870" w14:textId="77777777" w:rsidR="00720717" w:rsidRDefault="00720717" w:rsidP="00D20549">
      <w:pPr>
        <w:keepNext w:val="0"/>
        <w:keepLines w:val="0"/>
      </w:pPr>
      <w:r>
        <w:t>•</w:t>
      </w:r>
      <w:r>
        <w:tab/>
      </w:r>
      <w:r w:rsidR="007163A6" w:rsidRPr="007163A6">
        <w:t>Стационарен систем на преси и контејнери (</w:t>
      </w:r>
      <w:r w:rsidR="00EC7943">
        <w:t>Виница</w:t>
      </w:r>
      <w:r w:rsidR="007163A6" w:rsidRPr="007163A6">
        <w:t>, Штип и Куманово)</w:t>
      </w:r>
    </w:p>
    <w:p w14:paraId="3C3C419C" w14:textId="77777777" w:rsidR="00720717" w:rsidRDefault="00720717" w:rsidP="00D20549">
      <w:pPr>
        <w:keepNext w:val="0"/>
        <w:keepLines w:val="0"/>
      </w:pPr>
      <w:r>
        <w:t>•</w:t>
      </w:r>
      <w:r>
        <w:tab/>
      </w:r>
      <w:r w:rsidR="007163A6" w:rsidRPr="007163A6">
        <w:t>Трактори</w:t>
      </w:r>
    </w:p>
    <w:p w14:paraId="6EADDE1A" w14:textId="77777777" w:rsidR="00720717" w:rsidRDefault="007163A6" w:rsidP="00D20549">
      <w:pPr>
        <w:keepNext w:val="0"/>
        <w:keepLines w:val="0"/>
      </w:pPr>
      <w:r w:rsidRPr="007163A6">
        <w:t>Подрачјето потребно за секоја претоварна станица (вклучително и собирните места) се проценува на</w:t>
      </w:r>
      <w:r w:rsidR="00720717">
        <w:t>:</w:t>
      </w:r>
    </w:p>
    <w:p w14:paraId="1F2E82E2" w14:textId="77777777" w:rsidR="00720717" w:rsidRDefault="00720717" w:rsidP="00D20549">
      <w:pPr>
        <w:keepNext w:val="0"/>
        <w:keepLines w:val="0"/>
      </w:pPr>
      <w:r>
        <w:t>•</w:t>
      </w:r>
      <w:r>
        <w:tab/>
      </w:r>
      <w:r w:rsidR="007163A6" w:rsidRPr="007163A6">
        <w:t>Берово</w:t>
      </w:r>
      <w:r>
        <w:t xml:space="preserve">: </w:t>
      </w:r>
      <w:r w:rsidR="0061796E">
        <w:t>~</w:t>
      </w:r>
      <w:r w:rsidR="00E03221">
        <w:t xml:space="preserve"> 13.000</w:t>
      </w:r>
      <w:r w:rsidR="0061796E">
        <w:t xml:space="preserve"> </w:t>
      </w:r>
      <w:r>
        <w:t>m</w:t>
      </w:r>
      <w:r w:rsidRPr="007163A6">
        <w:rPr>
          <w:vertAlign w:val="superscript"/>
        </w:rPr>
        <w:t>2</w:t>
      </w:r>
    </w:p>
    <w:p w14:paraId="565FE042" w14:textId="77777777" w:rsidR="00720717" w:rsidRDefault="00720717" w:rsidP="00D20549">
      <w:pPr>
        <w:keepNext w:val="0"/>
        <w:keepLines w:val="0"/>
      </w:pPr>
      <w:r>
        <w:t>•</w:t>
      </w:r>
      <w:r>
        <w:tab/>
      </w:r>
      <w:r w:rsidR="007163A6" w:rsidRPr="007163A6">
        <w:t>Македонска Каменица</w:t>
      </w:r>
      <w:r>
        <w:t xml:space="preserve">: </w:t>
      </w:r>
      <w:r w:rsidR="0061796E">
        <w:t xml:space="preserve">~7.150 </w:t>
      </w:r>
      <w:r>
        <w:t>m</w:t>
      </w:r>
      <w:r w:rsidRPr="007163A6">
        <w:rPr>
          <w:vertAlign w:val="superscript"/>
        </w:rPr>
        <w:t>2</w:t>
      </w:r>
    </w:p>
    <w:p w14:paraId="372B1ABF" w14:textId="77777777" w:rsidR="00720717" w:rsidRDefault="00720717" w:rsidP="00D20549">
      <w:pPr>
        <w:keepNext w:val="0"/>
        <w:keepLines w:val="0"/>
      </w:pPr>
      <w:r>
        <w:t>•</w:t>
      </w:r>
      <w:r>
        <w:tab/>
      </w:r>
      <w:r w:rsidR="00EC7943">
        <w:t>Виница</w:t>
      </w:r>
      <w:r>
        <w:t xml:space="preserve">: </w:t>
      </w:r>
      <w:r w:rsidR="0061796E">
        <w:t>~</w:t>
      </w:r>
      <w:r w:rsidR="0098587E">
        <w:t>9</w:t>
      </w:r>
      <w:r w:rsidR="0061796E">
        <w:t xml:space="preserve">.100 </w:t>
      </w:r>
      <w:r>
        <w:t>m</w:t>
      </w:r>
      <w:r w:rsidRPr="007163A6">
        <w:rPr>
          <w:vertAlign w:val="superscript"/>
        </w:rPr>
        <w:t>2</w:t>
      </w:r>
    </w:p>
    <w:p w14:paraId="0BADD1E7" w14:textId="77777777" w:rsidR="00720717" w:rsidRDefault="00720717" w:rsidP="00D20549">
      <w:pPr>
        <w:keepNext w:val="0"/>
        <w:keepLines w:val="0"/>
      </w:pPr>
      <w:r>
        <w:t>•</w:t>
      </w:r>
      <w:r>
        <w:tab/>
      </w:r>
      <w:r w:rsidR="007163A6" w:rsidRPr="007163A6">
        <w:t>Штип</w:t>
      </w:r>
      <w:r>
        <w:t xml:space="preserve">: </w:t>
      </w:r>
      <w:r w:rsidR="0061796E">
        <w:t xml:space="preserve">~13.350 </w:t>
      </w:r>
      <w:r>
        <w:t>m</w:t>
      </w:r>
      <w:r w:rsidRPr="007163A6">
        <w:rPr>
          <w:vertAlign w:val="superscript"/>
        </w:rPr>
        <w:t>2</w:t>
      </w:r>
    </w:p>
    <w:p w14:paraId="265A4D75" w14:textId="77777777" w:rsidR="00720717" w:rsidRDefault="00720717" w:rsidP="00D20549">
      <w:pPr>
        <w:keepNext w:val="0"/>
        <w:keepLines w:val="0"/>
      </w:pPr>
      <w:r>
        <w:t>•</w:t>
      </w:r>
      <w:r>
        <w:tab/>
      </w:r>
      <w:r w:rsidR="007163A6">
        <w:t>Ранковце</w:t>
      </w:r>
      <w:r>
        <w:t xml:space="preserve">: </w:t>
      </w:r>
      <w:r w:rsidR="0061796E">
        <w:t xml:space="preserve">~7.700 </w:t>
      </w:r>
      <w:r>
        <w:t>m</w:t>
      </w:r>
      <w:r w:rsidRPr="007163A6">
        <w:rPr>
          <w:vertAlign w:val="superscript"/>
        </w:rPr>
        <w:t>2</w:t>
      </w:r>
    </w:p>
    <w:p w14:paraId="715A405E" w14:textId="77777777" w:rsidR="00720717" w:rsidRPr="007163A6" w:rsidRDefault="00720717" w:rsidP="00D20549">
      <w:pPr>
        <w:keepNext w:val="0"/>
        <w:keepLines w:val="0"/>
        <w:rPr>
          <w:vertAlign w:val="superscript"/>
        </w:rPr>
      </w:pPr>
      <w:r>
        <w:t>•</w:t>
      </w:r>
      <w:r>
        <w:tab/>
      </w:r>
      <w:r w:rsidR="007163A6">
        <w:t>Куманово</w:t>
      </w:r>
      <w:r>
        <w:t xml:space="preserve">: </w:t>
      </w:r>
      <w:r w:rsidR="0061796E">
        <w:t xml:space="preserve">~15.200 </w:t>
      </w:r>
      <w:r>
        <w:t>m</w:t>
      </w:r>
      <w:r w:rsidRPr="007163A6">
        <w:rPr>
          <w:vertAlign w:val="superscript"/>
        </w:rPr>
        <w:t>2</w:t>
      </w:r>
    </w:p>
    <w:p w14:paraId="2E643F33" w14:textId="77777777" w:rsidR="007163A6" w:rsidRPr="007163A6" w:rsidRDefault="00720717" w:rsidP="007163A6">
      <w:pPr>
        <w:keepNext w:val="0"/>
        <w:keepLines w:val="0"/>
      </w:pPr>
      <w:r>
        <w:tab/>
      </w:r>
      <w:r w:rsidR="007163A6" w:rsidRPr="007163A6">
        <w:t>Типот на претоварна станица избран за Источниот и Североисточниот регион е претоварна станица со директно празнење која ќе има или мобилно компактирање (</w:t>
      </w:r>
      <w:r w:rsidR="00B74D19">
        <w:t>М</w:t>
      </w:r>
      <w:r w:rsidR="007163A6" w:rsidRPr="007163A6">
        <w:t>акедонска Каменица, Берово, Ранковце) или стационарно компактирање (</w:t>
      </w:r>
      <w:r w:rsidR="00B74D19">
        <w:t>Виница</w:t>
      </w:r>
      <w:r w:rsidR="007163A6" w:rsidRPr="007163A6">
        <w:t>, Штип и Куманово).</w:t>
      </w:r>
    </w:p>
    <w:p w14:paraId="56D9547A" w14:textId="77777777" w:rsidR="00720717" w:rsidRDefault="007163A6" w:rsidP="007163A6">
      <w:pPr>
        <w:keepNext w:val="0"/>
        <w:keepLines w:val="0"/>
      </w:pPr>
      <w:r w:rsidRPr="007163A6">
        <w:t>Во врска со мобилните претоварни станици</w:t>
      </w:r>
      <w:r w:rsidR="00720717">
        <w:t>:</w:t>
      </w:r>
    </w:p>
    <w:p w14:paraId="6A8ABB10" w14:textId="77777777" w:rsidR="007163A6" w:rsidRPr="007163A6" w:rsidRDefault="00720717" w:rsidP="007163A6">
      <w:pPr>
        <w:keepNext w:val="0"/>
        <w:keepLines w:val="0"/>
      </w:pPr>
      <w:r>
        <w:tab/>
      </w:r>
      <w:r w:rsidR="007163A6" w:rsidRPr="007163A6">
        <w:t>Отпадот се празни директно во мобилните компактори кои се користат за негово транспортирање до местото на депонирање. Од овие причини постројката е предвидена да има две нивоа. Откако ќе се наполни компакторот, на камионот се товари самиот контејнер со механизам за подигање со кука и истиот потоа се транспортира до депонијата. Под местото за празнење се става празен мобилен компактор и потоа возилата за собирање на отпадот можат да го испразнат отпадот кој го собрале.</w:t>
      </w:r>
    </w:p>
    <w:p w14:paraId="6737407B" w14:textId="77777777" w:rsidR="00720717" w:rsidRDefault="007163A6" w:rsidP="007163A6">
      <w:pPr>
        <w:keepNext w:val="0"/>
        <w:keepLines w:val="0"/>
      </w:pPr>
      <w:r w:rsidRPr="007163A6">
        <w:tab/>
        <w:t>Во врска со стационарните претоварни станици</w:t>
      </w:r>
      <w:r w:rsidR="00720717">
        <w:t>:</w:t>
      </w:r>
    </w:p>
    <w:p w14:paraId="4DB1AF8F" w14:textId="77777777" w:rsidR="007163A6" w:rsidRPr="007163A6" w:rsidRDefault="00720717" w:rsidP="007163A6">
      <w:pPr>
        <w:keepNext w:val="0"/>
        <w:keepLines w:val="0"/>
      </w:pPr>
      <w:r>
        <w:tab/>
      </w:r>
      <w:r w:rsidR="007163A6" w:rsidRPr="007163A6">
        <w:t>Стационарната претоварна станица исто така е предвидена како постројка на две нивоа. Камионите со отпад одат до горното ниво и го празнат отпадот во стационарните машини за компактирање, кои од своја страна полнат контејнери од 30</w:t>
      </w:r>
      <w:r w:rsidR="007163A6" w:rsidRPr="007163A6">
        <w:rPr>
          <w:lang w:val="en-US"/>
        </w:rPr>
        <w:t>m</w:t>
      </w:r>
      <w:r w:rsidR="007163A6" w:rsidRPr="007163A6">
        <w:rPr>
          <w:vertAlign w:val="superscript"/>
          <w:lang w:val="en-US"/>
        </w:rPr>
        <w:t>3</w:t>
      </w:r>
      <w:r w:rsidR="007163A6" w:rsidRPr="007163A6">
        <w:rPr>
          <w:lang w:val="en-US"/>
        </w:rPr>
        <w:t>.</w:t>
      </w:r>
      <w:r w:rsidR="007163A6" w:rsidRPr="007163A6">
        <w:t xml:space="preserve"> Стационарните компактори се наоѓаат на пониското ниво, заедно со просторот за складирање на контејнерите. </w:t>
      </w:r>
    </w:p>
    <w:p w14:paraId="34A8EAF9" w14:textId="77777777" w:rsidR="007163A6" w:rsidRPr="007163A6" w:rsidRDefault="007163A6" w:rsidP="007163A6">
      <w:pPr>
        <w:keepNext w:val="0"/>
        <w:keepLines w:val="0"/>
      </w:pPr>
      <w:r w:rsidRPr="007163A6">
        <w:tab/>
        <w:t xml:space="preserve">Во врска со фракциите отпад кои можат да се рециклираат, тие ќе бидат ставени во едноставни контејнери од </w:t>
      </w:r>
      <w:r w:rsidRPr="007163A6">
        <w:rPr>
          <w:lang w:val="en-US"/>
        </w:rPr>
        <w:t>30</w:t>
      </w:r>
      <w:r w:rsidR="00593EFB">
        <w:t xml:space="preserve"> </w:t>
      </w:r>
      <w:r w:rsidRPr="007163A6">
        <w:rPr>
          <w:lang w:val="en-US"/>
        </w:rPr>
        <w:t>m</w:t>
      </w:r>
      <w:r w:rsidRPr="007163A6">
        <w:rPr>
          <w:vertAlign w:val="superscript"/>
          <w:lang w:val="en-US"/>
        </w:rPr>
        <w:t>3</w:t>
      </w:r>
      <w:r w:rsidRPr="007163A6">
        <w:t xml:space="preserve"> без претходно компактирање.</w:t>
      </w:r>
    </w:p>
    <w:p w14:paraId="4F4B2D1F" w14:textId="77777777" w:rsidR="007163A6" w:rsidRPr="007163A6" w:rsidRDefault="007163A6" w:rsidP="007163A6">
      <w:pPr>
        <w:keepNext w:val="0"/>
        <w:keepLines w:val="0"/>
      </w:pPr>
      <w:r w:rsidRPr="007163A6">
        <w:tab/>
        <w:t>Во сите постројки ќе има пристапни патишта, неопходни за движење на возилата и камионите за собирање отпад.</w:t>
      </w:r>
    </w:p>
    <w:p w14:paraId="120ECFDD" w14:textId="77777777" w:rsidR="007163A6" w:rsidRPr="007163A6" w:rsidRDefault="007163A6" w:rsidP="007163A6">
      <w:pPr>
        <w:keepNext w:val="0"/>
        <w:keepLines w:val="0"/>
      </w:pPr>
      <w:r w:rsidRPr="007163A6">
        <w:tab/>
        <w:t xml:space="preserve">Ќе бидат изградени и дополнителни системи за вода, канализација и противпожарна заштита за да се задоволат потребите на постројката. </w:t>
      </w:r>
    </w:p>
    <w:p w14:paraId="5D48FD57" w14:textId="77777777" w:rsidR="00720717" w:rsidRDefault="007163A6" w:rsidP="007163A6">
      <w:pPr>
        <w:keepNext w:val="0"/>
        <w:keepLines w:val="0"/>
      </w:pPr>
      <w:r w:rsidRPr="007163A6">
        <w:tab/>
        <w:t>Исцедокот кој се создава со миење на просторите на претоварните станици се собира во резервоар, од каде соодветните транспортни возила ќе го пренесат до најблиската пречистителна станица за отпадни води која може да го прифати, или (во случај да нема таква пречистителна станица), до постројката за третман на исцедокот на централната постројка за управување со отпадот</w:t>
      </w:r>
      <w:r w:rsidR="00720717">
        <w:t>.</w:t>
      </w:r>
    </w:p>
    <w:p w14:paraId="542BEB50" w14:textId="77777777" w:rsidR="00720717" w:rsidRPr="00720717" w:rsidRDefault="00720717" w:rsidP="00D20549">
      <w:pPr>
        <w:keepNext w:val="0"/>
        <w:keepLines w:val="0"/>
      </w:pPr>
      <w:r>
        <w:lastRenderedPageBreak/>
        <w:tab/>
      </w:r>
      <w:r w:rsidR="007163A6" w:rsidRPr="007163A6">
        <w:t>Исто така, сите атмосферски води на патиштата најпрвин ќе поминуваат низ сепаратор за масло а дури потоа ќе бидат испуштени во реципиент</w:t>
      </w:r>
      <w:r>
        <w:t>.</w:t>
      </w:r>
    </w:p>
    <w:p w14:paraId="33EF4DCE" w14:textId="77777777" w:rsidR="00720717" w:rsidRPr="00145910" w:rsidRDefault="007163A6" w:rsidP="00D20549">
      <w:pPr>
        <w:keepNext w:val="0"/>
        <w:keepLines w:val="0"/>
        <w:numPr>
          <w:ilvl w:val="3"/>
          <w:numId w:val="1"/>
        </w:numPr>
        <w:spacing w:before="240"/>
        <w:ind w:left="864"/>
        <w:jc w:val="left"/>
        <w:outlineLvl w:val="3"/>
      </w:pPr>
      <w:bookmarkStart w:id="207" w:name="_Toc493762270"/>
      <w:r>
        <w:rPr>
          <w:b/>
          <w:sz w:val="24"/>
        </w:rPr>
        <w:t>Мали постројки за компостирање</w:t>
      </w:r>
      <w:bookmarkEnd w:id="207"/>
    </w:p>
    <w:p w14:paraId="7E88A755" w14:textId="77777777" w:rsidR="007163A6" w:rsidRPr="007163A6" w:rsidRDefault="007163A6" w:rsidP="007163A6">
      <w:pPr>
        <w:keepNext w:val="0"/>
        <w:keepLines w:val="0"/>
        <w:rPr>
          <w:lang w:val="en-US"/>
        </w:rPr>
      </w:pPr>
      <w:r w:rsidRPr="007163A6">
        <w:rPr>
          <w:lang w:val="en-US"/>
        </w:rPr>
        <w:t xml:space="preserve">Постројките за компостирање ќе се наоѓаат во истиот комплекс заедно со претоварните станици и со местата со дополнителни содржини. Така што, тие ќе ја споделуваат истата инфраструктура. </w:t>
      </w:r>
    </w:p>
    <w:p w14:paraId="5B885D5D" w14:textId="77777777" w:rsidR="00720717" w:rsidRPr="00720717" w:rsidRDefault="007163A6" w:rsidP="007163A6">
      <w:pPr>
        <w:keepNext w:val="0"/>
        <w:keepLines w:val="0"/>
      </w:pPr>
      <w:r w:rsidRPr="007163A6">
        <w:rPr>
          <w:lang w:val="en-US"/>
        </w:rPr>
        <w:t>Уште повеќе, постројките за компостирање ќе ги опслужуваат истите места каде се наоѓаат претоварните станици. Количеството на отпад кое се очекува во проектираната година (2025) за секоја постројка за компостирање е прикажано во следнава табела</w:t>
      </w:r>
      <w:r w:rsidR="00720717" w:rsidRPr="00720717">
        <w:t>:</w:t>
      </w:r>
    </w:p>
    <w:p w14:paraId="1972B1CC" w14:textId="77777777" w:rsidR="00720717" w:rsidRPr="00720717" w:rsidRDefault="00AC6F29" w:rsidP="00AC6F29">
      <w:pPr>
        <w:pStyle w:val="Caption"/>
        <w:rPr>
          <w:b w:val="0"/>
        </w:rPr>
      </w:pPr>
      <w:bookmarkStart w:id="208" w:name="_Toc493762406"/>
      <w:r>
        <w:t xml:space="preserve">Табела </w:t>
      </w:r>
      <w:r w:rsidR="00E03BA9">
        <w:fldChar w:fldCharType="begin"/>
      </w:r>
      <w:r>
        <w:instrText xml:space="preserve"> SEQ Табела \* ARABIC </w:instrText>
      </w:r>
      <w:r w:rsidR="00E03BA9">
        <w:fldChar w:fldCharType="separate"/>
      </w:r>
      <w:r w:rsidR="002A4C9D">
        <w:rPr>
          <w:noProof/>
        </w:rPr>
        <w:t>9</w:t>
      </w:r>
      <w:r w:rsidR="00E03BA9">
        <w:fldChar w:fldCharType="end"/>
      </w:r>
      <w:r w:rsidR="00720717" w:rsidRPr="00E1106D">
        <w:t xml:space="preserve">: </w:t>
      </w:r>
      <w:r w:rsidR="007163A6">
        <w:t>Постројки за компостирање во Источен и Североисточен регион</w:t>
      </w:r>
      <w:bookmarkEnd w:id="208"/>
    </w:p>
    <w:tbl>
      <w:tblPr>
        <w:tblStyle w:val="TableGrid"/>
        <w:tblW w:w="3439" w:type="pct"/>
        <w:jc w:val="center"/>
        <w:tblLook w:val="04A0" w:firstRow="1" w:lastRow="0" w:firstColumn="1" w:lastColumn="0" w:noHBand="0" w:noVBand="1"/>
      </w:tblPr>
      <w:tblGrid>
        <w:gridCol w:w="2068"/>
        <w:gridCol w:w="1895"/>
        <w:gridCol w:w="2268"/>
      </w:tblGrid>
      <w:tr w:rsidR="007163A6" w:rsidRPr="00720717" w14:paraId="693A5CD3" w14:textId="77777777" w:rsidTr="006E179C">
        <w:trPr>
          <w:tblHeader/>
          <w:jc w:val="center"/>
        </w:trPr>
        <w:tc>
          <w:tcPr>
            <w:tcW w:w="2069" w:type="dxa"/>
            <w:shd w:val="clear" w:color="auto" w:fill="DDD9C3" w:themeFill="background2" w:themeFillShade="E6"/>
            <w:hideMark/>
          </w:tcPr>
          <w:p w14:paraId="601B9FFF" w14:textId="77777777" w:rsidR="007163A6" w:rsidRPr="00720717" w:rsidRDefault="007163A6" w:rsidP="007163A6">
            <w:pPr>
              <w:keepNext w:val="0"/>
              <w:keepLines w:val="0"/>
              <w:ind w:left="0"/>
              <w:rPr>
                <w:b/>
                <w:lang w:val="en-US"/>
              </w:rPr>
            </w:pPr>
            <w:r w:rsidRPr="00A56723">
              <w:rPr>
                <w:b/>
              </w:rPr>
              <w:t>Постројка за компостирање</w:t>
            </w:r>
          </w:p>
        </w:tc>
        <w:tc>
          <w:tcPr>
            <w:tcW w:w="1895" w:type="dxa"/>
            <w:shd w:val="clear" w:color="auto" w:fill="DDD9C3" w:themeFill="background2" w:themeFillShade="E6"/>
            <w:hideMark/>
          </w:tcPr>
          <w:p w14:paraId="1ED5DF04" w14:textId="77777777" w:rsidR="007163A6" w:rsidRPr="00720717" w:rsidRDefault="007163A6" w:rsidP="007163A6">
            <w:pPr>
              <w:keepNext w:val="0"/>
              <w:keepLines w:val="0"/>
              <w:ind w:left="0"/>
              <w:rPr>
                <w:b/>
                <w:lang w:val="en-US"/>
              </w:rPr>
            </w:pPr>
            <w:r w:rsidRPr="00A56723">
              <w:rPr>
                <w:b/>
              </w:rPr>
              <w:t>Опслужени општини</w:t>
            </w:r>
          </w:p>
        </w:tc>
        <w:tc>
          <w:tcPr>
            <w:tcW w:w="2268" w:type="dxa"/>
            <w:shd w:val="clear" w:color="auto" w:fill="DDD9C3" w:themeFill="background2" w:themeFillShade="E6"/>
            <w:hideMark/>
          </w:tcPr>
          <w:p w14:paraId="0DD96D14" w14:textId="77777777" w:rsidR="007163A6" w:rsidRPr="00720717" w:rsidRDefault="007163A6" w:rsidP="007163A6">
            <w:pPr>
              <w:keepNext w:val="0"/>
              <w:keepLines w:val="0"/>
              <w:ind w:left="0"/>
              <w:rPr>
                <w:b/>
                <w:lang w:val="en-US"/>
              </w:rPr>
            </w:pPr>
            <w:r w:rsidRPr="00A56723">
              <w:rPr>
                <w:b/>
              </w:rPr>
              <w:t>Капацитет на постројката за компостирање</w:t>
            </w:r>
            <w:r w:rsidR="002C3BFC">
              <w:rPr>
                <w:b/>
                <w:lang w:val="en-US"/>
              </w:rPr>
              <w:t xml:space="preserve"> (t/y</w:t>
            </w:r>
            <w:r w:rsidRPr="00A56723">
              <w:rPr>
                <w:b/>
                <w:lang w:val="en-US"/>
              </w:rPr>
              <w:t>)</w:t>
            </w:r>
          </w:p>
        </w:tc>
      </w:tr>
      <w:tr w:rsidR="007163A6" w:rsidRPr="00720717" w14:paraId="3A747C55" w14:textId="77777777" w:rsidTr="006E179C">
        <w:trPr>
          <w:trHeight w:val="659"/>
          <w:jc w:val="center"/>
        </w:trPr>
        <w:tc>
          <w:tcPr>
            <w:tcW w:w="2069" w:type="dxa"/>
            <w:hideMark/>
          </w:tcPr>
          <w:p w14:paraId="7F07EC35" w14:textId="77777777" w:rsidR="007163A6" w:rsidRPr="00720717" w:rsidRDefault="007163A6" w:rsidP="007163A6">
            <w:pPr>
              <w:keepNext w:val="0"/>
              <w:keepLines w:val="0"/>
              <w:ind w:left="0"/>
              <w:rPr>
                <w:lang w:val="en-US"/>
              </w:rPr>
            </w:pPr>
            <w:r w:rsidRPr="00A56723">
              <w:t>Берово</w:t>
            </w:r>
          </w:p>
        </w:tc>
        <w:tc>
          <w:tcPr>
            <w:tcW w:w="1895" w:type="dxa"/>
            <w:hideMark/>
          </w:tcPr>
          <w:p w14:paraId="6DFD9A1F" w14:textId="77777777" w:rsidR="007163A6" w:rsidRPr="00A56723" w:rsidRDefault="007163A6" w:rsidP="007163A6">
            <w:pPr>
              <w:ind w:left="0"/>
            </w:pPr>
            <w:r w:rsidRPr="00A56723">
              <w:t>Берово</w:t>
            </w:r>
          </w:p>
          <w:p w14:paraId="350E949E" w14:textId="77777777" w:rsidR="007163A6" w:rsidRPr="00720717" w:rsidRDefault="007163A6" w:rsidP="007163A6">
            <w:pPr>
              <w:keepNext w:val="0"/>
              <w:keepLines w:val="0"/>
              <w:ind w:left="0"/>
              <w:rPr>
                <w:lang w:val="en-US"/>
              </w:rPr>
            </w:pPr>
            <w:r w:rsidRPr="00A56723">
              <w:t>Пехчево</w:t>
            </w:r>
          </w:p>
        </w:tc>
        <w:tc>
          <w:tcPr>
            <w:tcW w:w="2268" w:type="dxa"/>
            <w:vAlign w:val="center"/>
            <w:hideMark/>
          </w:tcPr>
          <w:p w14:paraId="0B6846E5" w14:textId="77777777" w:rsidR="007163A6" w:rsidRPr="00720717" w:rsidRDefault="007163A6" w:rsidP="007163A6">
            <w:pPr>
              <w:keepNext w:val="0"/>
              <w:keepLines w:val="0"/>
              <w:ind w:left="0"/>
              <w:jc w:val="center"/>
              <w:rPr>
                <w:b/>
                <w:lang w:val="en-US"/>
              </w:rPr>
            </w:pPr>
            <w:r w:rsidRPr="00720717">
              <w:rPr>
                <w:b/>
                <w:lang w:val="en-US"/>
              </w:rPr>
              <w:t>332</w:t>
            </w:r>
          </w:p>
        </w:tc>
      </w:tr>
      <w:tr w:rsidR="007163A6" w:rsidRPr="00720717" w14:paraId="5621683E" w14:textId="77777777" w:rsidTr="006E179C">
        <w:trPr>
          <w:jc w:val="center"/>
        </w:trPr>
        <w:tc>
          <w:tcPr>
            <w:tcW w:w="2069" w:type="dxa"/>
            <w:hideMark/>
          </w:tcPr>
          <w:p w14:paraId="21D2AB1D" w14:textId="77777777" w:rsidR="007163A6" w:rsidRPr="00720717" w:rsidRDefault="007163A6" w:rsidP="007163A6">
            <w:pPr>
              <w:keepNext w:val="0"/>
              <w:keepLines w:val="0"/>
              <w:ind w:left="0"/>
              <w:rPr>
                <w:lang w:val="en-US"/>
              </w:rPr>
            </w:pPr>
            <w:r w:rsidRPr="00A56723">
              <w:t>М. Каменица</w:t>
            </w:r>
          </w:p>
        </w:tc>
        <w:tc>
          <w:tcPr>
            <w:tcW w:w="1895" w:type="dxa"/>
            <w:hideMark/>
          </w:tcPr>
          <w:p w14:paraId="29FB3008" w14:textId="77777777" w:rsidR="007163A6" w:rsidRPr="00A56723" w:rsidRDefault="007163A6" w:rsidP="007163A6">
            <w:pPr>
              <w:ind w:left="0"/>
            </w:pPr>
            <w:r w:rsidRPr="00A56723">
              <w:t>Делчево</w:t>
            </w:r>
          </w:p>
          <w:p w14:paraId="246E7B19" w14:textId="77777777" w:rsidR="007163A6" w:rsidRPr="00720717" w:rsidRDefault="007163A6" w:rsidP="007163A6">
            <w:pPr>
              <w:keepNext w:val="0"/>
              <w:keepLines w:val="0"/>
              <w:ind w:left="0"/>
              <w:rPr>
                <w:lang w:val="en-US"/>
              </w:rPr>
            </w:pPr>
            <w:r w:rsidRPr="00A56723">
              <w:t>М. Каменица</w:t>
            </w:r>
          </w:p>
        </w:tc>
        <w:tc>
          <w:tcPr>
            <w:tcW w:w="2268" w:type="dxa"/>
            <w:vAlign w:val="center"/>
            <w:hideMark/>
          </w:tcPr>
          <w:p w14:paraId="3D753FE7" w14:textId="77777777" w:rsidR="007163A6" w:rsidRPr="00720717" w:rsidRDefault="007163A6" w:rsidP="007163A6">
            <w:pPr>
              <w:keepNext w:val="0"/>
              <w:keepLines w:val="0"/>
              <w:ind w:left="0"/>
              <w:jc w:val="center"/>
              <w:rPr>
                <w:b/>
                <w:lang w:val="en-US"/>
              </w:rPr>
            </w:pPr>
            <w:r w:rsidRPr="00720717">
              <w:rPr>
                <w:b/>
                <w:lang w:val="en-US"/>
              </w:rPr>
              <w:t>446</w:t>
            </w:r>
          </w:p>
        </w:tc>
      </w:tr>
      <w:tr w:rsidR="007163A6" w:rsidRPr="00720717" w14:paraId="6FB9D34B" w14:textId="77777777" w:rsidTr="006E179C">
        <w:trPr>
          <w:trHeight w:val="1064"/>
          <w:jc w:val="center"/>
        </w:trPr>
        <w:tc>
          <w:tcPr>
            <w:tcW w:w="2069" w:type="dxa"/>
            <w:hideMark/>
          </w:tcPr>
          <w:p w14:paraId="5AA8FEDE" w14:textId="77777777" w:rsidR="007163A6" w:rsidRPr="00720717" w:rsidRDefault="00B74D19" w:rsidP="007163A6">
            <w:pPr>
              <w:keepNext w:val="0"/>
              <w:keepLines w:val="0"/>
              <w:ind w:left="0"/>
              <w:rPr>
                <w:lang w:val="en-US"/>
              </w:rPr>
            </w:pPr>
            <w:r>
              <w:t>Виница</w:t>
            </w:r>
          </w:p>
        </w:tc>
        <w:tc>
          <w:tcPr>
            <w:tcW w:w="1895" w:type="dxa"/>
            <w:hideMark/>
          </w:tcPr>
          <w:p w14:paraId="20467D84" w14:textId="77777777" w:rsidR="007163A6" w:rsidRPr="00A56723" w:rsidRDefault="007163A6" w:rsidP="007163A6">
            <w:pPr>
              <w:ind w:left="0"/>
            </w:pPr>
            <w:r w:rsidRPr="00A56723">
              <w:t>Кочани</w:t>
            </w:r>
          </w:p>
          <w:p w14:paraId="4B49F5E3" w14:textId="77777777" w:rsidR="007163A6" w:rsidRPr="00A56723" w:rsidRDefault="007163A6" w:rsidP="007163A6">
            <w:pPr>
              <w:ind w:left="0"/>
            </w:pPr>
            <w:r w:rsidRPr="00A56723">
              <w:t>Виница</w:t>
            </w:r>
          </w:p>
          <w:p w14:paraId="6F6AE37F" w14:textId="77777777" w:rsidR="007163A6" w:rsidRPr="00A56723" w:rsidRDefault="007163A6" w:rsidP="007163A6">
            <w:pPr>
              <w:ind w:left="0"/>
            </w:pPr>
            <w:r w:rsidRPr="00A56723">
              <w:t>Зрновци</w:t>
            </w:r>
          </w:p>
          <w:p w14:paraId="72A67DC3" w14:textId="77777777" w:rsidR="007163A6" w:rsidRPr="00720717" w:rsidRDefault="007163A6" w:rsidP="007163A6">
            <w:pPr>
              <w:keepNext w:val="0"/>
              <w:keepLines w:val="0"/>
              <w:ind w:left="0"/>
              <w:rPr>
                <w:lang w:val="en-US"/>
              </w:rPr>
            </w:pPr>
            <w:r w:rsidRPr="00A56723">
              <w:t>Чешиново</w:t>
            </w:r>
          </w:p>
        </w:tc>
        <w:tc>
          <w:tcPr>
            <w:tcW w:w="2268" w:type="dxa"/>
            <w:vAlign w:val="center"/>
            <w:hideMark/>
          </w:tcPr>
          <w:p w14:paraId="7833A124" w14:textId="77777777" w:rsidR="007163A6" w:rsidRPr="00720717" w:rsidRDefault="007163A6" w:rsidP="007163A6">
            <w:pPr>
              <w:keepNext w:val="0"/>
              <w:keepLines w:val="0"/>
              <w:ind w:left="0"/>
              <w:jc w:val="center"/>
              <w:rPr>
                <w:b/>
                <w:lang w:val="en-US"/>
              </w:rPr>
            </w:pPr>
            <w:r w:rsidRPr="00593EFB">
              <w:rPr>
                <w:b/>
                <w:lang w:val="en-US"/>
              </w:rPr>
              <w:t>1.311</w:t>
            </w:r>
          </w:p>
        </w:tc>
      </w:tr>
      <w:tr w:rsidR="007163A6" w:rsidRPr="00720717" w14:paraId="5D983405" w14:textId="77777777" w:rsidTr="006E179C">
        <w:trPr>
          <w:jc w:val="center"/>
        </w:trPr>
        <w:tc>
          <w:tcPr>
            <w:tcW w:w="2069" w:type="dxa"/>
            <w:hideMark/>
          </w:tcPr>
          <w:p w14:paraId="46EBCFC5" w14:textId="77777777" w:rsidR="007163A6" w:rsidRPr="00720717" w:rsidRDefault="007163A6" w:rsidP="007163A6">
            <w:pPr>
              <w:keepNext w:val="0"/>
              <w:keepLines w:val="0"/>
              <w:ind w:left="0"/>
              <w:rPr>
                <w:lang w:val="en-US"/>
              </w:rPr>
            </w:pPr>
            <w:r w:rsidRPr="00A56723">
              <w:t>Штип</w:t>
            </w:r>
          </w:p>
        </w:tc>
        <w:tc>
          <w:tcPr>
            <w:tcW w:w="1895" w:type="dxa"/>
            <w:hideMark/>
          </w:tcPr>
          <w:p w14:paraId="5F8E8537" w14:textId="77777777" w:rsidR="007163A6" w:rsidRPr="00A56723" w:rsidRDefault="007163A6" w:rsidP="007163A6">
            <w:pPr>
              <w:ind w:left="0"/>
            </w:pPr>
            <w:r w:rsidRPr="00A56723">
              <w:t>Штип</w:t>
            </w:r>
          </w:p>
          <w:p w14:paraId="79998836" w14:textId="77777777" w:rsidR="007163A6" w:rsidRPr="00720717" w:rsidRDefault="007163A6" w:rsidP="007163A6">
            <w:pPr>
              <w:keepNext w:val="0"/>
              <w:keepLines w:val="0"/>
              <w:ind w:left="0"/>
              <w:rPr>
                <w:lang w:val="en-US"/>
              </w:rPr>
            </w:pPr>
            <w:r w:rsidRPr="00A56723">
              <w:t>Карбинци</w:t>
            </w:r>
          </w:p>
        </w:tc>
        <w:tc>
          <w:tcPr>
            <w:tcW w:w="2268" w:type="dxa"/>
            <w:vAlign w:val="center"/>
            <w:hideMark/>
          </w:tcPr>
          <w:p w14:paraId="120B7BC7" w14:textId="77777777" w:rsidR="007163A6" w:rsidRPr="00720717" w:rsidRDefault="007163A6" w:rsidP="007163A6">
            <w:pPr>
              <w:keepNext w:val="0"/>
              <w:keepLines w:val="0"/>
              <w:ind w:left="0"/>
              <w:jc w:val="center"/>
              <w:rPr>
                <w:b/>
                <w:lang w:val="en-US"/>
              </w:rPr>
            </w:pPr>
            <w:r w:rsidRPr="00720717">
              <w:rPr>
                <w:b/>
                <w:lang w:val="en-US"/>
              </w:rPr>
              <w:t>1.049</w:t>
            </w:r>
          </w:p>
        </w:tc>
      </w:tr>
      <w:tr w:rsidR="007163A6" w:rsidRPr="00720717" w14:paraId="1219BDF1" w14:textId="77777777" w:rsidTr="006E179C">
        <w:trPr>
          <w:jc w:val="center"/>
        </w:trPr>
        <w:tc>
          <w:tcPr>
            <w:tcW w:w="2069" w:type="dxa"/>
            <w:hideMark/>
          </w:tcPr>
          <w:p w14:paraId="33107C88" w14:textId="77777777" w:rsidR="007163A6" w:rsidRPr="00720717" w:rsidRDefault="007163A6" w:rsidP="007163A6">
            <w:pPr>
              <w:keepNext w:val="0"/>
              <w:keepLines w:val="0"/>
              <w:ind w:left="0"/>
              <w:rPr>
                <w:lang w:val="en-US"/>
              </w:rPr>
            </w:pPr>
            <w:r w:rsidRPr="00A56723">
              <w:t>Ранковце</w:t>
            </w:r>
          </w:p>
        </w:tc>
        <w:tc>
          <w:tcPr>
            <w:tcW w:w="1895" w:type="dxa"/>
            <w:hideMark/>
          </w:tcPr>
          <w:p w14:paraId="1A8649A5" w14:textId="77777777" w:rsidR="007163A6" w:rsidRPr="00A56723" w:rsidRDefault="007163A6" w:rsidP="007163A6">
            <w:pPr>
              <w:ind w:left="0"/>
            </w:pPr>
            <w:r w:rsidRPr="00A56723">
              <w:t>Крива Паланка</w:t>
            </w:r>
          </w:p>
          <w:p w14:paraId="2CC4096C" w14:textId="77777777" w:rsidR="007163A6" w:rsidRPr="00A56723" w:rsidRDefault="007163A6" w:rsidP="007163A6">
            <w:pPr>
              <w:ind w:left="0"/>
            </w:pPr>
            <w:r w:rsidRPr="00A56723">
              <w:t>Ранковце</w:t>
            </w:r>
          </w:p>
          <w:p w14:paraId="77AA3CD6" w14:textId="77777777" w:rsidR="007163A6" w:rsidRPr="00720717" w:rsidRDefault="007163A6" w:rsidP="007163A6">
            <w:pPr>
              <w:keepNext w:val="0"/>
              <w:keepLines w:val="0"/>
              <w:ind w:left="0"/>
              <w:rPr>
                <w:lang w:val="en-US"/>
              </w:rPr>
            </w:pPr>
            <w:r w:rsidRPr="00A56723">
              <w:t>Кратово</w:t>
            </w:r>
          </w:p>
        </w:tc>
        <w:tc>
          <w:tcPr>
            <w:tcW w:w="2268" w:type="dxa"/>
            <w:vAlign w:val="center"/>
            <w:hideMark/>
          </w:tcPr>
          <w:p w14:paraId="58ECDE51" w14:textId="77777777" w:rsidR="007163A6" w:rsidRPr="00720717" w:rsidRDefault="007163A6" w:rsidP="007163A6">
            <w:pPr>
              <w:keepNext w:val="0"/>
              <w:keepLines w:val="0"/>
              <w:ind w:left="0"/>
              <w:jc w:val="center"/>
              <w:rPr>
                <w:b/>
                <w:lang w:val="en-US"/>
              </w:rPr>
            </w:pPr>
            <w:r w:rsidRPr="00720717">
              <w:rPr>
                <w:b/>
                <w:lang w:val="en-US"/>
              </w:rPr>
              <w:t>458</w:t>
            </w:r>
          </w:p>
        </w:tc>
      </w:tr>
      <w:tr w:rsidR="007163A6" w:rsidRPr="00720717" w14:paraId="46862409" w14:textId="77777777" w:rsidTr="006E179C">
        <w:trPr>
          <w:jc w:val="center"/>
        </w:trPr>
        <w:tc>
          <w:tcPr>
            <w:tcW w:w="2069" w:type="dxa"/>
            <w:hideMark/>
          </w:tcPr>
          <w:p w14:paraId="00988B57" w14:textId="77777777" w:rsidR="007163A6" w:rsidRPr="00720717" w:rsidRDefault="007163A6" w:rsidP="007163A6">
            <w:pPr>
              <w:keepNext w:val="0"/>
              <w:keepLines w:val="0"/>
              <w:ind w:left="0"/>
              <w:rPr>
                <w:lang w:val="en-US"/>
              </w:rPr>
            </w:pPr>
            <w:r w:rsidRPr="00A56723">
              <w:t>Куманово</w:t>
            </w:r>
          </w:p>
        </w:tc>
        <w:tc>
          <w:tcPr>
            <w:tcW w:w="1895" w:type="dxa"/>
            <w:hideMark/>
          </w:tcPr>
          <w:p w14:paraId="77263256" w14:textId="77777777" w:rsidR="007163A6" w:rsidRPr="00A56723" w:rsidRDefault="007163A6" w:rsidP="007163A6">
            <w:pPr>
              <w:ind w:left="0"/>
            </w:pPr>
            <w:r w:rsidRPr="00A56723">
              <w:t>Куманово</w:t>
            </w:r>
          </w:p>
          <w:p w14:paraId="0F66141E" w14:textId="77777777" w:rsidR="007163A6" w:rsidRPr="00A56723" w:rsidRDefault="007163A6" w:rsidP="007163A6">
            <w:pPr>
              <w:ind w:left="0"/>
            </w:pPr>
            <w:r w:rsidRPr="00A56723">
              <w:t>Липково</w:t>
            </w:r>
          </w:p>
          <w:p w14:paraId="5A1E801D" w14:textId="77777777" w:rsidR="007163A6" w:rsidRPr="00720717" w:rsidRDefault="007163A6" w:rsidP="007163A6">
            <w:pPr>
              <w:keepNext w:val="0"/>
              <w:keepLines w:val="0"/>
              <w:ind w:left="0"/>
              <w:rPr>
                <w:lang w:val="en-US"/>
              </w:rPr>
            </w:pPr>
            <w:r w:rsidRPr="00A56723">
              <w:t>Старо Нагоричане</w:t>
            </w:r>
          </w:p>
        </w:tc>
        <w:tc>
          <w:tcPr>
            <w:tcW w:w="2268" w:type="dxa"/>
            <w:vAlign w:val="center"/>
            <w:hideMark/>
          </w:tcPr>
          <w:p w14:paraId="5F25C1BC" w14:textId="77777777" w:rsidR="007163A6" w:rsidRPr="00720717" w:rsidRDefault="007163A6" w:rsidP="007163A6">
            <w:pPr>
              <w:keepNext w:val="0"/>
              <w:keepLines w:val="0"/>
              <w:ind w:left="0"/>
              <w:jc w:val="center"/>
              <w:rPr>
                <w:b/>
                <w:lang w:val="en-US"/>
              </w:rPr>
            </w:pPr>
            <w:r w:rsidRPr="00720717">
              <w:rPr>
                <w:b/>
                <w:lang w:val="en-US"/>
              </w:rPr>
              <w:t>2.101</w:t>
            </w:r>
          </w:p>
        </w:tc>
      </w:tr>
      <w:tr w:rsidR="007163A6" w:rsidRPr="00720717" w14:paraId="52ED5349" w14:textId="77777777" w:rsidTr="006E179C">
        <w:trPr>
          <w:jc w:val="center"/>
        </w:trPr>
        <w:tc>
          <w:tcPr>
            <w:tcW w:w="2069" w:type="dxa"/>
            <w:hideMark/>
          </w:tcPr>
          <w:p w14:paraId="232145D6" w14:textId="77777777" w:rsidR="007163A6" w:rsidRPr="00720717" w:rsidRDefault="007163A6" w:rsidP="007163A6">
            <w:pPr>
              <w:keepNext w:val="0"/>
              <w:keepLines w:val="0"/>
              <w:ind w:left="0"/>
              <w:rPr>
                <w:lang w:val="en-US"/>
              </w:rPr>
            </w:pPr>
            <w:r w:rsidRPr="00A56723">
              <w:t>Централна Постројка за Управување со Отпад</w:t>
            </w:r>
          </w:p>
        </w:tc>
        <w:tc>
          <w:tcPr>
            <w:tcW w:w="1895" w:type="dxa"/>
            <w:hideMark/>
          </w:tcPr>
          <w:p w14:paraId="4E80F10B" w14:textId="77777777" w:rsidR="007163A6" w:rsidRPr="00A56723" w:rsidRDefault="007163A6" w:rsidP="007163A6">
            <w:pPr>
              <w:ind w:left="0"/>
            </w:pPr>
            <w:r w:rsidRPr="00A56723">
              <w:t>Свети Николе</w:t>
            </w:r>
          </w:p>
          <w:p w14:paraId="43AC05B8" w14:textId="77777777" w:rsidR="007163A6" w:rsidRPr="00720717" w:rsidRDefault="007163A6" w:rsidP="007163A6">
            <w:pPr>
              <w:keepNext w:val="0"/>
              <w:keepLines w:val="0"/>
              <w:ind w:left="0"/>
              <w:rPr>
                <w:lang w:val="en-US"/>
              </w:rPr>
            </w:pPr>
            <w:r w:rsidRPr="00A56723">
              <w:t>Пробиштип</w:t>
            </w:r>
          </w:p>
        </w:tc>
        <w:tc>
          <w:tcPr>
            <w:tcW w:w="2268" w:type="dxa"/>
            <w:vAlign w:val="center"/>
            <w:hideMark/>
          </w:tcPr>
          <w:p w14:paraId="39642BB3" w14:textId="77777777" w:rsidR="007163A6" w:rsidRPr="00720717" w:rsidRDefault="007163A6" w:rsidP="007163A6">
            <w:pPr>
              <w:keepNext w:val="0"/>
              <w:keepLines w:val="0"/>
              <w:ind w:left="0"/>
              <w:jc w:val="center"/>
              <w:rPr>
                <w:b/>
                <w:lang w:val="en-US"/>
              </w:rPr>
            </w:pPr>
            <w:r w:rsidRPr="00720717">
              <w:rPr>
                <w:b/>
                <w:lang w:val="en-US"/>
              </w:rPr>
              <w:t>627</w:t>
            </w:r>
          </w:p>
        </w:tc>
      </w:tr>
    </w:tbl>
    <w:p w14:paraId="75A0E884" w14:textId="77777777" w:rsidR="00720717" w:rsidRDefault="00720717" w:rsidP="00D20549">
      <w:pPr>
        <w:keepNext w:val="0"/>
        <w:keepLines w:val="0"/>
      </w:pPr>
    </w:p>
    <w:p w14:paraId="3904F75B" w14:textId="77777777" w:rsidR="002A4C9D" w:rsidRDefault="002A4C9D" w:rsidP="00D20549">
      <w:pPr>
        <w:keepNext w:val="0"/>
        <w:keepLines w:val="0"/>
      </w:pPr>
    </w:p>
    <w:p w14:paraId="0E922B03" w14:textId="77777777" w:rsidR="00720717" w:rsidRPr="00D20549" w:rsidRDefault="007163A6" w:rsidP="004764EF">
      <w:pPr>
        <w:keepNext w:val="0"/>
        <w:keepLines w:val="0"/>
        <w:numPr>
          <w:ilvl w:val="4"/>
          <w:numId w:val="20"/>
        </w:numPr>
        <w:rPr>
          <w:lang w:val="en-US"/>
        </w:rPr>
      </w:pPr>
      <w:r>
        <w:t>Карактеристики на локацијата</w:t>
      </w:r>
    </w:p>
    <w:p w14:paraId="1888DA79" w14:textId="77777777" w:rsidR="00720717" w:rsidRPr="00720717" w:rsidRDefault="007163A6" w:rsidP="00D20549">
      <w:pPr>
        <w:keepNext w:val="0"/>
        <w:keepLines w:val="0"/>
      </w:pPr>
      <w:r w:rsidRPr="007163A6">
        <w:rPr>
          <w:lang w:val="en-US"/>
        </w:rPr>
        <w:t>Постројките за компостирање се вклучени во мрежата на локалните постројки за управување со отпад. Инфраструктурата која тие најчесто би ја споделувале вклучува</w:t>
      </w:r>
      <w:r w:rsidR="00720717" w:rsidRPr="00D20549">
        <w:t>:</w:t>
      </w:r>
    </w:p>
    <w:p w14:paraId="55321944" w14:textId="77777777" w:rsidR="007163A6" w:rsidRDefault="007163A6" w:rsidP="004764EF">
      <w:pPr>
        <w:keepNext w:val="0"/>
        <w:keepLines w:val="0"/>
        <w:numPr>
          <w:ilvl w:val="0"/>
          <w:numId w:val="21"/>
        </w:numPr>
      </w:pPr>
      <w:r w:rsidRPr="007163A6">
        <w:rPr>
          <w:lang w:val="en-US"/>
        </w:rPr>
        <w:t>Ограда и влезна порта</w:t>
      </w:r>
      <w:r w:rsidRPr="007163A6">
        <w:t xml:space="preserve"> </w:t>
      </w:r>
    </w:p>
    <w:p w14:paraId="7E002037" w14:textId="77777777" w:rsidR="007163A6" w:rsidRPr="007163A6" w:rsidRDefault="007163A6" w:rsidP="004764EF">
      <w:pPr>
        <w:keepNext w:val="0"/>
        <w:keepLines w:val="0"/>
        <w:numPr>
          <w:ilvl w:val="0"/>
          <w:numId w:val="21"/>
        </w:numPr>
      </w:pPr>
      <w:r w:rsidRPr="007163A6">
        <w:rPr>
          <w:lang w:val="en-US"/>
        </w:rPr>
        <w:t xml:space="preserve">Колска вага </w:t>
      </w:r>
    </w:p>
    <w:p w14:paraId="65E0C801" w14:textId="77777777" w:rsidR="00720717" w:rsidRPr="00720717" w:rsidRDefault="007163A6" w:rsidP="004764EF">
      <w:pPr>
        <w:keepNext w:val="0"/>
        <w:keepLines w:val="0"/>
        <w:numPr>
          <w:ilvl w:val="0"/>
          <w:numId w:val="21"/>
        </w:numPr>
      </w:pPr>
      <w:r w:rsidRPr="007163A6">
        <w:rPr>
          <w:lang w:val="en-US"/>
        </w:rPr>
        <w:t>Мерење – на влез во објектот</w:t>
      </w:r>
      <w:r w:rsidRPr="007163A6">
        <w:t xml:space="preserve"> </w:t>
      </w:r>
    </w:p>
    <w:p w14:paraId="7B65A919" w14:textId="77777777" w:rsidR="00720717" w:rsidRPr="00720717" w:rsidRDefault="007163A6" w:rsidP="00D20549">
      <w:pPr>
        <w:keepNext w:val="0"/>
        <w:keepLines w:val="0"/>
        <w:rPr>
          <w:lang w:val="en-US"/>
        </w:rPr>
      </w:pPr>
      <w:r w:rsidRPr="007163A6">
        <w:rPr>
          <w:lang w:val="en-US"/>
        </w:rPr>
        <w:t>Подрачјето потребно за секоја постројка за компостирање се проценува на</w:t>
      </w:r>
      <w:r w:rsidR="00720717" w:rsidRPr="00720717">
        <w:rPr>
          <w:lang w:val="en-US"/>
        </w:rPr>
        <w:t>:</w:t>
      </w:r>
    </w:p>
    <w:p w14:paraId="06152304" w14:textId="77777777" w:rsidR="00720717" w:rsidRPr="00720717" w:rsidRDefault="007163A6" w:rsidP="004764EF">
      <w:pPr>
        <w:keepNext w:val="0"/>
        <w:keepLines w:val="0"/>
        <w:numPr>
          <w:ilvl w:val="0"/>
          <w:numId w:val="21"/>
        </w:numPr>
        <w:rPr>
          <w:lang w:val="en-US"/>
        </w:rPr>
      </w:pPr>
      <w:r>
        <w:t>Берово</w:t>
      </w:r>
      <w:r w:rsidR="00720717" w:rsidRPr="00720717">
        <w:rPr>
          <w:lang w:val="en-US"/>
        </w:rPr>
        <w:t>: 2.</w:t>
      </w:r>
      <w:r w:rsidR="00A34E76">
        <w:rPr>
          <w:lang w:val="en-US"/>
        </w:rPr>
        <w:t>3</w:t>
      </w:r>
      <w:r w:rsidR="00A34E76" w:rsidRPr="00720717">
        <w:rPr>
          <w:lang w:val="en-US"/>
        </w:rPr>
        <w:t xml:space="preserve">00 </w:t>
      </w:r>
      <w:r w:rsidR="00720717" w:rsidRPr="00720717">
        <w:rPr>
          <w:lang w:val="en-US"/>
        </w:rPr>
        <w:t>m</w:t>
      </w:r>
      <w:r w:rsidR="00720717" w:rsidRPr="00720717">
        <w:rPr>
          <w:vertAlign w:val="superscript"/>
          <w:lang w:val="en-US"/>
        </w:rPr>
        <w:t>2</w:t>
      </w:r>
    </w:p>
    <w:p w14:paraId="73ECF889" w14:textId="77777777" w:rsidR="00720717" w:rsidRPr="00720717" w:rsidRDefault="007163A6" w:rsidP="004764EF">
      <w:pPr>
        <w:keepNext w:val="0"/>
        <w:keepLines w:val="0"/>
        <w:numPr>
          <w:ilvl w:val="0"/>
          <w:numId w:val="21"/>
        </w:numPr>
        <w:rPr>
          <w:lang w:val="en-US"/>
        </w:rPr>
      </w:pPr>
      <w:r>
        <w:t>М. Каменица</w:t>
      </w:r>
      <w:r w:rsidR="00720717" w:rsidRPr="00720717">
        <w:rPr>
          <w:lang w:val="en-US"/>
        </w:rPr>
        <w:t xml:space="preserve">: </w:t>
      </w:r>
      <w:r w:rsidR="00A34E76">
        <w:rPr>
          <w:lang w:val="en-US"/>
        </w:rPr>
        <w:t>~1.9</w:t>
      </w:r>
      <w:r w:rsidR="00720717" w:rsidRPr="00720717">
        <w:rPr>
          <w:lang w:val="en-US"/>
        </w:rPr>
        <w:t>00 m</w:t>
      </w:r>
      <w:r w:rsidR="00720717" w:rsidRPr="00720717">
        <w:rPr>
          <w:vertAlign w:val="superscript"/>
          <w:lang w:val="en-US"/>
        </w:rPr>
        <w:t>2</w:t>
      </w:r>
    </w:p>
    <w:p w14:paraId="6507A6CA" w14:textId="77777777" w:rsidR="00720717" w:rsidRPr="00720717" w:rsidRDefault="00B74D19" w:rsidP="004764EF">
      <w:pPr>
        <w:keepNext w:val="0"/>
        <w:keepLines w:val="0"/>
        <w:numPr>
          <w:ilvl w:val="0"/>
          <w:numId w:val="21"/>
        </w:numPr>
        <w:rPr>
          <w:lang w:val="en-US"/>
        </w:rPr>
      </w:pPr>
      <w:r>
        <w:t>Виница</w:t>
      </w:r>
      <w:r w:rsidR="00720717" w:rsidRPr="0082419B">
        <w:rPr>
          <w:lang w:val="en-US"/>
        </w:rPr>
        <w:t xml:space="preserve">: </w:t>
      </w:r>
      <w:r w:rsidR="00A34E76" w:rsidRPr="0082419B">
        <w:rPr>
          <w:lang w:val="en-US"/>
        </w:rPr>
        <w:t>~</w:t>
      </w:r>
      <w:r w:rsidR="002C2B1A">
        <w:t>3</w:t>
      </w:r>
      <w:r w:rsidR="00720717" w:rsidRPr="0082419B">
        <w:rPr>
          <w:lang w:val="en-US"/>
        </w:rPr>
        <w:t>.</w:t>
      </w:r>
      <w:r w:rsidR="002C2B1A">
        <w:t>4</w:t>
      </w:r>
      <w:r w:rsidR="002C2B1A" w:rsidRPr="0082419B">
        <w:rPr>
          <w:lang w:val="en-US"/>
        </w:rPr>
        <w:t xml:space="preserve">00 </w:t>
      </w:r>
      <w:r w:rsidR="00720717" w:rsidRPr="0082419B">
        <w:rPr>
          <w:lang w:val="en-US"/>
        </w:rPr>
        <w:t>m</w:t>
      </w:r>
      <w:r w:rsidR="00720717" w:rsidRPr="0082419B">
        <w:rPr>
          <w:vertAlign w:val="superscript"/>
          <w:lang w:val="en-US"/>
        </w:rPr>
        <w:t>2</w:t>
      </w:r>
    </w:p>
    <w:p w14:paraId="71967982" w14:textId="77777777" w:rsidR="00720717" w:rsidRPr="00720717" w:rsidRDefault="007163A6" w:rsidP="004764EF">
      <w:pPr>
        <w:keepNext w:val="0"/>
        <w:keepLines w:val="0"/>
        <w:numPr>
          <w:ilvl w:val="0"/>
          <w:numId w:val="21"/>
        </w:numPr>
        <w:rPr>
          <w:lang w:val="en-US"/>
        </w:rPr>
      </w:pPr>
      <w:r>
        <w:t>Штип</w:t>
      </w:r>
      <w:r w:rsidR="00720717" w:rsidRPr="00720717">
        <w:rPr>
          <w:lang w:val="en-US"/>
        </w:rPr>
        <w:t xml:space="preserve">: </w:t>
      </w:r>
      <w:r w:rsidR="00A34E76">
        <w:rPr>
          <w:lang w:val="en-US"/>
        </w:rPr>
        <w:t>~2.9</w:t>
      </w:r>
      <w:r w:rsidR="00720717" w:rsidRPr="00720717">
        <w:rPr>
          <w:lang w:val="en-US"/>
        </w:rPr>
        <w:t>00 m</w:t>
      </w:r>
      <w:r w:rsidR="00720717" w:rsidRPr="00720717">
        <w:rPr>
          <w:vertAlign w:val="superscript"/>
          <w:lang w:val="en-US"/>
        </w:rPr>
        <w:t>2</w:t>
      </w:r>
    </w:p>
    <w:p w14:paraId="34C0602C" w14:textId="77777777" w:rsidR="00720717" w:rsidRPr="00720717" w:rsidRDefault="007163A6" w:rsidP="004764EF">
      <w:pPr>
        <w:keepNext w:val="0"/>
        <w:keepLines w:val="0"/>
        <w:numPr>
          <w:ilvl w:val="0"/>
          <w:numId w:val="21"/>
        </w:numPr>
        <w:rPr>
          <w:lang w:val="en-US"/>
        </w:rPr>
      </w:pPr>
      <w:r>
        <w:t>Ранковце</w:t>
      </w:r>
      <w:r w:rsidR="00720717" w:rsidRPr="00720717">
        <w:rPr>
          <w:lang w:val="en-US"/>
        </w:rPr>
        <w:t xml:space="preserve">: </w:t>
      </w:r>
      <w:r w:rsidR="00A34E76">
        <w:rPr>
          <w:lang w:val="en-US"/>
        </w:rPr>
        <w:t>~</w:t>
      </w:r>
      <w:r w:rsidR="00720717" w:rsidRPr="00720717">
        <w:rPr>
          <w:lang w:val="en-US"/>
        </w:rPr>
        <w:t>2.</w:t>
      </w:r>
      <w:r w:rsidR="00A34E76">
        <w:rPr>
          <w:lang w:val="en-US"/>
        </w:rPr>
        <w:t>0</w:t>
      </w:r>
      <w:r w:rsidR="00A34E76" w:rsidRPr="00720717">
        <w:rPr>
          <w:lang w:val="en-US"/>
        </w:rPr>
        <w:t xml:space="preserve">00 </w:t>
      </w:r>
      <w:r w:rsidR="00720717" w:rsidRPr="00720717">
        <w:rPr>
          <w:lang w:val="en-US"/>
        </w:rPr>
        <w:t>m</w:t>
      </w:r>
      <w:r w:rsidR="00720717" w:rsidRPr="00720717">
        <w:rPr>
          <w:vertAlign w:val="superscript"/>
          <w:lang w:val="en-US"/>
        </w:rPr>
        <w:t>2</w:t>
      </w:r>
    </w:p>
    <w:p w14:paraId="533639D8" w14:textId="77777777" w:rsidR="00720717" w:rsidRPr="00720717" w:rsidRDefault="007163A6" w:rsidP="004764EF">
      <w:pPr>
        <w:keepNext w:val="0"/>
        <w:keepLines w:val="0"/>
        <w:numPr>
          <w:ilvl w:val="0"/>
          <w:numId w:val="21"/>
        </w:numPr>
        <w:rPr>
          <w:lang w:val="en-US"/>
        </w:rPr>
      </w:pPr>
      <w:r>
        <w:t>Куманово</w:t>
      </w:r>
      <w:r w:rsidR="00720717" w:rsidRPr="00720717">
        <w:rPr>
          <w:lang w:val="en-US"/>
        </w:rPr>
        <w:t xml:space="preserve">: </w:t>
      </w:r>
      <w:r w:rsidR="00A34E76">
        <w:rPr>
          <w:lang w:val="en-US"/>
        </w:rPr>
        <w:t>~5.9</w:t>
      </w:r>
      <w:r w:rsidR="00720717" w:rsidRPr="00720717">
        <w:rPr>
          <w:lang w:val="en-US"/>
        </w:rPr>
        <w:t>00 m</w:t>
      </w:r>
      <w:r w:rsidR="00720717" w:rsidRPr="00720717">
        <w:rPr>
          <w:vertAlign w:val="superscript"/>
          <w:lang w:val="en-US"/>
        </w:rPr>
        <w:t>2</w:t>
      </w:r>
    </w:p>
    <w:p w14:paraId="625606B5" w14:textId="77777777" w:rsidR="005322C1" w:rsidRDefault="007163A6" w:rsidP="004764EF">
      <w:pPr>
        <w:keepNext w:val="0"/>
        <w:keepLines w:val="0"/>
        <w:numPr>
          <w:ilvl w:val="0"/>
          <w:numId w:val="21"/>
        </w:numPr>
        <w:rPr>
          <w:lang w:val="en-US"/>
        </w:rPr>
      </w:pPr>
      <w:r>
        <w:t>Свети Николе</w:t>
      </w:r>
      <w:r w:rsidR="00720717" w:rsidRPr="00720717">
        <w:rPr>
          <w:lang w:val="en-US"/>
        </w:rPr>
        <w:t xml:space="preserve">: </w:t>
      </w:r>
      <w:r w:rsidR="00A34E76">
        <w:rPr>
          <w:lang w:val="en-US"/>
        </w:rPr>
        <w:t>~2.3</w:t>
      </w:r>
      <w:r w:rsidR="00720717" w:rsidRPr="00720717">
        <w:rPr>
          <w:lang w:val="en-US"/>
        </w:rPr>
        <w:t>00 m</w:t>
      </w:r>
      <w:r w:rsidR="00720717" w:rsidRPr="00720717">
        <w:rPr>
          <w:vertAlign w:val="superscript"/>
          <w:lang w:val="en-US"/>
        </w:rPr>
        <w:t>2</w:t>
      </w:r>
    </w:p>
    <w:p w14:paraId="194C3588" w14:textId="77777777" w:rsidR="00953EE0" w:rsidRPr="00953EE0" w:rsidRDefault="00953EE0" w:rsidP="00D20549">
      <w:pPr>
        <w:keepNext w:val="0"/>
        <w:keepLines w:val="0"/>
        <w:ind w:left="1287"/>
        <w:rPr>
          <w:lang w:val="en-US"/>
        </w:rPr>
      </w:pPr>
    </w:p>
    <w:p w14:paraId="1BAE6BD7" w14:textId="77777777" w:rsidR="00720717" w:rsidRPr="00D20549" w:rsidRDefault="007163A6" w:rsidP="004764EF">
      <w:pPr>
        <w:keepNext w:val="0"/>
        <w:keepLines w:val="0"/>
        <w:numPr>
          <w:ilvl w:val="4"/>
          <w:numId w:val="20"/>
        </w:numPr>
        <w:rPr>
          <w:lang w:val="en-US"/>
        </w:rPr>
      </w:pPr>
      <w:r>
        <w:t>Технички опис</w:t>
      </w:r>
    </w:p>
    <w:p w14:paraId="0D6BCAE2" w14:textId="77777777" w:rsidR="007163A6" w:rsidRPr="007163A6" w:rsidRDefault="007163A6" w:rsidP="007163A6">
      <w:pPr>
        <w:keepNext w:val="0"/>
        <w:keepLines w:val="0"/>
        <w:rPr>
          <w:lang w:val="en-US"/>
        </w:rPr>
      </w:pPr>
      <w:r w:rsidRPr="007163A6">
        <w:rPr>
          <w:lang w:val="en-US"/>
        </w:rPr>
        <w:t>На влезот од секоја постројка ќе има колска вага во која се мерат сите возила кои пристигнуваат и заминуваат.</w:t>
      </w:r>
    </w:p>
    <w:p w14:paraId="7B530748" w14:textId="77777777" w:rsidR="007163A6" w:rsidRPr="007163A6" w:rsidRDefault="00142A8D" w:rsidP="007163A6">
      <w:pPr>
        <w:keepNext w:val="0"/>
        <w:keepLines w:val="0"/>
        <w:rPr>
          <w:lang w:val="en-US"/>
        </w:rPr>
      </w:pPr>
      <w:r>
        <w:t>Градинарскиот</w:t>
      </w:r>
      <w:r w:rsidR="007163A6" w:rsidRPr="007163A6">
        <w:rPr>
          <w:lang w:val="en-US"/>
        </w:rPr>
        <w:t xml:space="preserve"> отпад ќе се пренесува до постројките во соодветни возила. По направеното мерење и евиденти</w:t>
      </w:r>
      <w:r w:rsidR="00F7730C">
        <w:rPr>
          <w:lang w:val="en-US"/>
        </w:rPr>
        <w:t>рање, возилата ќе се упатат кон</w:t>
      </w:r>
      <w:r w:rsidR="007163A6" w:rsidRPr="007163A6">
        <w:rPr>
          <w:lang w:val="en-US"/>
        </w:rPr>
        <w:t xml:space="preserve"> дробилката во која ќе го истоварат зелениот отпад.</w:t>
      </w:r>
    </w:p>
    <w:p w14:paraId="3B4B446D" w14:textId="77777777" w:rsidR="007163A6" w:rsidRPr="007163A6" w:rsidRDefault="007163A6" w:rsidP="007163A6">
      <w:pPr>
        <w:keepNext w:val="0"/>
        <w:keepLines w:val="0"/>
        <w:rPr>
          <w:lang w:val="en-US"/>
        </w:rPr>
      </w:pPr>
      <w:r w:rsidRPr="007163A6">
        <w:rPr>
          <w:lang w:val="en-US"/>
        </w:rPr>
        <w:t>За да се избегне натрупување на отпадот поради дожд и ветер, куповите отпад ќе бидат покриени со соодветен материјал кој ќе обезбеди дека за време на процесот од отпадот „не бегаат“ соединенија кои емитуваат миризба.</w:t>
      </w:r>
    </w:p>
    <w:p w14:paraId="518CD965" w14:textId="77777777" w:rsidR="007163A6" w:rsidRPr="007163A6" w:rsidRDefault="007163A6" w:rsidP="007163A6">
      <w:pPr>
        <w:keepNext w:val="0"/>
        <w:keepLines w:val="0"/>
        <w:rPr>
          <w:lang w:val="en-US"/>
        </w:rPr>
      </w:pPr>
      <w:r w:rsidRPr="007163A6">
        <w:rPr>
          <w:lang w:val="en-US"/>
        </w:rPr>
        <w:t xml:space="preserve">Потребната влажност на куповите за време на процесот на компостирање треба да биде 40-60%. Од тие причини можеби ќе треба куповите да се навлажнуваат во летните месеци или соодветно да се прилагодуваат материјалите кои се користат за формирање на куповите отпад. </w:t>
      </w:r>
    </w:p>
    <w:p w14:paraId="237CE2B1" w14:textId="77777777" w:rsidR="007163A6" w:rsidRPr="007163A6" w:rsidRDefault="007163A6" w:rsidP="007163A6">
      <w:pPr>
        <w:keepNext w:val="0"/>
        <w:keepLines w:val="0"/>
        <w:rPr>
          <w:lang w:val="en-US"/>
        </w:rPr>
      </w:pPr>
      <w:r w:rsidRPr="007163A6">
        <w:rPr>
          <w:lang w:val="en-US"/>
        </w:rPr>
        <w:t>Интервенциите (инверзија, навлажнување, додавање на еден или друг материјал) ќе бидат определени согласно мерењата на температурата и на влажноста.</w:t>
      </w:r>
    </w:p>
    <w:p w14:paraId="09116277" w14:textId="77777777" w:rsidR="007163A6" w:rsidRPr="007163A6" w:rsidRDefault="007163A6" w:rsidP="007163A6">
      <w:pPr>
        <w:keepNext w:val="0"/>
        <w:keepLines w:val="0"/>
        <w:rPr>
          <w:lang w:val="en-US"/>
        </w:rPr>
      </w:pPr>
      <w:r w:rsidRPr="007163A6">
        <w:rPr>
          <w:lang w:val="en-US"/>
        </w:rPr>
        <w:t>Во последната фаза на процесот на компостирање, компостираниот материјал ќе биде натоварен на ротирачки екран. Материјалот кој е преголем ќе се одвои (поголем од 10</w:t>
      </w:r>
      <w:r w:rsidR="00F7730C">
        <w:t xml:space="preserve"> </w:t>
      </w:r>
      <w:r w:rsidRPr="007163A6">
        <w:rPr>
          <w:lang w:val="en-US"/>
        </w:rPr>
        <w:t>mm) и ќе се врати во браздите. Ротирачкиот екран има вградено сито за отстранување на секоја пластика од преголемите фракции отпад, која се враќа назад на компостирање.</w:t>
      </w:r>
    </w:p>
    <w:p w14:paraId="7AFB319D" w14:textId="77777777" w:rsidR="00953EE0" w:rsidRPr="002A4C9D" w:rsidRDefault="007163A6" w:rsidP="002A4C9D">
      <w:pPr>
        <w:keepNext w:val="0"/>
        <w:keepLines w:val="0"/>
      </w:pPr>
      <w:r w:rsidRPr="007163A6">
        <w:rPr>
          <w:lang w:val="en-US"/>
        </w:rPr>
        <w:lastRenderedPageBreak/>
        <w:t>Компостираниот материјал останува како отворени купови, и тоа во височина до 2,5 метри за фазата на зреење, во период од најмалку триесет (30) дена пред неговото ставање во вреќи</w:t>
      </w:r>
      <w:r w:rsidR="00720717" w:rsidRPr="00720717">
        <w:rPr>
          <w:lang w:val="en-US"/>
        </w:rPr>
        <w:t>.</w:t>
      </w:r>
    </w:p>
    <w:p w14:paraId="11AB51B1" w14:textId="77777777" w:rsidR="00720717" w:rsidRPr="00D20549" w:rsidRDefault="00521E84" w:rsidP="004764EF">
      <w:pPr>
        <w:keepNext w:val="0"/>
        <w:keepLines w:val="0"/>
        <w:numPr>
          <w:ilvl w:val="4"/>
          <w:numId w:val="20"/>
        </w:numPr>
        <w:rPr>
          <w:lang w:val="en-US"/>
        </w:rPr>
      </w:pPr>
      <w:bookmarkStart w:id="209" w:name="_Toc438501898"/>
      <w:r>
        <w:t>Прием</w:t>
      </w:r>
      <w:r w:rsidR="00720717" w:rsidRPr="00D20549">
        <w:rPr>
          <w:lang w:val="en-US"/>
        </w:rPr>
        <w:t xml:space="preserve"> – </w:t>
      </w:r>
      <w:bookmarkEnd w:id="209"/>
      <w:r>
        <w:t>Пред</w:t>
      </w:r>
      <w:r w:rsidR="00720717" w:rsidRPr="00D20549">
        <w:rPr>
          <w:lang w:val="en-US"/>
        </w:rPr>
        <w:t>-</w:t>
      </w:r>
      <w:r>
        <w:t>преработка</w:t>
      </w:r>
      <w:r w:rsidR="00720717" w:rsidRPr="00D20549">
        <w:rPr>
          <w:lang w:val="en-US"/>
        </w:rPr>
        <w:t xml:space="preserve"> </w:t>
      </w:r>
    </w:p>
    <w:p w14:paraId="7469BE4D" w14:textId="77777777" w:rsidR="00521E84" w:rsidRPr="00521E84" w:rsidRDefault="00521E84" w:rsidP="00521E84">
      <w:pPr>
        <w:keepNext w:val="0"/>
        <w:keepLines w:val="0"/>
        <w:rPr>
          <w:lang w:val="en-US"/>
        </w:rPr>
      </w:pPr>
      <w:r w:rsidRPr="00521E84">
        <w:rPr>
          <w:lang w:val="en-US"/>
        </w:rPr>
        <w:t>Главната причина зошто се врши преработка е органскиот отпад да се подготви за третман. Главната активност во преработката е дробењето со цел да се регулира влажност, соодносот C / N и структурата на материјалот (вкупен волумен на порите), како и да се утврди евентуалното користење на помошни и дополнителни материјали.</w:t>
      </w:r>
    </w:p>
    <w:p w14:paraId="17B6895C" w14:textId="77777777" w:rsidR="00521E84" w:rsidRPr="00521E84" w:rsidRDefault="00521E84" w:rsidP="00521E84">
      <w:pPr>
        <w:keepNext w:val="0"/>
        <w:keepLines w:val="0"/>
        <w:rPr>
          <w:lang w:val="en-US"/>
        </w:rPr>
      </w:pPr>
      <w:r w:rsidRPr="00521E84">
        <w:rPr>
          <w:lang w:val="en-US"/>
        </w:rPr>
        <w:t>Приемот на отпадот ќе се врши во соодветно конфигуриран простор, одвоен со ѕидови, кој има мрежа за исцедок. Ќе се користи утоварач за движење на отпадот. Операторот со утоварачот ќе биде задолжен за визуелна инспекција на отпадот и отстранување на евентуалниот кабаст или опасен отпад.</w:t>
      </w:r>
    </w:p>
    <w:p w14:paraId="50C04BCA" w14:textId="77777777" w:rsidR="00720717" w:rsidRPr="00720717" w:rsidRDefault="00521E84" w:rsidP="00521E84">
      <w:pPr>
        <w:keepNext w:val="0"/>
        <w:keepLines w:val="0"/>
        <w:rPr>
          <w:lang w:val="en-US"/>
        </w:rPr>
      </w:pPr>
      <w:r w:rsidRPr="00521E84">
        <w:rPr>
          <w:lang w:val="en-US"/>
        </w:rPr>
        <w:t>Потоа се врши проследување на органскиот отпад до дробилката</w:t>
      </w:r>
      <w:r w:rsidR="00720717" w:rsidRPr="00720717">
        <w:rPr>
          <w:lang w:val="en-US"/>
        </w:rPr>
        <w:t>.</w:t>
      </w:r>
    </w:p>
    <w:p w14:paraId="7C285527" w14:textId="77777777" w:rsidR="00720717" w:rsidRPr="00720717" w:rsidRDefault="00521E84" w:rsidP="00D20549">
      <w:pPr>
        <w:keepNext w:val="0"/>
        <w:keepLines w:val="0"/>
        <w:rPr>
          <w:b/>
          <w:lang w:val="en-US"/>
        </w:rPr>
      </w:pPr>
      <w:r>
        <w:rPr>
          <w:b/>
        </w:rPr>
        <w:t>Отстранување на грубиот материјал</w:t>
      </w:r>
    </w:p>
    <w:p w14:paraId="3257B207" w14:textId="77777777" w:rsidR="00720717" w:rsidRPr="00720717" w:rsidRDefault="00521E84" w:rsidP="00D20549">
      <w:pPr>
        <w:keepNext w:val="0"/>
        <w:keepLines w:val="0"/>
        <w:rPr>
          <w:lang w:val="en-US"/>
        </w:rPr>
      </w:pPr>
      <w:r w:rsidRPr="00521E84">
        <w:rPr>
          <w:lang w:val="en-US"/>
        </w:rPr>
        <w:t>Отстранувањето на грубиот материјал се врши</w:t>
      </w:r>
      <w:r w:rsidR="00720717" w:rsidRPr="00720717">
        <w:rPr>
          <w:lang w:val="en-US"/>
        </w:rPr>
        <w:t>:</w:t>
      </w:r>
    </w:p>
    <w:p w14:paraId="69558FEE" w14:textId="77777777" w:rsidR="00720717" w:rsidRPr="00720717" w:rsidRDefault="00521E84" w:rsidP="004764EF">
      <w:pPr>
        <w:keepNext w:val="0"/>
        <w:keepLines w:val="0"/>
        <w:numPr>
          <w:ilvl w:val="0"/>
          <w:numId w:val="21"/>
        </w:numPr>
      </w:pPr>
      <w:r w:rsidRPr="00521E84">
        <w:rPr>
          <w:lang w:val="en-US"/>
        </w:rPr>
        <w:t xml:space="preserve">Во фазата на претходна обработка, пред дробењето </w:t>
      </w:r>
    </w:p>
    <w:p w14:paraId="127F920D" w14:textId="77777777" w:rsidR="00720717" w:rsidRPr="00720717" w:rsidRDefault="00521E84" w:rsidP="004764EF">
      <w:pPr>
        <w:keepNext w:val="0"/>
        <w:keepLines w:val="0"/>
        <w:numPr>
          <w:ilvl w:val="0"/>
          <w:numId w:val="21"/>
        </w:numPr>
      </w:pPr>
      <w:r w:rsidRPr="00521E84">
        <w:rPr>
          <w:lang w:val="en-US"/>
        </w:rPr>
        <w:t>По фазата на зреење (втора фаза на компостирање) со сеење на грубиот материјал (&gt; 10 mm) и на лесната пластика</w:t>
      </w:r>
      <w:r w:rsidR="00720717" w:rsidRPr="00720717">
        <w:t>.</w:t>
      </w:r>
    </w:p>
    <w:p w14:paraId="4312C87A" w14:textId="77777777" w:rsidR="00720717" w:rsidRPr="00521E84" w:rsidRDefault="00521E84" w:rsidP="00D20549">
      <w:pPr>
        <w:keepNext w:val="0"/>
        <w:keepLines w:val="0"/>
        <w:rPr>
          <w:b/>
        </w:rPr>
      </w:pPr>
      <w:r>
        <w:rPr>
          <w:b/>
        </w:rPr>
        <w:t>Дробење</w:t>
      </w:r>
    </w:p>
    <w:p w14:paraId="42A1BC4C" w14:textId="77777777" w:rsidR="00521E84" w:rsidRPr="00521E84" w:rsidRDefault="00521E84" w:rsidP="00521E84">
      <w:pPr>
        <w:keepNext w:val="0"/>
        <w:keepLines w:val="0"/>
        <w:rPr>
          <w:lang w:val="en-US"/>
        </w:rPr>
      </w:pPr>
      <w:r w:rsidRPr="00521E84">
        <w:rPr>
          <w:lang w:val="en-US"/>
        </w:rPr>
        <w:t>Пред да бидат формирани куповите, се врши дробење на органските фракции со помош на мобилна дробилка (со дизел мотор) за да се создаде најголема можна површина за делување на микроорганизмите.</w:t>
      </w:r>
    </w:p>
    <w:p w14:paraId="51C1907E" w14:textId="77777777" w:rsidR="00720717" w:rsidRPr="00720717" w:rsidRDefault="00521E84" w:rsidP="00521E84">
      <w:pPr>
        <w:keepNext w:val="0"/>
        <w:keepLines w:val="0"/>
        <w:rPr>
          <w:lang w:val="en-US"/>
        </w:rPr>
      </w:pPr>
      <w:r w:rsidRPr="00521E84">
        <w:rPr>
          <w:lang w:val="en-US"/>
        </w:rPr>
        <w:t>Големината на дробениот материјал ќе варира од неколку милиметри до неколку сантиметри (10 cm или поголем). Во случај да се користи друг тип на биоотпад како внес во постројката за компостирање, освен зелениот отпад, дробењето ќе се врши или според категорија на отпад и одвоено одлагање, или истовремено на сите типови материјали, во посакуваниот сооднос</w:t>
      </w:r>
      <w:r w:rsidR="00720717" w:rsidRPr="00720717">
        <w:rPr>
          <w:lang w:val="en-US"/>
        </w:rPr>
        <w:t>.</w:t>
      </w:r>
    </w:p>
    <w:p w14:paraId="09D1064C" w14:textId="77777777" w:rsidR="00720717" w:rsidRPr="00521E84" w:rsidRDefault="00521E84" w:rsidP="00D20549">
      <w:pPr>
        <w:keepNext w:val="0"/>
        <w:keepLines w:val="0"/>
        <w:rPr>
          <w:b/>
          <w:u w:val="single"/>
          <w:lang w:val="en-US"/>
        </w:rPr>
      </w:pPr>
      <w:r>
        <w:rPr>
          <w:b/>
        </w:rPr>
        <w:t>Хомогенизација и мешање на материјалите</w:t>
      </w:r>
    </w:p>
    <w:p w14:paraId="32EB40E4" w14:textId="77777777" w:rsidR="00720717" w:rsidRPr="00720717" w:rsidRDefault="00521E84" w:rsidP="00D20549">
      <w:pPr>
        <w:keepNext w:val="0"/>
        <w:keepLines w:val="0"/>
      </w:pPr>
      <w:r w:rsidRPr="00521E84">
        <w:rPr>
          <w:lang w:val="en-US"/>
        </w:rPr>
        <w:t>Хомогенизацијата и мешањето на материјалите се прави со цел да се обезбеди а) висок степен на глава во материјалите кои ќе бидат третирани и b) зголемување на вкупниот волумен на порите за да се овозможи адекватно снабдување со кислород, со неколку технички мерки (вода, инверзии и сл.) за најдолг временски период. За да се оствари повисок степен на биолошко распаѓање на органскиот материјал се препорачуваат следниве параметри</w:t>
      </w:r>
      <w:r w:rsidR="00720717" w:rsidRPr="00720717">
        <w:t>:</w:t>
      </w:r>
    </w:p>
    <w:p w14:paraId="062535E9" w14:textId="77777777" w:rsidR="00720717" w:rsidRPr="00720717" w:rsidRDefault="00521E84" w:rsidP="004764EF">
      <w:pPr>
        <w:keepNext w:val="0"/>
        <w:keepLines w:val="0"/>
        <w:numPr>
          <w:ilvl w:val="0"/>
          <w:numId w:val="21"/>
        </w:numPr>
      </w:pPr>
      <w:r w:rsidRPr="00521E84">
        <w:rPr>
          <w:lang w:val="en-US"/>
        </w:rPr>
        <w:t xml:space="preserve">Висок степен на влажност до </w:t>
      </w:r>
      <w:r w:rsidR="00720717" w:rsidRPr="00720717">
        <w:t>75%</w:t>
      </w:r>
    </w:p>
    <w:p w14:paraId="5C91DF45" w14:textId="77777777" w:rsidR="00720717" w:rsidRPr="00720717" w:rsidRDefault="00521E84" w:rsidP="004764EF">
      <w:pPr>
        <w:keepNext w:val="0"/>
        <w:keepLines w:val="0"/>
        <w:numPr>
          <w:ilvl w:val="0"/>
          <w:numId w:val="21"/>
        </w:numPr>
      </w:pPr>
      <w:r w:rsidRPr="00521E84">
        <w:rPr>
          <w:lang w:val="en-US"/>
        </w:rPr>
        <w:t>Доволно голем вкупен волумен на порите (помеѓу</w:t>
      </w:r>
      <w:r w:rsidRPr="00521E84">
        <w:t xml:space="preserve"> </w:t>
      </w:r>
      <w:r w:rsidR="00720717" w:rsidRPr="00720717">
        <w:t>30 - 50%)</w:t>
      </w:r>
    </w:p>
    <w:p w14:paraId="632F39AC" w14:textId="77777777" w:rsidR="00720717" w:rsidRPr="00720717" w:rsidRDefault="00521E84" w:rsidP="004764EF">
      <w:pPr>
        <w:keepNext w:val="0"/>
        <w:keepLines w:val="0"/>
        <w:numPr>
          <w:ilvl w:val="0"/>
          <w:numId w:val="21"/>
        </w:numPr>
      </w:pPr>
      <w:r w:rsidRPr="00521E84">
        <w:rPr>
          <w:lang w:val="en-US"/>
        </w:rPr>
        <w:t>Соодветен сооднос на</w:t>
      </w:r>
      <w:r w:rsidRPr="00521E84">
        <w:t xml:space="preserve"> </w:t>
      </w:r>
      <w:r w:rsidR="00720717" w:rsidRPr="00720717">
        <w:t>C / N (20/25 - 35/40: 1)</w:t>
      </w:r>
    </w:p>
    <w:p w14:paraId="25C472FF" w14:textId="77777777" w:rsidR="00521E84" w:rsidRDefault="00521E84" w:rsidP="00521E84">
      <w:pPr>
        <w:keepNext w:val="0"/>
        <w:keepLines w:val="0"/>
      </w:pPr>
      <w:r>
        <w:t xml:space="preserve">Хомогенизацијата и мешањето на материјалите ќе се врши со користење на утоварач. </w:t>
      </w:r>
    </w:p>
    <w:p w14:paraId="7C7C6F9C" w14:textId="77777777" w:rsidR="00953EE0" w:rsidRDefault="00521E84" w:rsidP="00471641">
      <w:pPr>
        <w:keepNext w:val="0"/>
        <w:keepLines w:val="0"/>
      </w:pPr>
      <w:r>
        <w:lastRenderedPageBreak/>
        <w:t>Правилната подготовка на органската фракција за компостирање е најважен елемент за успеј на процесите. На купот му е потребен соодветен сооднос на материјали богати со јаглерод (како што се лисја, дрвени остатоци, струготини и сл.) и материјали богати со азот (косена трева и сл.). Постигнувањето на оптималната мешавина е повеќе прашање на искуство отколку на научна прецизност. Идеален сооднос е околу три делови на материјал богати со јаглерод и еден дел азот</w:t>
      </w:r>
      <w:r w:rsidR="00720717" w:rsidRPr="00720717">
        <w:t>.</w:t>
      </w:r>
    </w:p>
    <w:p w14:paraId="4CD29EBE" w14:textId="77777777" w:rsidR="00720717" w:rsidRPr="00D20549" w:rsidRDefault="00521E84" w:rsidP="004764EF">
      <w:pPr>
        <w:keepNext w:val="0"/>
        <w:keepLines w:val="0"/>
        <w:numPr>
          <w:ilvl w:val="4"/>
          <w:numId w:val="20"/>
        </w:numPr>
        <w:rPr>
          <w:lang w:val="en-US"/>
        </w:rPr>
      </w:pPr>
      <w:bookmarkStart w:id="210" w:name="_Toc438501899"/>
      <w:r>
        <w:t>Подрачје на првата фаза на компостирање</w:t>
      </w:r>
      <w:bookmarkEnd w:id="210"/>
    </w:p>
    <w:p w14:paraId="4720CE97" w14:textId="77777777" w:rsidR="00720717" w:rsidRPr="00720717" w:rsidRDefault="00521E84" w:rsidP="00D20549">
      <w:pPr>
        <w:keepNext w:val="0"/>
        <w:keepLines w:val="0"/>
      </w:pPr>
      <w:r w:rsidRPr="00521E84">
        <w:t>Избрана е технологија која користи покриени аерирани бразди. Во предвид беа земени следниве параметри како основа за димензионирање на куповите: внесот (приливот) на органски отпад, методот на рапидна дигестија и времетраењето на биооксидацијата</w:t>
      </w:r>
      <w:r w:rsidR="00720717" w:rsidRPr="00720717">
        <w:t>.</w:t>
      </w:r>
    </w:p>
    <w:p w14:paraId="50A26274" w14:textId="77777777" w:rsidR="00521E84" w:rsidRPr="00521E84" w:rsidRDefault="00521E84" w:rsidP="00521E84">
      <w:pPr>
        <w:keepNext w:val="0"/>
        <w:keepLines w:val="0"/>
      </w:pPr>
      <w:r w:rsidRPr="00521E84">
        <w:t>Аеробниот третман ќе се одвива во затворен систем затоа што тоа ќе помогне да се сведат на минимум непријатните мириси карактеристични за целата процедура и да се спречи евентуалното „заробување“ на отпад од атмосферски води и ветер. Исто така, за дополнително да се помогне ова второво, подрачјето е проектирано на начин со кој се сведува на минимум подрачјето неопходно за постапката. Да споменеме и тоа дека не се потребни дополнителни работи.</w:t>
      </w:r>
    </w:p>
    <w:p w14:paraId="00A7CFB1" w14:textId="77777777" w:rsidR="00521E84" w:rsidRPr="00521E84" w:rsidRDefault="00521E84" w:rsidP="00521E84">
      <w:pPr>
        <w:keepNext w:val="0"/>
        <w:keepLines w:val="0"/>
      </w:pPr>
      <w:r w:rsidRPr="00521E84">
        <w:t>Ќе се користи утоварач за пренесување на здробениот зелен отпад до системот за аеробен третман. Уште еднаш да се потенцираме дека станува збор за целосно контролиран биолошки оксидативен процес кој обезбедува распаѓање на органската фракција.</w:t>
      </w:r>
    </w:p>
    <w:p w14:paraId="40D75AB8" w14:textId="77777777" w:rsidR="00521E84" w:rsidRPr="00521E84" w:rsidRDefault="00521E84" w:rsidP="00521E84">
      <w:pPr>
        <w:keepNext w:val="0"/>
        <w:keepLines w:val="0"/>
      </w:pPr>
      <w:r w:rsidRPr="00521E84">
        <w:t xml:space="preserve">Со примена на овој тип на технологија не само што се постигнува побрза биохемиска стабилизација на органскиот материјал и подобар квалитет на карактеристиките, туку исто така се овозможува и контрола и третирање на миризбата која се создава во рамките на процесот. </w:t>
      </w:r>
    </w:p>
    <w:p w14:paraId="20C01F23" w14:textId="77777777" w:rsidR="00720717" w:rsidRPr="00720717" w:rsidRDefault="00521E84" w:rsidP="00521E84">
      <w:pPr>
        <w:keepNext w:val="0"/>
        <w:keepLines w:val="0"/>
      </w:pPr>
      <w:r w:rsidRPr="00521E84">
        <w:t>Ова се параметрите кои го регулираат процесот на интензивно компостирање (рапидна дигестија) и кои ќе треба да се следат</w:t>
      </w:r>
      <w:r w:rsidR="00720717" w:rsidRPr="00720717">
        <w:t>:</w:t>
      </w:r>
    </w:p>
    <w:p w14:paraId="05773BF0" w14:textId="77777777" w:rsidR="00720717" w:rsidRPr="00720717" w:rsidRDefault="00521E84" w:rsidP="004764EF">
      <w:pPr>
        <w:keepNext w:val="0"/>
        <w:keepLines w:val="0"/>
        <w:numPr>
          <w:ilvl w:val="0"/>
          <w:numId w:val="21"/>
        </w:numPr>
      </w:pPr>
      <w:r>
        <w:t>Температура</w:t>
      </w:r>
      <w:r w:rsidR="00720717" w:rsidRPr="00720717">
        <w:t xml:space="preserve"> (55 – 60 </w:t>
      </w:r>
      <w:r w:rsidR="00720717" w:rsidRPr="00720717">
        <w:rPr>
          <w:vertAlign w:val="superscript"/>
        </w:rPr>
        <w:t>ο</w:t>
      </w:r>
      <w:r w:rsidR="00720717" w:rsidRPr="00720717">
        <w:t>C)</w:t>
      </w:r>
    </w:p>
    <w:p w14:paraId="4A431ED5" w14:textId="77777777" w:rsidR="00720717" w:rsidRPr="00720717" w:rsidRDefault="00521E84" w:rsidP="004764EF">
      <w:pPr>
        <w:keepNext w:val="0"/>
        <w:keepLines w:val="0"/>
        <w:numPr>
          <w:ilvl w:val="0"/>
          <w:numId w:val="21"/>
        </w:numPr>
      </w:pPr>
      <w:r>
        <w:t>Влажност за време на процесот</w:t>
      </w:r>
      <w:r w:rsidR="002E62E6">
        <w:t xml:space="preserve"> </w:t>
      </w:r>
      <w:r>
        <w:t>помеѓу</w:t>
      </w:r>
      <w:r w:rsidR="00720717" w:rsidRPr="00720717">
        <w:t xml:space="preserve"> 55 </w:t>
      </w:r>
      <w:r>
        <w:t>и</w:t>
      </w:r>
      <w:r w:rsidR="00720717" w:rsidRPr="00720717">
        <w:t xml:space="preserve"> 60%</w:t>
      </w:r>
    </w:p>
    <w:p w14:paraId="0C02B782" w14:textId="77777777" w:rsidR="00720717" w:rsidRPr="00720717" w:rsidRDefault="00521E84" w:rsidP="004764EF">
      <w:pPr>
        <w:keepNext w:val="0"/>
        <w:keepLines w:val="0"/>
        <w:numPr>
          <w:ilvl w:val="0"/>
          <w:numId w:val="21"/>
        </w:numPr>
      </w:pPr>
      <w:r>
        <w:t>Кислород</w:t>
      </w:r>
      <w:r w:rsidR="00720717" w:rsidRPr="00720717">
        <w:t xml:space="preserve"> (</w:t>
      </w:r>
      <w:r>
        <w:t>не помалку од</w:t>
      </w:r>
      <w:r w:rsidR="00720717" w:rsidRPr="00720717">
        <w:t xml:space="preserve"> 5% vol.)</w:t>
      </w:r>
    </w:p>
    <w:p w14:paraId="5F46BFCE" w14:textId="77777777" w:rsidR="00720717" w:rsidRPr="00720717" w:rsidRDefault="00720717" w:rsidP="004764EF">
      <w:pPr>
        <w:keepNext w:val="0"/>
        <w:keepLines w:val="0"/>
        <w:numPr>
          <w:ilvl w:val="0"/>
          <w:numId w:val="21"/>
        </w:numPr>
      </w:pPr>
      <w:r w:rsidRPr="00720717">
        <w:t>pH</w:t>
      </w:r>
    </w:p>
    <w:p w14:paraId="383929EA" w14:textId="77777777" w:rsidR="00720717" w:rsidRPr="001C75E6" w:rsidRDefault="00521E84" w:rsidP="004764EF">
      <w:pPr>
        <w:keepNext w:val="0"/>
        <w:keepLines w:val="0"/>
        <w:numPr>
          <w:ilvl w:val="0"/>
          <w:numId w:val="21"/>
        </w:numPr>
      </w:pPr>
      <w:r w:rsidRPr="001C75E6">
        <w:t>Содржина на хранливи материи</w:t>
      </w:r>
      <w:r w:rsidR="00720717" w:rsidRPr="001C75E6">
        <w:t xml:space="preserve"> (</w:t>
      </w:r>
      <w:r w:rsidRPr="001C75E6">
        <w:t>соодносот</w:t>
      </w:r>
      <w:r w:rsidR="00720717" w:rsidRPr="001C75E6">
        <w:t xml:space="preserve"> C / N </w:t>
      </w:r>
      <w:r w:rsidRPr="001C75E6">
        <w:t>варира</w:t>
      </w:r>
      <w:r w:rsidR="001C75E6" w:rsidRPr="001C75E6">
        <w:t xml:space="preserve"> 25: 1 до</w:t>
      </w:r>
      <w:r w:rsidR="00720717" w:rsidRPr="001C75E6">
        <w:t xml:space="preserve"> 35: 1 </w:t>
      </w:r>
      <w:r w:rsidR="001C75E6" w:rsidRPr="001C75E6">
        <w:t xml:space="preserve">со цел да се допијат оптимални резултати) </w:t>
      </w:r>
    </w:p>
    <w:p w14:paraId="0409B4F4" w14:textId="77777777" w:rsidR="00720717" w:rsidRPr="00720717" w:rsidRDefault="006C0645" w:rsidP="004764EF">
      <w:pPr>
        <w:keepNext w:val="0"/>
        <w:keepLines w:val="0"/>
        <w:numPr>
          <w:ilvl w:val="0"/>
          <w:numId w:val="21"/>
        </w:numPr>
      </w:pPr>
      <w:r>
        <w:t>Влажност на проиводот</w:t>
      </w:r>
      <w:r w:rsidR="00720717" w:rsidRPr="00720717">
        <w:t xml:space="preserve"> ≤35% w/w</w:t>
      </w:r>
    </w:p>
    <w:p w14:paraId="036F97F0" w14:textId="77777777" w:rsidR="00720717" w:rsidRPr="00720717" w:rsidRDefault="006C0645" w:rsidP="004764EF">
      <w:pPr>
        <w:keepNext w:val="0"/>
        <w:keepLines w:val="0"/>
        <w:numPr>
          <w:ilvl w:val="0"/>
          <w:numId w:val="21"/>
        </w:numPr>
      </w:pPr>
      <w:r>
        <w:t>Вкупна загуба на маса</w:t>
      </w:r>
      <w:r w:rsidR="00720717" w:rsidRPr="00720717">
        <w:t xml:space="preserve"> 25% w/w.</w:t>
      </w:r>
    </w:p>
    <w:p w14:paraId="6B247481" w14:textId="77777777" w:rsidR="006C0645" w:rsidRDefault="006C0645" w:rsidP="006C0645">
      <w:pPr>
        <w:keepNext w:val="0"/>
        <w:keepLines w:val="0"/>
      </w:pPr>
      <w:r>
        <w:t>Главен критериум за овој процес е температурата, затоа што секое евидентирање на ниска температура е знак за недоволно количество кислород, или за недоволно вода, или за премногу вода.</w:t>
      </w:r>
    </w:p>
    <w:p w14:paraId="70965A0B" w14:textId="77777777" w:rsidR="00720717" w:rsidRPr="00720717" w:rsidRDefault="006C0645" w:rsidP="006C0645">
      <w:pPr>
        <w:keepNext w:val="0"/>
        <w:keepLines w:val="0"/>
      </w:pPr>
      <w:r>
        <w:t>За да може да се „прилагоди“ температурата, се применуваат следниве правила</w:t>
      </w:r>
      <w:r w:rsidR="00720717" w:rsidRPr="00720717">
        <w:t>:</w:t>
      </w:r>
    </w:p>
    <w:p w14:paraId="53094876" w14:textId="77777777" w:rsidR="00720717" w:rsidRPr="00720717" w:rsidRDefault="006C0645" w:rsidP="004764EF">
      <w:pPr>
        <w:keepNext w:val="0"/>
        <w:keepLines w:val="0"/>
        <w:numPr>
          <w:ilvl w:val="0"/>
          <w:numId w:val="21"/>
        </w:numPr>
      </w:pPr>
      <w:r w:rsidRPr="006C0645">
        <w:t xml:space="preserve">По направената хигиенизација, температурата треба да биде пониска од 55°C а влажноста да биде поголема од </w:t>
      </w:r>
      <w:r w:rsidR="00720717" w:rsidRPr="00720717">
        <w:t xml:space="preserve">45-55%. </w:t>
      </w:r>
    </w:p>
    <w:p w14:paraId="262DC96F" w14:textId="77777777" w:rsidR="00720717" w:rsidRPr="00720717" w:rsidRDefault="006C0645" w:rsidP="004764EF">
      <w:pPr>
        <w:keepNext w:val="0"/>
        <w:keepLines w:val="0"/>
        <w:numPr>
          <w:ilvl w:val="0"/>
          <w:numId w:val="21"/>
        </w:numPr>
      </w:pPr>
      <w:r w:rsidRPr="006C0645">
        <w:lastRenderedPageBreak/>
        <w:t xml:space="preserve">Забрането е температурата во релативно подолг временски период да надминува </w:t>
      </w:r>
      <w:r w:rsidR="00720717" w:rsidRPr="00720717">
        <w:t xml:space="preserve">65 </w:t>
      </w:r>
      <w:r w:rsidR="00720717" w:rsidRPr="00720717">
        <w:rPr>
          <w:vertAlign w:val="superscript"/>
        </w:rPr>
        <w:t>ο</w:t>
      </w:r>
      <w:r w:rsidR="00720717" w:rsidRPr="00720717">
        <w:t>C.</w:t>
      </w:r>
    </w:p>
    <w:p w14:paraId="459576C0" w14:textId="77777777" w:rsidR="00720717" w:rsidRPr="00720717" w:rsidRDefault="006C0645" w:rsidP="00D20549">
      <w:pPr>
        <w:keepNext w:val="0"/>
        <w:keepLines w:val="0"/>
      </w:pPr>
      <w:r w:rsidRPr="006C0645">
        <w:t xml:space="preserve">Временските услови (како што се високите температури, ниската влажност) ќе определат дали ќе се прави влажнење на материјалот или не. За време на процесот на компостирање во масата со отпад може да се врши униформно додавање на вода (и тоа согласно следново: како напредува компостирање, видот на материјал) сè додека температурата на материјалот не се стабилизира под </w:t>
      </w:r>
      <w:r w:rsidR="00720717" w:rsidRPr="00720717">
        <w:t>40 °C.</w:t>
      </w:r>
    </w:p>
    <w:p w14:paraId="11F96BE9" w14:textId="77777777" w:rsidR="006C0645" w:rsidRPr="006C0645" w:rsidRDefault="006C0645" w:rsidP="006C0645">
      <w:pPr>
        <w:keepNext w:val="0"/>
        <w:keepLines w:val="0"/>
      </w:pPr>
      <w:r w:rsidRPr="006C0645">
        <w:t>За да се обезбеди побрза биооксидација на отпадот ќе има соодветен систем на цевки кој ќе дува воздух низ масата на отпад. Целиот овој процес ќе се контролира автоматски со компјутер и со соодветни сензори. Системот ќе ги контролира температурата и протокот на воздух.</w:t>
      </w:r>
    </w:p>
    <w:p w14:paraId="28AD7A0D" w14:textId="77777777" w:rsidR="00720717" w:rsidRPr="00720717" w:rsidRDefault="006C0645" w:rsidP="006C0645">
      <w:pPr>
        <w:keepNext w:val="0"/>
        <w:keepLines w:val="0"/>
      </w:pPr>
      <w:r w:rsidRPr="006C0645">
        <w:t>Миризбата ќе биде задржана и ќе биде третирана со користење на соодветни филтри</w:t>
      </w:r>
      <w:r w:rsidR="00720717" w:rsidRPr="00720717">
        <w:t xml:space="preserve">. </w:t>
      </w:r>
    </w:p>
    <w:p w14:paraId="2230053D" w14:textId="77777777" w:rsidR="00720717" w:rsidRPr="00720717" w:rsidRDefault="006C0645" w:rsidP="00D20549">
      <w:pPr>
        <w:keepNext w:val="0"/>
        <w:keepLines w:val="0"/>
      </w:pPr>
      <w:r w:rsidRPr="006C0645">
        <w:t>Куповите ќе бидат триаголни, со следниве димензии</w:t>
      </w:r>
      <w:r w:rsidR="00720717" w:rsidRPr="00720717">
        <w:t>:</w:t>
      </w:r>
    </w:p>
    <w:p w14:paraId="2745B7B3" w14:textId="77777777" w:rsidR="00720717" w:rsidRPr="00720717" w:rsidRDefault="006C0645" w:rsidP="004764EF">
      <w:pPr>
        <w:keepNext w:val="0"/>
        <w:keepLines w:val="0"/>
        <w:numPr>
          <w:ilvl w:val="0"/>
          <w:numId w:val="21"/>
        </w:numPr>
      </w:pPr>
      <w:r w:rsidRPr="006C0645">
        <w:t>Должина на купот</w:t>
      </w:r>
      <w:r w:rsidR="00720717" w:rsidRPr="00720717">
        <w:t xml:space="preserve">: 40-80 m </w:t>
      </w:r>
    </w:p>
    <w:p w14:paraId="38A50CE5" w14:textId="77777777" w:rsidR="00720717" w:rsidRPr="001C75E6" w:rsidRDefault="006C0645" w:rsidP="004764EF">
      <w:pPr>
        <w:keepNext w:val="0"/>
        <w:keepLines w:val="0"/>
        <w:numPr>
          <w:ilvl w:val="0"/>
          <w:numId w:val="21"/>
        </w:numPr>
      </w:pPr>
      <w:r w:rsidRPr="001C75E6">
        <w:t xml:space="preserve">Широчина на </w:t>
      </w:r>
      <w:r w:rsidR="001C75E6" w:rsidRPr="001C75E6">
        <w:t>купот</w:t>
      </w:r>
      <w:r w:rsidR="00720717" w:rsidRPr="001C75E6">
        <w:t xml:space="preserve"> : ~</w:t>
      </w:r>
      <w:r w:rsidR="00A34E76" w:rsidRPr="001C75E6">
        <w:t>4</w:t>
      </w:r>
      <w:r w:rsidR="00720717" w:rsidRPr="001C75E6">
        <w:t xml:space="preserve">,00 m </w:t>
      </w:r>
    </w:p>
    <w:p w14:paraId="2EEC6FE1" w14:textId="77777777" w:rsidR="00720717" w:rsidRPr="00720717" w:rsidRDefault="006C0645" w:rsidP="004764EF">
      <w:pPr>
        <w:keepNext w:val="0"/>
        <w:keepLines w:val="0"/>
        <w:numPr>
          <w:ilvl w:val="0"/>
          <w:numId w:val="21"/>
        </w:numPr>
      </w:pPr>
      <w:bookmarkStart w:id="211" w:name="_Toc372102713"/>
      <w:bookmarkStart w:id="212" w:name="_Toc372027264"/>
      <w:r w:rsidRPr="006C0645">
        <w:t>Височина на купот</w:t>
      </w:r>
      <w:r w:rsidR="00720717" w:rsidRPr="00720717">
        <w:t xml:space="preserve">: ~ </w:t>
      </w:r>
      <w:r w:rsidR="00A34E76">
        <w:t>2</w:t>
      </w:r>
      <w:r w:rsidR="00720717" w:rsidRPr="00720717">
        <w:t>,50 m</w:t>
      </w:r>
      <w:bookmarkEnd w:id="211"/>
      <w:bookmarkEnd w:id="212"/>
    </w:p>
    <w:p w14:paraId="3F8CD78A" w14:textId="77777777" w:rsidR="006C0645" w:rsidRDefault="006C0645" w:rsidP="006C0645">
      <w:pPr>
        <w:keepNext w:val="0"/>
        <w:keepLines w:val="0"/>
      </w:pPr>
      <w:r>
        <w:t>Куповите ќе се формираат еден по еден, во серија, на меѓусебно растојание од ~2 m.</w:t>
      </w:r>
    </w:p>
    <w:p w14:paraId="1935A9F1" w14:textId="77777777" w:rsidR="00720717" w:rsidRPr="00720717" w:rsidRDefault="006C0645" w:rsidP="006C0645">
      <w:pPr>
        <w:keepNext w:val="0"/>
        <w:keepLines w:val="0"/>
      </w:pPr>
      <w:r>
        <w:t>Времетраењето на првата фаза на компостирање е околу шест до осум недели, зависно од биооксидацијата (рапидната дигестија) на органската фракција (од страна на микроорганизмите), што најмногу зависи од составот и претходната преработка на материјалот. Првата фаза на компостирање завршува тогаш кога температурата на дигестија е значително повисока од температурата на околината (&lt;40°C). Вкупната загуба на волуменот во првата фаза на компостирање се очекува да изнесува најмалку 25% - параметар кој е земен предвид при проектирањето на втората фаза на компостирање (зреење)</w:t>
      </w:r>
      <w:r w:rsidR="00720717" w:rsidRPr="00720717">
        <w:t xml:space="preserve">. </w:t>
      </w:r>
    </w:p>
    <w:p w14:paraId="3AC5501A" w14:textId="77777777" w:rsidR="00720717" w:rsidRPr="00D20549" w:rsidRDefault="006C0645" w:rsidP="004764EF">
      <w:pPr>
        <w:keepNext w:val="0"/>
        <w:keepLines w:val="0"/>
        <w:numPr>
          <w:ilvl w:val="4"/>
          <w:numId w:val="20"/>
        </w:numPr>
        <w:rPr>
          <w:lang w:val="en-US"/>
        </w:rPr>
      </w:pPr>
      <w:bookmarkStart w:id="213" w:name="_Toc438501900"/>
      <w:r>
        <w:t>Подрачје на втората фаза на компостирање</w:t>
      </w:r>
      <w:bookmarkEnd w:id="213"/>
    </w:p>
    <w:p w14:paraId="3E9ECF36" w14:textId="77777777" w:rsidR="00720717" w:rsidRPr="00720717" w:rsidRDefault="006C0645" w:rsidP="00D20549">
      <w:pPr>
        <w:keepNext w:val="0"/>
        <w:keepLines w:val="0"/>
      </w:pPr>
      <w:r w:rsidRPr="006C0645">
        <w:t>Цел на втората фаза на компостирање (зреење) е</w:t>
      </w:r>
      <w:r w:rsidR="00720717" w:rsidRPr="00720717">
        <w:t>:</w:t>
      </w:r>
    </w:p>
    <w:p w14:paraId="6D801551" w14:textId="77777777" w:rsidR="00720717" w:rsidRPr="00720717" w:rsidRDefault="006C0645" w:rsidP="004764EF">
      <w:pPr>
        <w:keepNext w:val="0"/>
        <w:keepLines w:val="0"/>
        <w:numPr>
          <w:ilvl w:val="0"/>
          <w:numId w:val="21"/>
        </w:numPr>
      </w:pPr>
      <w:r w:rsidRPr="006C0645">
        <w:t>Да се продолжи аеробната дигестија на материјалите кои постепено се распаѓаат (целулоза, лигнин)</w:t>
      </w:r>
    </w:p>
    <w:p w14:paraId="65BEC84C" w14:textId="77777777" w:rsidR="00720717" w:rsidRPr="00720717" w:rsidRDefault="006C0645" w:rsidP="004764EF">
      <w:pPr>
        <w:keepNext w:val="0"/>
        <w:keepLines w:val="0"/>
        <w:numPr>
          <w:ilvl w:val="0"/>
          <w:numId w:val="21"/>
        </w:numPr>
      </w:pPr>
      <w:r w:rsidRPr="006C0645">
        <w:t xml:space="preserve">Да се постигне стабилизација преку интензивна деградација на микробната биомаса и патогените микроорганизми </w:t>
      </w:r>
    </w:p>
    <w:p w14:paraId="6316FFD2" w14:textId="77777777" w:rsidR="00720717" w:rsidRPr="00720717" w:rsidRDefault="006C0645" w:rsidP="004764EF">
      <w:pPr>
        <w:keepNext w:val="0"/>
        <w:keepLines w:val="0"/>
        <w:numPr>
          <w:ilvl w:val="0"/>
          <w:numId w:val="21"/>
        </w:numPr>
      </w:pPr>
      <w:r w:rsidRPr="006C0645">
        <w:t>Подготовка/ производство на квалитетен материјал без емисии на загадувачи кој потоа ќе се упати на преработка (рафинирање)</w:t>
      </w:r>
      <w:r w:rsidR="00720717" w:rsidRPr="00720717">
        <w:t>.</w:t>
      </w:r>
    </w:p>
    <w:p w14:paraId="046110EE" w14:textId="77777777" w:rsidR="006C0645" w:rsidRDefault="006C0645" w:rsidP="006C0645">
      <w:pPr>
        <w:keepNext w:val="0"/>
        <w:keepLines w:val="0"/>
      </w:pPr>
      <w:r>
        <w:t>Очекуваната загуба на волумен во втората фаза ан компостирање изнесува околу 20%. Дополнително намалување од 20% се очекува во процесот на рафинирање (ситести дупчиња од 10 mm).</w:t>
      </w:r>
    </w:p>
    <w:p w14:paraId="1AD334AF" w14:textId="77777777" w:rsidR="006C0645" w:rsidRDefault="006C0645" w:rsidP="006C0645">
      <w:pPr>
        <w:keepNext w:val="0"/>
        <w:keepLines w:val="0"/>
      </w:pPr>
      <w:r>
        <w:t>Излезните пречистени органски материи ќе се одвезат до платото за зреење каде ќе останат како отворени купови најмалку еден месец. Зреењето ќе се одвива во платото каде ќе се врши аерација на компостираната органска фракција.</w:t>
      </w:r>
    </w:p>
    <w:p w14:paraId="3398D639" w14:textId="77777777" w:rsidR="006C0645" w:rsidRDefault="006C0645" w:rsidP="006C0645">
      <w:pPr>
        <w:keepNext w:val="0"/>
        <w:keepLines w:val="0"/>
      </w:pPr>
      <w:r>
        <w:lastRenderedPageBreak/>
        <w:t xml:space="preserve">Процесот на зреење на материјалот (втора фаза на компостирање) се врши со триаголни купови. Височината на купот изнесува околу 2,5 m. Потребната инфраструктура и механичка опрема зависат од резултатите од првата фаза на компостирање. Иако побарувачката за кислород е намалена, неопходно е снабдување со кислород, додека навлажнување на материјалот не е дозволено. </w:t>
      </w:r>
    </w:p>
    <w:p w14:paraId="095F087A" w14:textId="77777777" w:rsidR="006C0645" w:rsidRDefault="006C0645" w:rsidP="006C0645">
      <w:pPr>
        <w:keepNext w:val="0"/>
        <w:keepLines w:val="0"/>
      </w:pPr>
      <w:r>
        <w:t>Соодветната аерација обезбедува целосно униформно зреење во целата маса од купот, во рамките на времето на резидентност на материјалот кој се наоѓа во делот за зреење.</w:t>
      </w:r>
    </w:p>
    <w:p w14:paraId="1DD4D38A" w14:textId="77777777" w:rsidR="00720717" w:rsidRDefault="006C0645" w:rsidP="006C0645">
      <w:pPr>
        <w:keepNext w:val="0"/>
        <w:keepLines w:val="0"/>
      </w:pPr>
      <w:r>
        <w:t>Откако зреењето ќе заврши, се користи утоварач за материјалот да се однесе до деловите во кои се врши рафинирање и пакување во вреќи</w:t>
      </w:r>
      <w:r w:rsidR="00720717" w:rsidRPr="00720717">
        <w:t>.</w:t>
      </w:r>
    </w:p>
    <w:p w14:paraId="08C416D9" w14:textId="77777777" w:rsidR="00720717" w:rsidRPr="00D20549" w:rsidRDefault="006C0645" w:rsidP="004764EF">
      <w:pPr>
        <w:keepNext w:val="0"/>
        <w:keepLines w:val="0"/>
        <w:numPr>
          <w:ilvl w:val="4"/>
          <w:numId w:val="20"/>
        </w:numPr>
        <w:rPr>
          <w:lang w:val="en-US"/>
        </w:rPr>
      </w:pPr>
      <w:bookmarkStart w:id="214" w:name="_Toc438501901"/>
      <w:r>
        <w:t>Подрачје во кое се врши рафинирање</w:t>
      </w:r>
      <w:bookmarkEnd w:id="214"/>
    </w:p>
    <w:p w14:paraId="65AD41C5" w14:textId="77777777" w:rsidR="006C0645" w:rsidRDefault="006C0645" w:rsidP="006C0645">
      <w:pPr>
        <w:keepNext w:val="0"/>
        <w:keepLines w:val="0"/>
      </w:pPr>
      <w:r>
        <w:t>Во основа, рафинирањето на компостираниот материјал се врши веднаш по завршувањето на фазата на зреење, но сепак тоа може да се прави и во претходните фази на компостирање ако бидат земени предвид одредени фактори и ако бидат исполнети определени услови (како што се влажност, структура, температура, мириси и сл.).</w:t>
      </w:r>
    </w:p>
    <w:p w14:paraId="42C11296" w14:textId="77777777" w:rsidR="006C0645" w:rsidRDefault="006C0645" w:rsidP="006C0645">
      <w:pPr>
        <w:keepNext w:val="0"/>
        <w:keepLines w:val="0"/>
      </w:pPr>
      <w:r>
        <w:t>Пред сè, не се препорачува правење скрининг на материјалот (кој се прави со дупчиња &lt;10 mm) во случаи кога температурата на самиот материјал е пониска од 40°C (постои опасност од нарушување на стабилноста на самата структура и од доцнење на хумификацијата). Целта на овој чекор е производство на висококвалитетен компост за секојдневна употреба. Во секој случај, неопходно е отстранување на нестабилните материјали (пластика, парчиња метал, камења, стакло и материјали со дрвена структура), особено тогаш кога изворниот материјал потекнува од општинска депонија.</w:t>
      </w:r>
    </w:p>
    <w:p w14:paraId="03F2CD2D" w14:textId="77777777" w:rsidR="006C0645" w:rsidRDefault="006C0645" w:rsidP="006C0645">
      <w:pPr>
        <w:keepNext w:val="0"/>
        <w:keepLines w:val="0"/>
      </w:pPr>
      <w:r>
        <w:t>Откако ќе созрее, органската фракција се пренесува до делот за пакување во вреќи. Станува збор за покриен дел со доволно голема површина за складирање на неделно количество на произведен компост наменет за продажба или добавување. Оние производи и остатоци кои се несоодветни ќе бидат упатени кон депонија со цел нивно одлагање (депонирање) таму.</w:t>
      </w:r>
    </w:p>
    <w:p w14:paraId="14B5F22B" w14:textId="77777777" w:rsidR="00720717" w:rsidRPr="00720717" w:rsidRDefault="006C0645" w:rsidP="006C0645">
      <w:pPr>
        <w:keepNext w:val="0"/>
        <w:keepLines w:val="0"/>
      </w:pPr>
      <w:r>
        <w:t>Произведениот компост треба да ги има следниве карактеристики</w:t>
      </w:r>
      <w:r w:rsidR="00720717" w:rsidRPr="00720717">
        <w:t>:</w:t>
      </w:r>
    </w:p>
    <w:p w14:paraId="231825A7" w14:textId="77777777" w:rsidR="00720717" w:rsidRPr="00720717" w:rsidRDefault="006C0645" w:rsidP="004764EF">
      <w:pPr>
        <w:keepNext w:val="0"/>
        <w:keepLines w:val="0"/>
        <w:numPr>
          <w:ilvl w:val="0"/>
          <w:numId w:val="21"/>
        </w:numPr>
      </w:pPr>
      <w:r w:rsidRPr="006C0645">
        <w:t>Влажност на произведениот биостабилизиран материјал</w:t>
      </w:r>
      <w:r w:rsidR="00720717" w:rsidRPr="00720717">
        <w:t>: &lt;35</w:t>
      </w:r>
      <w:r w:rsidR="00720717" w:rsidRPr="001C75E6">
        <w:t>% wt.</w:t>
      </w:r>
    </w:p>
    <w:p w14:paraId="70693CD3" w14:textId="77777777" w:rsidR="00720717" w:rsidRPr="00720717" w:rsidRDefault="006C0645" w:rsidP="004764EF">
      <w:pPr>
        <w:keepNext w:val="0"/>
        <w:keepLines w:val="0"/>
        <w:numPr>
          <w:ilvl w:val="0"/>
          <w:numId w:val="21"/>
        </w:numPr>
      </w:pPr>
      <w:r w:rsidRPr="006C0645">
        <w:t>Редукцијата на масата нема да биде помало од 25% wt. од вкупниот дојдовен органски отпад содржан во куповите</w:t>
      </w:r>
      <w:r w:rsidR="00720717" w:rsidRPr="00720717">
        <w:t xml:space="preserve">. </w:t>
      </w:r>
    </w:p>
    <w:p w14:paraId="104F5D98" w14:textId="77777777" w:rsidR="00720717" w:rsidRPr="00720717" w:rsidRDefault="006C0645" w:rsidP="004764EF">
      <w:pPr>
        <w:keepNext w:val="0"/>
        <w:keepLines w:val="0"/>
        <w:numPr>
          <w:ilvl w:val="0"/>
          <w:numId w:val="21"/>
        </w:numPr>
      </w:pPr>
      <w:r w:rsidRPr="006C0645">
        <w:t>Создаден е хомогенизиран и биостабилизан материјал (без мириси и отсуство на салмонела во примерок од 25</w:t>
      </w:r>
      <w:r w:rsidR="00593EFB">
        <w:t xml:space="preserve"> </w:t>
      </w:r>
      <w:r w:rsidRPr="006C0645">
        <w:t>g влажна тежина)</w:t>
      </w:r>
      <w:r w:rsidR="00720717" w:rsidRPr="00720717">
        <w:t>.</w:t>
      </w:r>
    </w:p>
    <w:p w14:paraId="4FC65C45" w14:textId="77777777" w:rsidR="00720717" w:rsidRPr="00720717" w:rsidRDefault="006C0645" w:rsidP="004764EF">
      <w:pPr>
        <w:keepNext w:val="0"/>
        <w:keepLines w:val="0"/>
        <w:numPr>
          <w:ilvl w:val="0"/>
          <w:numId w:val="21"/>
        </w:numPr>
      </w:pPr>
      <w:r w:rsidRPr="006C0645">
        <w:t xml:space="preserve">Максимална големина на гранулите во компостот од </w:t>
      </w:r>
      <w:r w:rsidR="00720717" w:rsidRPr="00720717">
        <w:t>10</w:t>
      </w:r>
      <w:r w:rsidR="00593EFB">
        <w:t xml:space="preserve"> </w:t>
      </w:r>
      <w:r w:rsidR="00720717" w:rsidRPr="00720717">
        <w:t>mm</w:t>
      </w:r>
    </w:p>
    <w:p w14:paraId="07CEAAEC" w14:textId="77777777" w:rsidR="00720717" w:rsidRPr="00720717" w:rsidRDefault="006C0645" w:rsidP="004764EF">
      <w:pPr>
        <w:keepNext w:val="0"/>
        <w:keepLines w:val="0"/>
        <w:numPr>
          <w:ilvl w:val="0"/>
          <w:numId w:val="21"/>
        </w:numPr>
      </w:pPr>
      <w:r w:rsidRPr="006C0645">
        <w:t>Редовно</w:t>
      </w:r>
      <w:r w:rsidR="00FF0D32">
        <w:t>то виролошко тестирање ќе се врши во</w:t>
      </w:r>
      <w:r w:rsidRPr="006C0645">
        <w:t xml:space="preserve"> </w:t>
      </w:r>
      <w:r w:rsidR="00FF0D32">
        <w:t>редовни интервали</w:t>
      </w:r>
      <w:r w:rsidR="00720717" w:rsidRPr="00720717">
        <w:t>.</w:t>
      </w:r>
    </w:p>
    <w:p w14:paraId="1E7FC9C6" w14:textId="77777777" w:rsidR="00720717" w:rsidRPr="00720717" w:rsidRDefault="006C0645" w:rsidP="00D20549">
      <w:pPr>
        <w:keepNext w:val="0"/>
        <w:keepLines w:val="0"/>
      </w:pPr>
      <w:r w:rsidRPr="006C0645">
        <w:t>Зависно од предвидената намена на компостот, степенот на стабилизација и пазарните потреби, складирањето на компостот може да трае од 0 дена до неколку месеци</w:t>
      </w:r>
      <w:r w:rsidR="00720717" w:rsidRPr="00720717">
        <w:t>.</w:t>
      </w:r>
    </w:p>
    <w:p w14:paraId="276C6096" w14:textId="77777777" w:rsidR="00720717" w:rsidRPr="00720717" w:rsidRDefault="006C0645" w:rsidP="004764EF">
      <w:pPr>
        <w:keepNext w:val="0"/>
        <w:keepLines w:val="0"/>
        <w:numPr>
          <w:ilvl w:val="0"/>
          <w:numId w:val="21"/>
        </w:numPr>
      </w:pPr>
      <w:r w:rsidRPr="006C0645">
        <w:t>Не се препорачува вреќите (пакувањето) со компост да се чуваат на височина поголема од</w:t>
      </w:r>
      <w:r w:rsidR="00720717" w:rsidRPr="00720717">
        <w:t xml:space="preserve"> 2 – 2,5 m.</w:t>
      </w:r>
    </w:p>
    <w:p w14:paraId="03C2220D" w14:textId="77777777" w:rsidR="00720717" w:rsidRPr="00720717" w:rsidRDefault="006C0645" w:rsidP="004764EF">
      <w:pPr>
        <w:keepNext w:val="0"/>
        <w:keepLines w:val="0"/>
        <w:numPr>
          <w:ilvl w:val="0"/>
          <w:numId w:val="21"/>
        </w:numPr>
      </w:pPr>
      <w:r w:rsidRPr="006C0645">
        <w:t xml:space="preserve">Компостот треба да се преместува во редовни интервали, на пример секои </w:t>
      </w:r>
      <w:r w:rsidR="00720717" w:rsidRPr="00720717">
        <w:t xml:space="preserve">3-4 </w:t>
      </w:r>
      <w:r>
        <w:t>недели</w:t>
      </w:r>
    </w:p>
    <w:p w14:paraId="49A1121B" w14:textId="77777777" w:rsidR="00720717" w:rsidRPr="00720717" w:rsidRDefault="006C0645" w:rsidP="004764EF">
      <w:pPr>
        <w:keepNext w:val="0"/>
        <w:keepLines w:val="0"/>
        <w:numPr>
          <w:ilvl w:val="0"/>
          <w:numId w:val="21"/>
        </w:numPr>
      </w:pPr>
      <w:r w:rsidRPr="006C0645">
        <w:lastRenderedPageBreak/>
        <w:t>Машинерија и опрема неопходни за постапката на рафинирање</w:t>
      </w:r>
      <w:r w:rsidR="00720717" w:rsidRPr="00720717">
        <w:t>:</w:t>
      </w:r>
    </w:p>
    <w:p w14:paraId="4340774A" w14:textId="77777777" w:rsidR="00720717" w:rsidRPr="00720717" w:rsidRDefault="006C0645" w:rsidP="004764EF">
      <w:pPr>
        <w:keepNext w:val="0"/>
        <w:keepLines w:val="0"/>
        <w:numPr>
          <w:ilvl w:val="1"/>
          <w:numId w:val="21"/>
        </w:numPr>
      </w:pPr>
      <w:r w:rsidRPr="006C0645">
        <w:t xml:space="preserve">Мобилен екран со дупчиња од </w:t>
      </w:r>
      <w:r w:rsidR="00720717" w:rsidRPr="00720717">
        <w:t xml:space="preserve">10mm </w:t>
      </w:r>
    </w:p>
    <w:p w14:paraId="1B2D37CA" w14:textId="77777777" w:rsidR="00720717" w:rsidRPr="00720717" w:rsidRDefault="006C0645" w:rsidP="004764EF">
      <w:pPr>
        <w:keepNext w:val="0"/>
        <w:keepLines w:val="0"/>
        <w:numPr>
          <w:ilvl w:val="1"/>
          <w:numId w:val="21"/>
        </w:numPr>
      </w:pPr>
      <w:r w:rsidRPr="006C0645">
        <w:t xml:space="preserve">Ветерно сито за лесните фракции </w:t>
      </w:r>
    </w:p>
    <w:p w14:paraId="30C1F50F" w14:textId="77777777" w:rsidR="00720717" w:rsidRDefault="006C0645" w:rsidP="004764EF">
      <w:pPr>
        <w:keepNext w:val="0"/>
        <w:keepLines w:val="0"/>
        <w:numPr>
          <w:ilvl w:val="1"/>
          <w:numId w:val="21"/>
        </w:numPr>
      </w:pPr>
      <w:r w:rsidRPr="006C0645">
        <w:t>Опрема за правење сутури на вреќите и систем за пакување во вреќи</w:t>
      </w:r>
      <w:r w:rsidR="00720717" w:rsidRPr="00720717">
        <w:t>.</w:t>
      </w:r>
    </w:p>
    <w:p w14:paraId="1BE30E87" w14:textId="77777777" w:rsidR="00720717" w:rsidRPr="00D20549" w:rsidRDefault="006C0645" w:rsidP="004764EF">
      <w:pPr>
        <w:keepNext w:val="0"/>
        <w:keepLines w:val="0"/>
        <w:numPr>
          <w:ilvl w:val="4"/>
          <w:numId w:val="20"/>
        </w:numPr>
        <w:rPr>
          <w:lang w:val="en-US"/>
        </w:rPr>
      </w:pPr>
      <w:bookmarkStart w:id="215" w:name="_Toc438501902"/>
      <w:r>
        <w:t>Контрола на квалитетот на компостот</w:t>
      </w:r>
      <w:bookmarkEnd w:id="215"/>
    </w:p>
    <w:p w14:paraId="70B10EDB" w14:textId="77777777" w:rsidR="00720717" w:rsidRPr="00720717" w:rsidRDefault="006C0645" w:rsidP="00D20549">
      <w:pPr>
        <w:keepNext w:val="0"/>
        <w:keepLines w:val="0"/>
      </w:pPr>
      <w:r w:rsidRPr="006C0645">
        <w:t>Контролата на квалитет на компостот ќе се врши на редовни интервали и тоа пред отстранување на секоја серија. Во секој случај, освен што ќе се врши виролошко тестирање ќе се врши проверка и на следниве параметри</w:t>
      </w:r>
      <w:r w:rsidR="00720717" w:rsidRPr="00720717">
        <w:t>:</w:t>
      </w:r>
    </w:p>
    <w:p w14:paraId="5393E224" w14:textId="77777777" w:rsidR="00720717" w:rsidRPr="00720717" w:rsidRDefault="00720717" w:rsidP="004764EF">
      <w:pPr>
        <w:keepNext w:val="0"/>
        <w:keepLines w:val="0"/>
        <w:numPr>
          <w:ilvl w:val="0"/>
          <w:numId w:val="21"/>
        </w:numPr>
      </w:pPr>
      <w:r w:rsidRPr="00720717">
        <w:t xml:space="preserve">C/N </w:t>
      </w:r>
      <w:r w:rsidR="006C0645">
        <w:t>сооднос</w:t>
      </w:r>
    </w:p>
    <w:p w14:paraId="6B575F35" w14:textId="77777777" w:rsidR="00720717" w:rsidRPr="00720717" w:rsidRDefault="00720717" w:rsidP="004764EF">
      <w:pPr>
        <w:keepNext w:val="0"/>
        <w:keepLines w:val="0"/>
        <w:numPr>
          <w:ilvl w:val="0"/>
          <w:numId w:val="21"/>
        </w:numPr>
      </w:pPr>
      <w:r w:rsidRPr="00720717">
        <w:t>pH,</w:t>
      </w:r>
    </w:p>
    <w:p w14:paraId="11EC762F" w14:textId="77777777" w:rsidR="00720717" w:rsidRPr="00720717" w:rsidRDefault="006C0645" w:rsidP="004764EF">
      <w:pPr>
        <w:keepNext w:val="0"/>
        <w:keepLines w:val="0"/>
        <w:numPr>
          <w:ilvl w:val="0"/>
          <w:numId w:val="21"/>
        </w:numPr>
      </w:pPr>
      <w:r>
        <w:t>органски материјал</w:t>
      </w:r>
    </w:p>
    <w:p w14:paraId="377E9B5A" w14:textId="77777777" w:rsidR="00720717" w:rsidRPr="00720717" w:rsidRDefault="006C0645" w:rsidP="004764EF">
      <w:pPr>
        <w:keepNext w:val="0"/>
        <w:keepLines w:val="0"/>
        <w:numPr>
          <w:ilvl w:val="0"/>
          <w:numId w:val="21"/>
        </w:numPr>
      </w:pPr>
      <w:r>
        <w:t>електрична спроводливост</w:t>
      </w:r>
    </w:p>
    <w:p w14:paraId="0F1AA0F8" w14:textId="77777777" w:rsidR="00720717" w:rsidRPr="00720717" w:rsidRDefault="006C0645" w:rsidP="004764EF">
      <w:pPr>
        <w:keepNext w:val="0"/>
        <w:keepLines w:val="0"/>
        <w:numPr>
          <w:ilvl w:val="0"/>
          <w:numId w:val="21"/>
        </w:numPr>
      </w:pPr>
      <w:r>
        <w:t>фитотоксичност</w:t>
      </w:r>
      <w:r w:rsidR="00720717" w:rsidRPr="00720717">
        <w:t>.</w:t>
      </w:r>
    </w:p>
    <w:p w14:paraId="0B9DF255" w14:textId="77777777" w:rsidR="00720717" w:rsidRPr="00720717" w:rsidRDefault="006C0645" w:rsidP="00D20549">
      <w:pPr>
        <w:keepNext w:val="0"/>
        <w:keepLines w:val="0"/>
      </w:pPr>
      <w:r w:rsidRPr="006C0645">
        <w:t>Произведениот компост може да се користи по направените контроли на квалитетот и откако ќе се провери неговата соодветност, и тоа за следниве намени</w:t>
      </w:r>
      <w:r w:rsidR="00720717" w:rsidRPr="00720717">
        <w:t>:</w:t>
      </w:r>
    </w:p>
    <w:p w14:paraId="45666F1C" w14:textId="77777777" w:rsidR="00720717" w:rsidRPr="00720717" w:rsidRDefault="007A788F" w:rsidP="004764EF">
      <w:pPr>
        <w:keepNext w:val="0"/>
        <w:keepLines w:val="0"/>
        <w:numPr>
          <w:ilvl w:val="0"/>
          <w:numId w:val="21"/>
        </w:numPr>
      </w:pPr>
      <w:r>
        <w:t>Подобрувач на квалитетот на почвата</w:t>
      </w:r>
      <w:r w:rsidR="00720717" w:rsidRPr="00720717">
        <w:t xml:space="preserve"> (</w:t>
      </w:r>
      <w:r w:rsidRPr="007A788F">
        <w:t>за земјоделско земјиште</w:t>
      </w:r>
      <w:r w:rsidR="00720717" w:rsidRPr="00720717">
        <w:t>)</w:t>
      </w:r>
    </w:p>
    <w:p w14:paraId="05C162E9" w14:textId="77777777" w:rsidR="00720717" w:rsidRPr="00720717" w:rsidRDefault="007A788F" w:rsidP="004764EF">
      <w:pPr>
        <w:keepNext w:val="0"/>
        <w:keepLines w:val="0"/>
        <w:numPr>
          <w:ilvl w:val="0"/>
          <w:numId w:val="21"/>
        </w:numPr>
      </w:pPr>
      <w:r w:rsidRPr="007A788F">
        <w:t xml:space="preserve">Подобрувач на квалитетот на почвата </w:t>
      </w:r>
      <w:r>
        <w:t>за поставување на бусени со зелена трева</w:t>
      </w:r>
      <w:r w:rsidR="00720717" w:rsidRPr="00720717">
        <w:t>.</w:t>
      </w:r>
    </w:p>
    <w:p w14:paraId="66FC4109" w14:textId="77777777" w:rsidR="00720717" w:rsidRPr="00720717" w:rsidRDefault="007A788F" w:rsidP="004764EF">
      <w:pPr>
        <w:keepNext w:val="0"/>
        <w:keepLines w:val="0"/>
        <w:numPr>
          <w:ilvl w:val="0"/>
          <w:numId w:val="21"/>
        </w:numPr>
      </w:pPr>
      <w:r>
        <w:t>К</w:t>
      </w:r>
      <w:r w:rsidRPr="007A788F">
        <w:t xml:space="preserve">ако покривка за обработливо земјиште </w:t>
      </w:r>
    </w:p>
    <w:p w14:paraId="7657DF8A" w14:textId="77777777" w:rsidR="00720717" w:rsidRPr="00720717" w:rsidRDefault="007A788F" w:rsidP="004764EF">
      <w:pPr>
        <w:keepNext w:val="0"/>
        <w:keepLines w:val="0"/>
        <w:numPr>
          <w:ilvl w:val="0"/>
          <w:numId w:val="21"/>
        </w:numPr>
      </w:pPr>
      <w:r>
        <w:t>З</w:t>
      </w:r>
      <w:r w:rsidRPr="007A788F">
        <w:t xml:space="preserve">а конфигурирање или обнова на пејзажи </w:t>
      </w:r>
      <w:r w:rsidR="00720717" w:rsidRPr="00720717">
        <w:t xml:space="preserve"> </w:t>
      </w:r>
    </w:p>
    <w:p w14:paraId="2427B934" w14:textId="77777777" w:rsidR="00720717" w:rsidRPr="00720717" w:rsidRDefault="007A788F" w:rsidP="004764EF">
      <w:pPr>
        <w:keepNext w:val="0"/>
        <w:keepLines w:val="0"/>
        <w:numPr>
          <w:ilvl w:val="0"/>
          <w:numId w:val="21"/>
        </w:numPr>
      </w:pPr>
      <w:r>
        <w:t>П</w:t>
      </w:r>
      <w:r w:rsidRPr="007A788F">
        <w:t>роизводство на супстрат (одгледување на орнаментални растенија, грмушки, дрвја)</w:t>
      </w:r>
    </w:p>
    <w:p w14:paraId="22F8D456" w14:textId="77777777" w:rsidR="00720717" w:rsidRPr="00720717" w:rsidRDefault="007A788F" w:rsidP="004764EF">
      <w:pPr>
        <w:keepNext w:val="0"/>
        <w:keepLines w:val="0"/>
        <w:numPr>
          <w:ilvl w:val="0"/>
          <w:numId w:val="21"/>
        </w:numPr>
      </w:pPr>
      <w:r>
        <w:t>З</w:t>
      </w:r>
      <w:r w:rsidRPr="007A788F">
        <w:t>а пошумување, за дрвја, за паркови</w:t>
      </w:r>
    </w:p>
    <w:p w14:paraId="3EF6B5EB" w14:textId="77777777" w:rsidR="00720717" w:rsidRPr="00720717" w:rsidRDefault="007A788F" w:rsidP="004764EF">
      <w:pPr>
        <w:keepNext w:val="0"/>
        <w:keepLines w:val="0"/>
        <w:numPr>
          <w:ilvl w:val="0"/>
          <w:numId w:val="21"/>
        </w:numPr>
      </w:pPr>
      <w:r>
        <w:t>К</w:t>
      </w:r>
      <w:r w:rsidRPr="007A788F">
        <w:t>ако покривка на депонии или на диви депонии кои се наоѓаат во проектното подрачје</w:t>
      </w:r>
    </w:p>
    <w:p w14:paraId="19ADC793" w14:textId="77777777" w:rsidR="007A788F" w:rsidRDefault="007A788F" w:rsidP="004764EF">
      <w:pPr>
        <w:keepNext w:val="0"/>
        <w:keepLines w:val="0"/>
        <w:numPr>
          <w:ilvl w:val="0"/>
          <w:numId w:val="21"/>
        </w:numPr>
      </w:pPr>
      <w:r>
        <w:t>К</w:t>
      </w:r>
      <w:r w:rsidRPr="007A788F">
        <w:t xml:space="preserve">ако материјал за подрачје за ослободување на биогас </w:t>
      </w:r>
    </w:p>
    <w:p w14:paraId="3ACE05A7" w14:textId="77777777" w:rsidR="00BD1FD1" w:rsidRDefault="007A788F" w:rsidP="00AE2473">
      <w:pPr>
        <w:keepNext w:val="0"/>
        <w:keepLines w:val="0"/>
        <w:numPr>
          <w:ilvl w:val="0"/>
          <w:numId w:val="21"/>
        </w:numPr>
      </w:pPr>
      <w:r>
        <w:t>К</w:t>
      </w:r>
      <w:r w:rsidRPr="007A788F">
        <w:t>ако материјал за конфигурирање на падини – платоа и слично</w:t>
      </w:r>
      <w:r w:rsidR="00720717" w:rsidRPr="00720717">
        <w:t>.</w:t>
      </w:r>
    </w:p>
    <w:p w14:paraId="0CBBBACD" w14:textId="77777777" w:rsidR="00720717" w:rsidRPr="00423D59" w:rsidRDefault="007A788F" w:rsidP="00D20549">
      <w:pPr>
        <w:keepNext w:val="0"/>
        <w:keepLines w:val="0"/>
        <w:numPr>
          <w:ilvl w:val="3"/>
          <w:numId w:val="1"/>
        </w:numPr>
        <w:spacing w:before="240"/>
        <w:ind w:left="864"/>
        <w:jc w:val="left"/>
        <w:outlineLvl w:val="3"/>
      </w:pPr>
      <w:bookmarkStart w:id="216" w:name="_Toc493762271"/>
      <w:r>
        <w:rPr>
          <w:b/>
          <w:sz w:val="24"/>
        </w:rPr>
        <w:t>Зелена точка (собирно место)</w:t>
      </w:r>
      <w:bookmarkEnd w:id="216"/>
    </w:p>
    <w:p w14:paraId="18FA09DD" w14:textId="77777777" w:rsidR="00720717" w:rsidRDefault="007A788F" w:rsidP="00D20549">
      <w:pPr>
        <w:keepNext w:val="0"/>
        <w:keepLines w:val="0"/>
      </w:pPr>
      <w:r w:rsidRPr="007A788F">
        <w:t>Собирн</w:t>
      </w:r>
      <w:r w:rsidR="00F7730C">
        <w:t xml:space="preserve">ите места ќе бидат проектирани </w:t>
      </w:r>
      <w:r w:rsidRPr="007A788F">
        <w:t xml:space="preserve">изградени како поддршка на системот за управување со отпад кој ќе се применува во Источниот и Североисточниот регион. Секоја општина ќе воспостави свое собирно место кое ќе го опслужува населението. Во оваа студија ќе бидат разгледани само собирните места кои се наоѓаат во претоварните станици и во централната постројка за управување со отпад. Како што </w:t>
      </w:r>
      <w:r w:rsidR="00F7730C">
        <w:t>е кажано</w:t>
      </w:r>
      <w:r w:rsidRPr="007A788F">
        <w:t xml:space="preserve"> и претходно, собирното место опишано подолу ќе го опслужува руралното и урбаното население на општината во која се наоѓа</w:t>
      </w:r>
      <w:r w:rsidR="00720717">
        <w:t>.</w:t>
      </w:r>
    </w:p>
    <w:p w14:paraId="4B593063" w14:textId="77777777" w:rsidR="00720717" w:rsidRDefault="007A788F" w:rsidP="00D20549">
      <w:pPr>
        <w:keepNext w:val="0"/>
        <w:keepLines w:val="0"/>
      </w:pPr>
      <w:r w:rsidRPr="007A788F">
        <w:t>Во собирните места ќе се собираат следниве видови отпад</w:t>
      </w:r>
      <w:r w:rsidR="00720717">
        <w:t>:</w:t>
      </w:r>
    </w:p>
    <w:p w14:paraId="37A21C48" w14:textId="77777777" w:rsidR="007A788F" w:rsidRPr="007A788F" w:rsidRDefault="007A788F" w:rsidP="004764EF">
      <w:pPr>
        <w:pStyle w:val="ListParagraph"/>
        <w:keepNext w:val="0"/>
        <w:keepLines w:val="0"/>
        <w:numPr>
          <w:ilvl w:val="0"/>
          <w:numId w:val="50"/>
        </w:numPr>
      </w:pPr>
      <w:r w:rsidRPr="007A788F">
        <w:lastRenderedPageBreak/>
        <w:t>Градежен отпад и шут (само кај големите собирни места)</w:t>
      </w:r>
    </w:p>
    <w:p w14:paraId="6123D996" w14:textId="77777777" w:rsidR="00720717" w:rsidRDefault="007A788F" w:rsidP="004764EF">
      <w:pPr>
        <w:pStyle w:val="ListParagraph"/>
        <w:keepNext w:val="0"/>
        <w:keepLines w:val="0"/>
        <w:numPr>
          <w:ilvl w:val="0"/>
          <w:numId w:val="50"/>
        </w:numPr>
      </w:pPr>
      <w:r w:rsidRPr="007A788F">
        <w:t>Кабаст отпад (душеци, мебел, теписи и сл.)</w:t>
      </w:r>
    </w:p>
    <w:p w14:paraId="375F2AC1" w14:textId="77777777" w:rsidR="00720717" w:rsidRDefault="007A788F" w:rsidP="004764EF">
      <w:pPr>
        <w:pStyle w:val="ListParagraph"/>
        <w:keepNext w:val="0"/>
        <w:keepLines w:val="0"/>
        <w:numPr>
          <w:ilvl w:val="0"/>
          <w:numId w:val="50"/>
        </w:numPr>
      </w:pPr>
      <w:r w:rsidRPr="007A788F">
        <w:t>Метални предмети (отпаден метал, радијатори и сл.)</w:t>
      </w:r>
    </w:p>
    <w:p w14:paraId="58F81118" w14:textId="77777777" w:rsidR="00720717" w:rsidRDefault="007A788F" w:rsidP="004764EF">
      <w:pPr>
        <w:pStyle w:val="ListParagraph"/>
        <w:keepNext w:val="0"/>
        <w:keepLines w:val="0"/>
        <w:numPr>
          <w:ilvl w:val="0"/>
          <w:numId w:val="50"/>
        </w:numPr>
      </w:pPr>
      <w:r w:rsidRPr="007A788F">
        <w:t>Опасен отпад од домаќинствата (бои, лекови, детергенти и сл.)</w:t>
      </w:r>
    </w:p>
    <w:p w14:paraId="3FB49D89" w14:textId="77777777" w:rsidR="007A788F" w:rsidRPr="007A788F" w:rsidRDefault="007A788F" w:rsidP="004764EF">
      <w:pPr>
        <w:pStyle w:val="ListParagraph"/>
        <w:keepNext w:val="0"/>
        <w:keepLines w:val="0"/>
        <w:numPr>
          <w:ilvl w:val="0"/>
          <w:numId w:val="50"/>
        </w:numPr>
      </w:pPr>
      <w:r w:rsidRPr="007A788F">
        <w:t>Отпад од електрична и електронска опрема</w:t>
      </w:r>
    </w:p>
    <w:p w14:paraId="0F0C661E" w14:textId="77777777" w:rsidR="007A788F" w:rsidRPr="007A788F" w:rsidRDefault="007A788F" w:rsidP="007A788F">
      <w:pPr>
        <w:keepNext w:val="0"/>
        <w:keepLines w:val="0"/>
      </w:pPr>
      <w:r w:rsidRPr="007A788F">
        <w:t>Треба да се потенцира дека не постои максимално ограничување на количествата отпад кои би се собирале на собирните места. Во случај да имаме количества на отпад во собирните станици поголеми од количествата на отпад предвидени со оваа студија, ќе се зголеми зачестеноста на транспорт на материјалите од собирното место до крајниот реципиент (на пример, двапати неделно наместо еднаш).</w:t>
      </w:r>
    </w:p>
    <w:p w14:paraId="69B63C1A" w14:textId="77777777" w:rsidR="007A788F" w:rsidRPr="007A788F" w:rsidRDefault="007A788F" w:rsidP="007A788F">
      <w:pPr>
        <w:keepNext w:val="0"/>
        <w:keepLines w:val="0"/>
      </w:pPr>
      <w:r w:rsidRPr="007A788F">
        <w:t>Во случај крајната верзија на проектот и оперативното управување тоа да го дозволуваат, може да се инсталираат и дополнителни корпи/контејнери за да се покријат евентуалните дополнителни потреби од собирање отпад.</w:t>
      </w:r>
    </w:p>
    <w:p w14:paraId="0F2C9BEC" w14:textId="77777777" w:rsidR="007A788F" w:rsidRPr="007A788F" w:rsidRDefault="007A788F" w:rsidP="007A788F">
      <w:pPr>
        <w:keepNext w:val="0"/>
        <w:keepLines w:val="0"/>
      </w:pPr>
      <w:r w:rsidRPr="007A788F">
        <w:t xml:space="preserve">Проценката за количествата отпад кои би се собирале на собирните места се базира на меѓународното искуство (првенствено во Велика Британија), со прилагодувања соодветни на карактеристиките во Македонија. </w:t>
      </w:r>
    </w:p>
    <w:p w14:paraId="3D66647B" w14:textId="77777777" w:rsidR="00720717" w:rsidRDefault="007A788F" w:rsidP="0091293B">
      <w:pPr>
        <w:keepNext w:val="0"/>
        <w:keepLines w:val="0"/>
      </w:pPr>
      <w:r w:rsidRPr="007A788F">
        <w:t>Се проценува дека собирното место ќе прима</w:t>
      </w:r>
      <w:r w:rsidR="00720717">
        <w:t>:</w:t>
      </w:r>
    </w:p>
    <w:p w14:paraId="1C29A1EC" w14:textId="77777777" w:rsidR="00720717" w:rsidRDefault="00720717" w:rsidP="0091293B">
      <w:pPr>
        <w:pStyle w:val="ListParagraph"/>
        <w:keepNext w:val="0"/>
        <w:keepLines w:val="0"/>
        <w:numPr>
          <w:ilvl w:val="0"/>
          <w:numId w:val="51"/>
        </w:numPr>
        <w:jc w:val="both"/>
      </w:pPr>
      <w:r>
        <w:t>75</w:t>
      </w:r>
      <w:r w:rsidR="00593EFB">
        <w:t xml:space="preserve"> </w:t>
      </w:r>
      <w:r>
        <w:t xml:space="preserve">% </w:t>
      </w:r>
      <w:r w:rsidR="007A788F" w:rsidRPr="007A788F">
        <w:t xml:space="preserve">од целиот градежен отпад и шут кој се создава во урбаните подрачја (само кај големите собирни места во Штип, </w:t>
      </w:r>
      <w:r w:rsidR="00593EFB">
        <w:t>Виница</w:t>
      </w:r>
      <w:r w:rsidR="00593EFB" w:rsidRPr="007A788F">
        <w:t xml:space="preserve"> </w:t>
      </w:r>
      <w:r w:rsidR="007A788F" w:rsidRPr="007A788F">
        <w:t>и Куманово)</w:t>
      </w:r>
      <w:r>
        <w:t>.</w:t>
      </w:r>
    </w:p>
    <w:p w14:paraId="0435890B" w14:textId="77777777" w:rsidR="00720717" w:rsidRDefault="00720717" w:rsidP="0091293B">
      <w:pPr>
        <w:pStyle w:val="ListParagraph"/>
        <w:keepNext w:val="0"/>
        <w:keepLines w:val="0"/>
        <w:numPr>
          <w:ilvl w:val="0"/>
          <w:numId w:val="51"/>
        </w:numPr>
        <w:jc w:val="both"/>
      </w:pPr>
      <w:r>
        <w:t>50</w:t>
      </w:r>
      <w:r w:rsidR="00593EFB">
        <w:t xml:space="preserve"> </w:t>
      </w:r>
      <w:r>
        <w:t xml:space="preserve">% </w:t>
      </w:r>
      <w:r w:rsidR="007A788F" w:rsidRPr="007A788F">
        <w:t>од кабастиот отпад кој се создава во руралните подрачја и 40% од кабастиот отпад кој се создава во урбаните подрачја. За потребите на студијата, кабастиот отпад се проценува на 2% од вкупниот отпад</w:t>
      </w:r>
      <w:r>
        <w:t>.</w:t>
      </w:r>
    </w:p>
    <w:p w14:paraId="14D72837" w14:textId="77777777" w:rsidR="00720717" w:rsidRDefault="00720717" w:rsidP="0091293B">
      <w:pPr>
        <w:pStyle w:val="ListParagraph"/>
        <w:keepNext w:val="0"/>
        <w:keepLines w:val="0"/>
        <w:numPr>
          <w:ilvl w:val="0"/>
          <w:numId w:val="51"/>
        </w:numPr>
        <w:jc w:val="both"/>
      </w:pPr>
      <w:r>
        <w:t>20</w:t>
      </w:r>
      <w:r w:rsidR="00593EFB">
        <w:t xml:space="preserve"> </w:t>
      </w:r>
      <w:r>
        <w:t xml:space="preserve">% </w:t>
      </w:r>
      <w:r w:rsidR="007A788F" w:rsidRPr="007A788F">
        <w:t>од металите (метални предмети) кои се создаваат во руралните подрачја и 10</w:t>
      </w:r>
      <w:r w:rsidR="00593EFB">
        <w:t xml:space="preserve"> </w:t>
      </w:r>
      <w:r w:rsidR="007A788F" w:rsidRPr="007A788F">
        <w:t>% од металите кои се создаваат во урбаните подрачја</w:t>
      </w:r>
      <w:r>
        <w:t>.</w:t>
      </w:r>
    </w:p>
    <w:p w14:paraId="1D2E88D2" w14:textId="77777777" w:rsidR="00720717" w:rsidRDefault="00720717" w:rsidP="0091293B">
      <w:pPr>
        <w:pStyle w:val="ListParagraph"/>
        <w:keepNext w:val="0"/>
        <w:keepLines w:val="0"/>
        <w:numPr>
          <w:ilvl w:val="0"/>
          <w:numId w:val="51"/>
        </w:numPr>
        <w:jc w:val="both"/>
      </w:pPr>
      <w:r>
        <w:t xml:space="preserve">50% </w:t>
      </w:r>
      <w:r w:rsidR="007A788F" w:rsidRPr="007A788F">
        <w:t>од опасниот отпад од домаќинства кој се создава во руралните подрачја и 25</w:t>
      </w:r>
      <w:r w:rsidR="00593EFB">
        <w:t xml:space="preserve"> </w:t>
      </w:r>
      <w:r w:rsidR="007A788F" w:rsidRPr="007A788F">
        <w:t>% од опасниот отпад од домаќинства кој се создава во урбаните подрачја</w:t>
      </w:r>
      <w:r>
        <w:t>.</w:t>
      </w:r>
    </w:p>
    <w:p w14:paraId="1D4394AB" w14:textId="77777777" w:rsidR="00720717" w:rsidRPr="007A788F" w:rsidRDefault="00720717" w:rsidP="0091293B">
      <w:pPr>
        <w:pStyle w:val="ListParagraph"/>
        <w:keepNext w:val="0"/>
        <w:keepLines w:val="0"/>
        <w:numPr>
          <w:ilvl w:val="0"/>
          <w:numId w:val="51"/>
        </w:numPr>
        <w:jc w:val="both"/>
      </w:pPr>
      <w:r>
        <w:t>50</w:t>
      </w:r>
      <w:r w:rsidR="00593EFB">
        <w:t xml:space="preserve"> </w:t>
      </w:r>
      <w:r>
        <w:t xml:space="preserve">% </w:t>
      </w:r>
      <w:r w:rsidR="007A788F">
        <w:t>од отпадната електрична и електронск</w:t>
      </w:r>
      <w:r w:rsidR="007A788F" w:rsidRPr="007A788F">
        <w:t xml:space="preserve">а </w:t>
      </w:r>
      <w:r w:rsidR="007A788F">
        <w:t xml:space="preserve">опрема </w:t>
      </w:r>
      <w:r w:rsidR="007A788F" w:rsidRPr="007A788F">
        <w:t>која се создава во руралните подрачја и 25</w:t>
      </w:r>
      <w:r w:rsidR="00593EFB">
        <w:t xml:space="preserve"> </w:t>
      </w:r>
      <w:r w:rsidR="007A788F" w:rsidRPr="007A788F">
        <w:t>% од отпадната електрика и електроника која се создава во урбаните подрачја</w:t>
      </w:r>
      <w:r w:rsidR="007A788F">
        <w:t>.</w:t>
      </w:r>
    </w:p>
    <w:p w14:paraId="44AB1653" w14:textId="77777777" w:rsidR="007A788F" w:rsidRPr="007A788F" w:rsidRDefault="007A788F" w:rsidP="0091293B">
      <w:pPr>
        <w:keepNext w:val="0"/>
        <w:keepLines w:val="0"/>
      </w:pPr>
      <w:r w:rsidRPr="007A788F">
        <w:t>Количествата кои се пренасочуваат во руралните подрачја обично се поголеми во споредба со истите количества во урбаните подрачја, затоа што транспортот на отпад е полесен со користење на земјоделски возила, приколки и трактори.</w:t>
      </w:r>
    </w:p>
    <w:p w14:paraId="72843C73" w14:textId="77777777" w:rsidR="00720717" w:rsidRDefault="00FF0D32" w:rsidP="007A788F">
      <w:pPr>
        <w:keepNext w:val="0"/>
        <w:keepLines w:val="0"/>
      </w:pPr>
      <w:r>
        <w:t>Во табелата 10</w:t>
      </w:r>
      <w:r w:rsidR="007A788F" w:rsidRPr="007A788F">
        <w:t xml:space="preserve"> е дадена проценка на количествата кои би биле собрани на собирните места опфатени со овој проект</w:t>
      </w:r>
      <w:r w:rsidR="00720717">
        <w:t xml:space="preserve">. </w:t>
      </w:r>
    </w:p>
    <w:p w14:paraId="561000DC" w14:textId="77777777" w:rsidR="00720717" w:rsidRDefault="00720717" w:rsidP="00D20549">
      <w:pPr>
        <w:keepNext w:val="0"/>
        <w:keepLines w:val="0"/>
      </w:pPr>
    </w:p>
    <w:p w14:paraId="3EFDE624" w14:textId="77777777" w:rsidR="00720717" w:rsidRDefault="00720717" w:rsidP="00D20549">
      <w:pPr>
        <w:keepNext w:val="0"/>
        <w:keepLines w:val="0"/>
      </w:pPr>
    </w:p>
    <w:p w14:paraId="2D72D456" w14:textId="77777777" w:rsidR="00720717" w:rsidRDefault="00720717" w:rsidP="00D20549">
      <w:pPr>
        <w:keepNext w:val="0"/>
        <w:keepLines w:val="0"/>
      </w:pPr>
    </w:p>
    <w:p w14:paraId="2948B83E" w14:textId="77777777" w:rsidR="00720717" w:rsidRDefault="00720717" w:rsidP="00D20549">
      <w:pPr>
        <w:keepNext w:val="0"/>
        <w:keepLines w:val="0"/>
        <w:sectPr w:rsidR="00720717" w:rsidSect="0076677D">
          <w:headerReference w:type="default" r:id="rId39"/>
          <w:footerReference w:type="default" r:id="rId40"/>
          <w:pgSz w:w="11906" w:h="16838" w:code="9"/>
          <w:pgMar w:top="769" w:right="1418" w:bottom="1418" w:left="1418" w:header="709" w:footer="550" w:gutter="0"/>
          <w:cols w:space="708"/>
          <w:docGrid w:linePitch="360"/>
        </w:sectPr>
      </w:pPr>
    </w:p>
    <w:p w14:paraId="65D0E38F" w14:textId="77777777" w:rsidR="00953EE0" w:rsidRDefault="00AC6F29" w:rsidP="00AC6F29">
      <w:pPr>
        <w:pStyle w:val="Caption"/>
      </w:pPr>
      <w:bookmarkStart w:id="217" w:name="_Toc493762407"/>
      <w:r>
        <w:lastRenderedPageBreak/>
        <w:t xml:space="preserve">Табела </w:t>
      </w:r>
      <w:r w:rsidR="00E03BA9">
        <w:fldChar w:fldCharType="begin"/>
      </w:r>
      <w:r>
        <w:instrText xml:space="preserve"> SEQ Табела \* ARABIC </w:instrText>
      </w:r>
      <w:r w:rsidR="00E03BA9">
        <w:fldChar w:fldCharType="separate"/>
      </w:r>
      <w:r w:rsidR="002A4C9D">
        <w:rPr>
          <w:noProof/>
        </w:rPr>
        <w:t>10</w:t>
      </w:r>
      <w:r w:rsidR="00E03BA9">
        <w:fldChar w:fldCharType="end"/>
      </w:r>
      <w:r w:rsidR="00A47407">
        <w:t>:</w:t>
      </w:r>
      <w:r w:rsidR="00953EE0">
        <w:t xml:space="preserve"> </w:t>
      </w:r>
      <w:r w:rsidR="007A788F">
        <w:t>Количества на отпад кои би биле собрани на собирните места</w:t>
      </w:r>
      <w:bookmarkEnd w:id="217"/>
    </w:p>
    <w:tbl>
      <w:tblPr>
        <w:tblStyle w:val="TableGrid"/>
        <w:tblW w:w="5000" w:type="pct"/>
        <w:tblLook w:val="04A0" w:firstRow="1" w:lastRow="0" w:firstColumn="1" w:lastColumn="0" w:noHBand="0" w:noVBand="1"/>
      </w:tblPr>
      <w:tblGrid>
        <w:gridCol w:w="1879"/>
        <w:gridCol w:w="1286"/>
        <w:gridCol w:w="1183"/>
        <w:gridCol w:w="1064"/>
        <w:gridCol w:w="1205"/>
        <w:gridCol w:w="1182"/>
        <w:gridCol w:w="1182"/>
        <w:gridCol w:w="1315"/>
        <w:gridCol w:w="1180"/>
        <w:gridCol w:w="1113"/>
        <w:gridCol w:w="1180"/>
        <w:gridCol w:w="870"/>
      </w:tblGrid>
      <w:tr w:rsidR="00EF62C7" w:rsidRPr="00EF62C7" w14:paraId="5C7D7BA8" w14:textId="77777777" w:rsidTr="00EF62C7">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19B6D844" w14:textId="77777777" w:rsidR="00EF62C7" w:rsidRPr="00EF62C7" w:rsidRDefault="00EF62C7" w:rsidP="00EF62C7">
            <w:pPr>
              <w:keepNext w:val="0"/>
              <w:keepLines w:val="0"/>
              <w:ind w:left="0"/>
              <w:jc w:val="left"/>
              <w:rPr>
                <w:rFonts w:asciiTheme="minorHAnsi" w:hAnsiTheme="minorHAnsi" w:cstheme="minorHAnsi"/>
                <w:szCs w:val="22"/>
              </w:rPr>
            </w:pPr>
            <w:r w:rsidRPr="00EF62C7">
              <w:rPr>
                <w:rFonts w:asciiTheme="minorHAnsi" w:hAnsiTheme="minorHAnsi" w:cstheme="minorHAnsi"/>
                <w:szCs w:val="22"/>
              </w:rPr>
              <w:t>Тек на отпад</w:t>
            </w:r>
          </w:p>
        </w:tc>
        <w:tc>
          <w:tcPr>
            <w:tcW w:w="2106" w:type="dxa"/>
            <w:gridSpan w:val="2"/>
            <w:tcBorders>
              <w:top w:val="single" w:sz="4" w:space="0" w:color="auto"/>
              <w:left w:val="single" w:sz="4" w:space="0" w:color="auto"/>
              <w:bottom w:val="single" w:sz="4" w:space="0" w:color="auto"/>
              <w:right w:val="single" w:sz="4" w:space="0" w:color="auto"/>
            </w:tcBorders>
            <w:vAlign w:val="center"/>
            <w:hideMark/>
          </w:tcPr>
          <w:p w14:paraId="16937116"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Степен на собирање (kg/cap/yr)</w:t>
            </w:r>
          </w:p>
        </w:tc>
        <w:tc>
          <w:tcPr>
            <w:tcW w:w="1087" w:type="dxa"/>
            <w:vMerge w:val="restart"/>
            <w:tcBorders>
              <w:top w:val="single" w:sz="4" w:space="0" w:color="auto"/>
              <w:left w:val="single" w:sz="4" w:space="0" w:color="auto"/>
              <w:bottom w:val="single" w:sz="4" w:space="0" w:color="auto"/>
              <w:right w:val="single" w:sz="4" w:space="0" w:color="auto"/>
            </w:tcBorders>
            <w:vAlign w:val="center"/>
            <w:hideMark/>
          </w:tcPr>
          <w:p w14:paraId="31661E4D"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Берово</w:t>
            </w:r>
          </w:p>
        </w:tc>
        <w:tc>
          <w:tcPr>
            <w:tcW w:w="1222" w:type="dxa"/>
            <w:vMerge w:val="restart"/>
            <w:tcBorders>
              <w:top w:val="single" w:sz="4" w:space="0" w:color="auto"/>
              <w:left w:val="single" w:sz="4" w:space="0" w:color="auto"/>
              <w:bottom w:val="single" w:sz="4" w:space="0" w:color="auto"/>
              <w:right w:val="single" w:sz="4" w:space="0" w:color="auto"/>
            </w:tcBorders>
            <w:vAlign w:val="center"/>
            <w:hideMark/>
          </w:tcPr>
          <w:p w14:paraId="35A54A7D"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М. Каменица</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21276113"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Штип</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7EC3CA33" w14:textId="77777777" w:rsidR="00EF62C7" w:rsidRPr="00EF62C7" w:rsidRDefault="00EC7943" w:rsidP="00EF62C7">
            <w:pPr>
              <w:keepNext w:val="0"/>
              <w:keepLines w:val="0"/>
              <w:ind w:left="0"/>
              <w:jc w:val="center"/>
              <w:rPr>
                <w:rFonts w:asciiTheme="minorHAnsi" w:hAnsiTheme="minorHAnsi" w:cstheme="minorHAnsi"/>
                <w:szCs w:val="22"/>
              </w:rPr>
            </w:pPr>
            <w:r>
              <w:rPr>
                <w:rFonts w:asciiTheme="minorHAnsi" w:hAnsiTheme="minorHAnsi" w:cstheme="minorHAnsi"/>
                <w:szCs w:val="22"/>
              </w:rPr>
              <w:t>Виница</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14:paraId="3830FE7D"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Куманово</w:t>
            </w:r>
          </w:p>
        </w:tc>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4A9FD3E8"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Ранковце</w:t>
            </w:r>
          </w:p>
        </w:tc>
        <w:tc>
          <w:tcPr>
            <w:tcW w:w="1155" w:type="dxa"/>
            <w:vMerge w:val="restart"/>
            <w:tcBorders>
              <w:top w:val="single" w:sz="4" w:space="0" w:color="auto"/>
              <w:left w:val="single" w:sz="4" w:space="0" w:color="auto"/>
              <w:bottom w:val="single" w:sz="4" w:space="0" w:color="auto"/>
              <w:right w:val="single" w:sz="4" w:space="0" w:color="auto"/>
            </w:tcBorders>
            <w:vAlign w:val="center"/>
            <w:hideMark/>
          </w:tcPr>
          <w:p w14:paraId="70914498"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Свети Николе (ЦПУО)</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100168D8"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Вкупна количина (t/y)</w:t>
            </w:r>
          </w:p>
        </w:tc>
        <w:tc>
          <w:tcPr>
            <w:tcW w:w="910" w:type="dxa"/>
            <w:vMerge w:val="restart"/>
            <w:tcBorders>
              <w:top w:val="single" w:sz="4" w:space="0" w:color="auto"/>
              <w:left w:val="single" w:sz="4" w:space="0" w:color="auto"/>
              <w:bottom w:val="single" w:sz="4" w:space="0" w:color="auto"/>
              <w:right w:val="single" w:sz="4" w:space="0" w:color="auto"/>
            </w:tcBorders>
            <w:vAlign w:val="center"/>
            <w:hideMark/>
          </w:tcPr>
          <w:p w14:paraId="211FD00E"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w:t>
            </w:r>
          </w:p>
        </w:tc>
      </w:tr>
      <w:tr w:rsidR="00EF62C7" w:rsidRPr="00EF62C7" w14:paraId="565F4EB6" w14:textId="77777777" w:rsidTr="00EF62C7">
        <w:tc>
          <w:tcPr>
            <w:tcW w:w="1980" w:type="dxa"/>
            <w:vMerge/>
            <w:tcBorders>
              <w:top w:val="single" w:sz="4" w:space="0" w:color="auto"/>
              <w:left w:val="single" w:sz="4" w:space="0" w:color="auto"/>
              <w:bottom w:val="single" w:sz="4" w:space="0" w:color="auto"/>
              <w:right w:val="single" w:sz="4" w:space="0" w:color="auto"/>
            </w:tcBorders>
            <w:vAlign w:val="center"/>
            <w:hideMark/>
          </w:tcPr>
          <w:p w14:paraId="54FDBC50"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920" w:type="dxa"/>
            <w:tcBorders>
              <w:top w:val="single" w:sz="4" w:space="0" w:color="auto"/>
              <w:left w:val="single" w:sz="4" w:space="0" w:color="auto"/>
              <w:bottom w:val="single" w:sz="4" w:space="0" w:color="auto"/>
              <w:right w:val="single" w:sz="4" w:space="0" w:color="auto"/>
            </w:tcBorders>
            <w:vAlign w:val="center"/>
            <w:hideMark/>
          </w:tcPr>
          <w:p w14:paraId="252E3290"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Рурално</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568E8F" w14:textId="77777777"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Урбано</w:t>
            </w: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BA7F265"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222" w:type="dxa"/>
            <w:vMerge/>
            <w:tcBorders>
              <w:top w:val="single" w:sz="4" w:space="0" w:color="auto"/>
              <w:left w:val="single" w:sz="4" w:space="0" w:color="auto"/>
              <w:bottom w:val="single" w:sz="4" w:space="0" w:color="auto"/>
              <w:right w:val="single" w:sz="4" w:space="0" w:color="auto"/>
            </w:tcBorders>
            <w:vAlign w:val="center"/>
            <w:hideMark/>
          </w:tcPr>
          <w:p w14:paraId="650ADCA3"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14:paraId="6CBF5226"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14:paraId="02BF5C17"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023CA192"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210" w:type="dxa"/>
            <w:vMerge/>
            <w:tcBorders>
              <w:top w:val="single" w:sz="4" w:space="0" w:color="auto"/>
              <w:left w:val="single" w:sz="4" w:space="0" w:color="auto"/>
              <w:bottom w:val="single" w:sz="4" w:space="0" w:color="auto"/>
              <w:right w:val="single" w:sz="4" w:space="0" w:color="auto"/>
            </w:tcBorders>
            <w:vAlign w:val="center"/>
            <w:hideMark/>
          </w:tcPr>
          <w:p w14:paraId="6B0F0EE4"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BBB4226"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14:paraId="19E591C9" w14:textId="77777777" w:rsidR="00EF62C7" w:rsidRPr="00EF62C7" w:rsidRDefault="00EF62C7" w:rsidP="00EF62C7">
            <w:pPr>
              <w:keepNext w:val="0"/>
              <w:keepLines w:val="0"/>
              <w:spacing w:before="0"/>
              <w:ind w:left="0"/>
              <w:jc w:val="left"/>
              <w:rPr>
                <w:rFonts w:asciiTheme="minorHAnsi" w:hAnsiTheme="minorHAnsi" w:cstheme="minorHAnsi"/>
                <w:szCs w:val="22"/>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171687AA" w14:textId="77777777" w:rsidR="00EF62C7" w:rsidRPr="00EF62C7" w:rsidRDefault="00EF62C7" w:rsidP="00EF62C7">
            <w:pPr>
              <w:keepNext w:val="0"/>
              <w:keepLines w:val="0"/>
              <w:spacing w:before="0"/>
              <w:ind w:left="0"/>
              <w:jc w:val="left"/>
              <w:rPr>
                <w:rFonts w:asciiTheme="minorHAnsi" w:hAnsiTheme="minorHAnsi" w:cstheme="minorHAnsi"/>
                <w:szCs w:val="22"/>
              </w:rPr>
            </w:pPr>
          </w:p>
        </w:tc>
      </w:tr>
      <w:tr w:rsidR="00DA0A12" w:rsidRPr="00EF62C7" w14:paraId="3480A1BB"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215B80AC" w14:textId="77777777" w:rsidR="00DA0A12" w:rsidRPr="00EF62C7" w:rsidRDefault="00EF62C7" w:rsidP="00D20549">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Градење и рушење</w:t>
            </w:r>
          </w:p>
        </w:tc>
        <w:tc>
          <w:tcPr>
            <w:tcW w:w="920" w:type="dxa"/>
            <w:tcBorders>
              <w:top w:val="single" w:sz="4" w:space="0" w:color="auto"/>
              <w:left w:val="single" w:sz="4" w:space="0" w:color="auto"/>
              <w:bottom w:val="single" w:sz="4" w:space="0" w:color="auto"/>
              <w:right w:val="single" w:sz="4" w:space="0" w:color="auto"/>
            </w:tcBorders>
            <w:vAlign w:val="center"/>
            <w:hideMark/>
          </w:tcPr>
          <w:p w14:paraId="4E64172E" w14:textId="77777777" w:rsidR="00DA0A12" w:rsidRPr="00EF62C7" w:rsidRDefault="00DA0A12" w:rsidP="00D20549">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7,45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DA3199" w14:textId="77777777" w:rsidR="00DA0A12" w:rsidRPr="00EF62C7" w:rsidRDefault="00DA0A12" w:rsidP="00D20549">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4,96</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DADBE61"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22" w:type="dxa"/>
            <w:tcBorders>
              <w:top w:val="single" w:sz="4" w:space="0" w:color="auto"/>
              <w:left w:val="single" w:sz="4" w:space="0" w:color="auto"/>
              <w:bottom w:val="single" w:sz="4" w:space="0" w:color="auto"/>
              <w:right w:val="single" w:sz="4" w:space="0" w:color="auto"/>
            </w:tcBorders>
            <w:vAlign w:val="center"/>
            <w:hideMark/>
          </w:tcPr>
          <w:p w14:paraId="0D6D7C90"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07" w:type="dxa"/>
            <w:tcBorders>
              <w:top w:val="single" w:sz="4" w:space="0" w:color="auto"/>
              <w:left w:val="single" w:sz="4" w:space="0" w:color="auto"/>
              <w:bottom w:val="single" w:sz="4" w:space="0" w:color="auto"/>
              <w:right w:val="single" w:sz="4" w:space="0" w:color="auto"/>
            </w:tcBorders>
            <w:vAlign w:val="center"/>
            <w:hideMark/>
          </w:tcPr>
          <w:p w14:paraId="3C505463"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256</w:t>
            </w:r>
          </w:p>
        </w:tc>
        <w:tc>
          <w:tcPr>
            <w:tcW w:w="1207" w:type="dxa"/>
            <w:tcBorders>
              <w:top w:val="single" w:sz="4" w:space="0" w:color="auto"/>
              <w:left w:val="single" w:sz="4" w:space="0" w:color="auto"/>
              <w:bottom w:val="single" w:sz="4" w:space="0" w:color="auto"/>
              <w:right w:val="single" w:sz="4" w:space="0" w:color="auto"/>
            </w:tcBorders>
            <w:vAlign w:val="center"/>
            <w:hideMark/>
          </w:tcPr>
          <w:p w14:paraId="70C23D04"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211</w:t>
            </w:r>
          </w:p>
        </w:tc>
        <w:tc>
          <w:tcPr>
            <w:tcW w:w="1348" w:type="dxa"/>
            <w:tcBorders>
              <w:top w:val="single" w:sz="4" w:space="0" w:color="auto"/>
              <w:left w:val="single" w:sz="4" w:space="0" w:color="auto"/>
              <w:bottom w:val="single" w:sz="4" w:space="0" w:color="auto"/>
              <w:right w:val="single" w:sz="4" w:space="0" w:color="auto"/>
            </w:tcBorders>
            <w:vAlign w:val="center"/>
            <w:hideMark/>
          </w:tcPr>
          <w:p w14:paraId="66ABC799"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633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715303E"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155" w:type="dxa"/>
            <w:tcBorders>
              <w:top w:val="single" w:sz="4" w:space="0" w:color="auto"/>
              <w:left w:val="single" w:sz="4" w:space="0" w:color="auto"/>
              <w:bottom w:val="single" w:sz="4" w:space="0" w:color="auto"/>
              <w:right w:val="single" w:sz="4" w:space="0" w:color="auto"/>
            </w:tcBorders>
            <w:vAlign w:val="center"/>
            <w:hideMark/>
          </w:tcPr>
          <w:p w14:paraId="32E89770" w14:textId="77777777"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07" w:type="dxa"/>
            <w:tcBorders>
              <w:top w:val="single" w:sz="4" w:space="0" w:color="auto"/>
              <w:left w:val="single" w:sz="4" w:space="0" w:color="auto"/>
              <w:bottom w:val="single" w:sz="4" w:space="0" w:color="auto"/>
              <w:right w:val="single" w:sz="4" w:space="0" w:color="auto"/>
            </w:tcBorders>
            <w:vAlign w:val="center"/>
            <w:hideMark/>
          </w:tcPr>
          <w:p w14:paraId="20066028" w14:textId="77777777" w:rsidR="00DA0A12" w:rsidRPr="00EF62C7" w:rsidRDefault="00DA0A12" w:rsidP="00D20549">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1.100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2FA3A869" w14:textId="77777777" w:rsidR="00DA0A12" w:rsidRPr="00EF62C7" w:rsidRDefault="00DA0A12" w:rsidP="00D20549">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47,8%</w:t>
            </w:r>
          </w:p>
        </w:tc>
      </w:tr>
      <w:tr w:rsidR="00EF62C7" w:rsidRPr="00EF62C7" w14:paraId="6D966CBC"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45C957C1" w14:textId="77777777"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Кабаст отпад (душеци, мебел, теписи и слично)</w:t>
            </w:r>
          </w:p>
        </w:tc>
        <w:tc>
          <w:tcPr>
            <w:tcW w:w="920" w:type="dxa"/>
            <w:tcBorders>
              <w:top w:val="single" w:sz="4" w:space="0" w:color="auto"/>
              <w:left w:val="single" w:sz="4" w:space="0" w:color="auto"/>
              <w:bottom w:val="single" w:sz="4" w:space="0" w:color="auto"/>
              <w:right w:val="single" w:sz="4" w:space="0" w:color="auto"/>
            </w:tcBorders>
            <w:vAlign w:val="center"/>
            <w:hideMark/>
          </w:tcPr>
          <w:p w14:paraId="58385244"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4,99</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3B8DBAA"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3,99</w:t>
            </w:r>
          </w:p>
        </w:tc>
        <w:tc>
          <w:tcPr>
            <w:tcW w:w="1087" w:type="dxa"/>
            <w:tcBorders>
              <w:top w:val="single" w:sz="4" w:space="0" w:color="auto"/>
              <w:left w:val="single" w:sz="4" w:space="0" w:color="auto"/>
              <w:bottom w:val="single" w:sz="4" w:space="0" w:color="auto"/>
              <w:right w:val="single" w:sz="4" w:space="0" w:color="auto"/>
            </w:tcBorders>
            <w:vAlign w:val="center"/>
            <w:hideMark/>
          </w:tcPr>
          <w:p w14:paraId="65CFBDE1"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54</w:t>
            </w:r>
          </w:p>
        </w:tc>
        <w:tc>
          <w:tcPr>
            <w:tcW w:w="1222" w:type="dxa"/>
            <w:tcBorders>
              <w:top w:val="single" w:sz="4" w:space="0" w:color="auto"/>
              <w:left w:val="single" w:sz="4" w:space="0" w:color="auto"/>
              <w:bottom w:val="single" w:sz="4" w:space="0" w:color="auto"/>
              <w:right w:val="single" w:sz="4" w:space="0" w:color="auto"/>
            </w:tcBorders>
            <w:vAlign w:val="center"/>
            <w:hideMark/>
          </w:tcPr>
          <w:p w14:paraId="6DB4589F"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31</w:t>
            </w:r>
          </w:p>
        </w:tc>
        <w:tc>
          <w:tcPr>
            <w:tcW w:w="1207" w:type="dxa"/>
            <w:tcBorders>
              <w:top w:val="single" w:sz="4" w:space="0" w:color="auto"/>
              <w:left w:val="single" w:sz="4" w:space="0" w:color="auto"/>
              <w:bottom w:val="single" w:sz="4" w:space="0" w:color="auto"/>
              <w:right w:val="single" w:sz="4" w:space="0" w:color="auto"/>
            </w:tcBorders>
            <w:vAlign w:val="center"/>
            <w:hideMark/>
          </w:tcPr>
          <w:p w14:paraId="3AB8BD94"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201</w:t>
            </w:r>
          </w:p>
        </w:tc>
        <w:tc>
          <w:tcPr>
            <w:tcW w:w="1207" w:type="dxa"/>
            <w:tcBorders>
              <w:top w:val="single" w:sz="4" w:space="0" w:color="auto"/>
              <w:left w:val="single" w:sz="4" w:space="0" w:color="auto"/>
              <w:bottom w:val="single" w:sz="4" w:space="0" w:color="auto"/>
              <w:right w:val="single" w:sz="4" w:space="0" w:color="auto"/>
            </w:tcBorders>
            <w:vAlign w:val="center"/>
            <w:hideMark/>
          </w:tcPr>
          <w:p w14:paraId="5C4DAD4E"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160</w:t>
            </w:r>
          </w:p>
        </w:tc>
        <w:tc>
          <w:tcPr>
            <w:tcW w:w="1348" w:type="dxa"/>
            <w:tcBorders>
              <w:top w:val="single" w:sz="4" w:space="0" w:color="auto"/>
              <w:left w:val="single" w:sz="4" w:space="0" w:color="auto"/>
              <w:bottom w:val="single" w:sz="4" w:space="0" w:color="auto"/>
              <w:right w:val="single" w:sz="4" w:space="0" w:color="auto"/>
            </w:tcBorders>
            <w:vAlign w:val="center"/>
            <w:hideMark/>
          </w:tcPr>
          <w:p w14:paraId="2AFE81AC"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478</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0C17263"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17</w:t>
            </w:r>
          </w:p>
        </w:tc>
        <w:tc>
          <w:tcPr>
            <w:tcW w:w="1155" w:type="dxa"/>
            <w:tcBorders>
              <w:top w:val="single" w:sz="4" w:space="0" w:color="auto"/>
              <w:left w:val="single" w:sz="4" w:space="0" w:color="auto"/>
              <w:bottom w:val="single" w:sz="4" w:space="0" w:color="auto"/>
              <w:right w:val="single" w:sz="4" w:space="0" w:color="auto"/>
            </w:tcBorders>
            <w:vAlign w:val="center"/>
            <w:hideMark/>
          </w:tcPr>
          <w:p w14:paraId="184DFDB5"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75</w:t>
            </w:r>
          </w:p>
        </w:tc>
        <w:tc>
          <w:tcPr>
            <w:tcW w:w="1207" w:type="dxa"/>
            <w:tcBorders>
              <w:top w:val="single" w:sz="4" w:space="0" w:color="auto"/>
              <w:left w:val="single" w:sz="4" w:space="0" w:color="auto"/>
              <w:bottom w:val="single" w:sz="4" w:space="0" w:color="auto"/>
              <w:right w:val="single" w:sz="4" w:space="0" w:color="auto"/>
            </w:tcBorders>
            <w:vAlign w:val="center"/>
            <w:hideMark/>
          </w:tcPr>
          <w:p w14:paraId="030AD603"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1.016</w:t>
            </w:r>
          </w:p>
        </w:tc>
        <w:tc>
          <w:tcPr>
            <w:tcW w:w="910" w:type="dxa"/>
            <w:tcBorders>
              <w:top w:val="single" w:sz="4" w:space="0" w:color="auto"/>
              <w:left w:val="single" w:sz="4" w:space="0" w:color="auto"/>
              <w:bottom w:val="single" w:sz="4" w:space="0" w:color="auto"/>
              <w:right w:val="single" w:sz="4" w:space="0" w:color="auto"/>
            </w:tcBorders>
            <w:vAlign w:val="center"/>
            <w:hideMark/>
          </w:tcPr>
          <w:p w14:paraId="51C0D41E"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44,1%</w:t>
            </w:r>
          </w:p>
        </w:tc>
      </w:tr>
      <w:tr w:rsidR="00EF62C7" w:rsidRPr="00EF62C7" w14:paraId="073A34B3"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3ED65BB0" w14:textId="77777777"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 xml:space="preserve">Метални предмети (отпадно железо, радијатори и </w:t>
            </w:r>
            <w:r w:rsidR="00F7730C" w:rsidRPr="00EF62C7">
              <w:rPr>
                <w:rFonts w:asciiTheme="minorHAnsi" w:hAnsiTheme="minorHAnsi" w:cstheme="minorHAnsi"/>
                <w:color w:val="000000"/>
                <w:szCs w:val="22"/>
              </w:rPr>
              <w:t>сл.</w:t>
            </w:r>
            <w:r w:rsidRPr="00EF62C7">
              <w:rPr>
                <w:rFonts w:asciiTheme="minorHAnsi" w:hAnsiTheme="minorHAnsi" w:cstheme="minorHAnsi"/>
                <w:color w:val="000000"/>
                <w:szCs w:val="22"/>
              </w:rPr>
              <w:t>)</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883E49"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0,94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CA5E12"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0,47</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F87B36C"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9</w:t>
            </w:r>
          </w:p>
        </w:tc>
        <w:tc>
          <w:tcPr>
            <w:tcW w:w="1222" w:type="dxa"/>
            <w:tcBorders>
              <w:top w:val="single" w:sz="4" w:space="0" w:color="auto"/>
              <w:left w:val="single" w:sz="4" w:space="0" w:color="auto"/>
              <w:bottom w:val="single" w:sz="4" w:space="0" w:color="auto"/>
              <w:right w:val="single" w:sz="4" w:space="0" w:color="auto"/>
            </w:tcBorders>
            <w:vAlign w:val="center"/>
            <w:hideMark/>
          </w:tcPr>
          <w:p w14:paraId="13FB431A"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207" w:type="dxa"/>
            <w:tcBorders>
              <w:top w:val="single" w:sz="4" w:space="0" w:color="auto"/>
              <w:left w:val="single" w:sz="4" w:space="0" w:color="auto"/>
              <w:bottom w:val="single" w:sz="4" w:space="0" w:color="auto"/>
              <w:right w:val="single" w:sz="4" w:space="0" w:color="auto"/>
            </w:tcBorders>
            <w:vAlign w:val="center"/>
            <w:hideMark/>
          </w:tcPr>
          <w:p w14:paraId="294A0281"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25</w:t>
            </w:r>
          </w:p>
        </w:tc>
        <w:tc>
          <w:tcPr>
            <w:tcW w:w="1207" w:type="dxa"/>
            <w:tcBorders>
              <w:top w:val="single" w:sz="4" w:space="0" w:color="auto"/>
              <w:left w:val="single" w:sz="4" w:space="0" w:color="auto"/>
              <w:bottom w:val="single" w:sz="4" w:space="0" w:color="auto"/>
              <w:right w:val="single" w:sz="4" w:space="0" w:color="auto"/>
            </w:tcBorders>
            <w:vAlign w:val="center"/>
            <w:hideMark/>
          </w:tcPr>
          <w:p w14:paraId="174EE256"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22</w:t>
            </w:r>
          </w:p>
        </w:tc>
        <w:tc>
          <w:tcPr>
            <w:tcW w:w="1348" w:type="dxa"/>
            <w:tcBorders>
              <w:top w:val="single" w:sz="4" w:space="0" w:color="auto"/>
              <w:left w:val="single" w:sz="4" w:space="0" w:color="auto"/>
              <w:bottom w:val="single" w:sz="4" w:space="0" w:color="auto"/>
              <w:right w:val="single" w:sz="4" w:space="0" w:color="auto"/>
            </w:tcBorders>
            <w:vAlign w:val="center"/>
            <w:hideMark/>
          </w:tcPr>
          <w:p w14:paraId="484DBE0E"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67</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980FD7E"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w:t>
            </w:r>
          </w:p>
        </w:tc>
        <w:tc>
          <w:tcPr>
            <w:tcW w:w="1155" w:type="dxa"/>
            <w:tcBorders>
              <w:top w:val="single" w:sz="4" w:space="0" w:color="auto"/>
              <w:left w:val="single" w:sz="4" w:space="0" w:color="auto"/>
              <w:bottom w:val="single" w:sz="4" w:space="0" w:color="auto"/>
              <w:right w:val="single" w:sz="4" w:space="0" w:color="auto"/>
            </w:tcBorders>
            <w:vAlign w:val="center"/>
            <w:hideMark/>
          </w:tcPr>
          <w:p w14:paraId="1489C5E2"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11</w:t>
            </w:r>
          </w:p>
        </w:tc>
        <w:tc>
          <w:tcPr>
            <w:tcW w:w="1207" w:type="dxa"/>
            <w:tcBorders>
              <w:top w:val="single" w:sz="4" w:space="0" w:color="auto"/>
              <w:left w:val="single" w:sz="4" w:space="0" w:color="auto"/>
              <w:bottom w:val="single" w:sz="4" w:space="0" w:color="auto"/>
              <w:right w:val="single" w:sz="4" w:space="0" w:color="auto"/>
            </w:tcBorders>
            <w:vAlign w:val="center"/>
            <w:hideMark/>
          </w:tcPr>
          <w:p w14:paraId="0479334A"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142</w:t>
            </w:r>
          </w:p>
        </w:tc>
        <w:tc>
          <w:tcPr>
            <w:tcW w:w="910" w:type="dxa"/>
            <w:tcBorders>
              <w:top w:val="single" w:sz="4" w:space="0" w:color="auto"/>
              <w:left w:val="single" w:sz="4" w:space="0" w:color="auto"/>
              <w:bottom w:val="single" w:sz="4" w:space="0" w:color="auto"/>
              <w:right w:val="single" w:sz="4" w:space="0" w:color="auto"/>
            </w:tcBorders>
            <w:vAlign w:val="center"/>
            <w:hideMark/>
          </w:tcPr>
          <w:p w14:paraId="38B15C99"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6,1%</w:t>
            </w:r>
          </w:p>
        </w:tc>
      </w:tr>
      <w:tr w:rsidR="00EF62C7" w:rsidRPr="00EF62C7" w14:paraId="34BBC0D5"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5F0465B5" w14:textId="77777777"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szCs w:val="22"/>
              </w:rPr>
              <w:t>Опасен отпад од домаќинствата</w:t>
            </w:r>
            <w:r w:rsidRPr="00EF62C7">
              <w:rPr>
                <w:rFonts w:asciiTheme="minorHAnsi" w:hAnsiTheme="minorHAnsi" w:cstheme="minorHAnsi"/>
                <w:szCs w:val="22"/>
                <w:lang w:val="en-US"/>
              </w:rPr>
              <w:t xml:space="preserve"> </w:t>
            </w:r>
            <w:r w:rsidRPr="00EF62C7">
              <w:rPr>
                <w:rFonts w:asciiTheme="minorHAnsi" w:hAnsiTheme="minorHAnsi" w:cstheme="minorHAnsi"/>
                <w:color w:val="000000"/>
                <w:szCs w:val="22"/>
              </w:rPr>
              <w:t>(бои, лекови, детергенти и др.)</w:t>
            </w:r>
          </w:p>
        </w:tc>
        <w:tc>
          <w:tcPr>
            <w:tcW w:w="920" w:type="dxa"/>
            <w:tcBorders>
              <w:top w:val="single" w:sz="4" w:space="0" w:color="auto"/>
              <w:left w:val="single" w:sz="4" w:space="0" w:color="auto"/>
              <w:bottom w:val="single" w:sz="4" w:space="0" w:color="auto"/>
              <w:right w:val="single" w:sz="4" w:space="0" w:color="auto"/>
            </w:tcBorders>
            <w:vAlign w:val="center"/>
            <w:hideMark/>
          </w:tcPr>
          <w:p w14:paraId="46BEB0D0"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91F029"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0,03</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5B70B25"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22" w:type="dxa"/>
            <w:tcBorders>
              <w:top w:val="single" w:sz="4" w:space="0" w:color="auto"/>
              <w:left w:val="single" w:sz="4" w:space="0" w:color="auto"/>
              <w:bottom w:val="single" w:sz="4" w:space="0" w:color="auto"/>
              <w:right w:val="single" w:sz="4" w:space="0" w:color="auto"/>
            </w:tcBorders>
            <w:vAlign w:val="center"/>
            <w:hideMark/>
          </w:tcPr>
          <w:p w14:paraId="7A335165"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0</w:t>
            </w:r>
          </w:p>
        </w:tc>
        <w:tc>
          <w:tcPr>
            <w:tcW w:w="1207" w:type="dxa"/>
            <w:tcBorders>
              <w:top w:val="single" w:sz="4" w:space="0" w:color="auto"/>
              <w:left w:val="single" w:sz="4" w:space="0" w:color="auto"/>
              <w:bottom w:val="single" w:sz="4" w:space="0" w:color="auto"/>
              <w:right w:val="single" w:sz="4" w:space="0" w:color="auto"/>
            </w:tcBorders>
            <w:vAlign w:val="center"/>
            <w:hideMark/>
          </w:tcPr>
          <w:p w14:paraId="1DC6906C"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207" w:type="dxa"/>
            <w:tcBorders>
              <w:top w:val="single" w:sz="4" w:space="0" w:color="auto"/>
              <w:left w:val="single" w:sz="4" w:space="0" w:color="auto"/>
              <w:bottom w:val="single" w:sz="4" w:space="0" w:color="auto"/>
              <w:right w:val="single" w:sz="4" w:space="0" w:color="auto"/>
            </w:tcBorders>
            <w:vAlign w:val="center"/>
            <w:hideMark/>
          </w:tcPr>
          <w:p w14:paraId="659F351B"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348" w:type="dxa"/>
            <w:tcBorders>
              <w:top w:val="single" w:sz="4" w:space="0" w:color="auto"/>
              <w:left w:val="single" w:sz="4" w:space="0" w:color="auto"/>
              <w:bottom w:val="single" w:sz="4" w:space="0" w:color="auto"/>
              <w:right w:val="single" w:sz="4" w:space="0" w:color="auto"/>
            </w:tcBorders>
            <w:vAlign w:val="center"/>
            <w:hideMark/>
          </w:tcPr>
          <w:p w14:paraId="27C53DA7"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4DAF846"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0</w:t>
            </w:r>
          </w:p>
        </w:tc>
        <w:tc>
          <w:tcPr>
            <w:tcW w:w="1155" w:type="dxa"/>
            <w:tcBorders>
              <w:top w:val="single" w:sz="4" w:space="0" w:color="auto"/>
              <w:left w:val="single" w:sz="4" w:space="0" w:color="auto"/>
              <w:bottom w:val="single" w:sz="4" w:space="0" w:color="auto"/>
              <w:right w:val="single" w:sz="4" w:space="0" w:color="auto"/>
            </w:tcBorders>
            <w:vAlign w:val="center"/>
            <w:hideMark/>
          </w:tcPr>
          <w:p w14:paraId="6F736FA4"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07" w:type="dxa"/>
            <w:tcBorders>
              <w:top w:val="single" w:sz="4" w:space="0" w:color="auto"/>
              <w:left w:val="single" w:sz="4" w:space="0" w:color="auto"/>
              <w:bottom w:val="single" w:sz="4" w:space="0" w:color="auto"/>
              <w:right w:val="single" w:sz="4" w:space="0" w:color="auto"/>
            </w:tcBorders>
            <w:vAlign w:val="center"/>
            <w:hideMark/>
          </w:tcPr>
          <w:p w14:paraId="3A8EDB18"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11</w:t>
            </w:r>
          </w:p>
        </w:tc>
        <w:tc>
          <w:tcPr>
            <w:tcW w:w="910" w:type="dxa"/>
            <w:tcBorders>
              <w:top w:val="single" w:sz="4" w:space="0" w:color="auto"/>
              <w:left w:val="single" w:sz="4" w:space="0" w:color="auto"/>
              <w:bottom w:val="single" w:sz="4" w:space="0" w:color="auto"/>
              <w:right w:val="single" w:sz="4" w:space="0" w:color="auto"/>
            </w:tcBorders>
            <w:vAlign w:val="center"/>
            <w:hideMark/>
          </w:tcPr>
          <w:p w14:paraId="1577EC95"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0,5%</w:t>
            </w:r>
          </w:p>
        </w:tc>
      </w:tr>
      <w:tr w:rsidR="00EF62C7" w:rsidRPr="00EF62C7" w14:paraId="2C71E0C9"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21E187C5" w14:textId="77777777"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ОЕЕО</w:t>
            </w:r>
          </w:p>
        </w:tc>
        <w:tc>
          <w:tcPr>
            <w:tcW w:w="920" w:type="dxa"/>
            <w:tcBorders>
              <w:top w:val="single" w:sz="4" w:space="0" w:color="auto"/>
              <w:left w:val="single" w:sz="4" w:space="0" w:color="auto"/>
              <w:bottom w:val="single" w:sz="4" w:space="0" w:color="auto"/>
              <w:right w:val="single" w:sz="4" w:space="0" w:color="auto"/>
            </w:tcBorders>
            <w:vAlign w:val="center"/>
            <w:hideMark/>
          </w:tcPr>
          <w:p w14:paraId="6422429E"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628E21" w14:textId="77777777"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0,11</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F33C97"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222" w:type="dxa"/>
            <w:tcBorders>
              <w:top w:val="single" w:sz="4" w:space="0" w:color="auto"/>
              <w:left w:val="single" w:sz="4" w:space="0" w:color="auto"/>
              <w:bottom w:val="single" w:sz="4" w:space="0" w:color="auto"/>
              <w:right w:val="single" w:sz="4" w:space="0" w:color="auto"/>
            </w:tcBorders>
            <w:vAlign w:val="center"/>
            <w:hideMark/>
          </w:tcPr>
          <w:p w14:paraId="6A6833F6"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07" w:type="dxa"/>
            <w:tcBorders>
              <w:top w:val="single" w:sz="4" w:space="0" w:color="auto"/>
              <w:left w:val="single" w:sz="4" w:space="0" w:color="auto"/>
              <w:bottom w:val="single" w:sz="4" w:space="0" w:color="auto"/>
              <w:right w:val="single" w:sz="4" w:space="0" w:color="auto"/>
            </w:tcBorders>
            <w:vAlign w:val="center"/>
            <w:hideMark/>
          </w:tcPr>
          <w:p w14:paraId="3A9E4CAB"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w:t>
            </w:r>
          </w:p>
        </w:tc>
        <w:tc>
          <w:tcPr>
            <w:tcW w:w="1207" w:type="dxa"/>
            <w:tcBorders>
              <w:top w:val="single" w:sz="4" w:space="0" w:color="auto"/>
              <w:left w:val="single" w:sz="4" w:space="0" w:color="auto"/>
              <w:bottom w:val="single" w:sz="4" w:space="0" w:color="auto"/>
              <w:right w:val="single" w:sz="4" w:space="0" w:color="auto"/>
            </w:tcBorders>
            <w:vAlign w:val="center"/>
            <w:hideMark/>
          </w:tcPr>
          <w:p w14:paraId="65F00FF7"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348" w:type="dxa"/>
            <w:tcBorders>
              <w:top w:val="single" w:sz="4" w:space="0" w:color="auto"/>
              <w:left w:val="single" w:sz="4" w:space="0" w:color="auto"/>
              <w:bottom w:val="single" w:sz="4" w:space="0" w:color="auto"/>
              <w:right w:val="single" w:sz="4" w:space="0" w:color="auto"/>
            </w:tcBorders>
            <w:vAlign w:val="center"/>
            <w:hideMark/>
          </w:tcPr>
          <w:p w14:paraId="45A15A63"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16</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A1551C5"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7EEEC92E" w14:textId="77777777"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w:t>
            </w:r>
          </w:p>
        </w:tc>
        <w:tc>
          <w:tcPr>
            <w:tcW w:w="1207" w:type="dxa"/>
            <w:tcBorders>
              <w:top w:val="single" w:sz="4" w:space="0" w:color="auto"/>
              <w:left w:val="single" w:sz="4" w:space="0" w:color="auto"/>
              <w:bottom w:val="single" w:sz="4" w:space="0" w:color="auto"/>
              <w:right w:val="single" w:sz="4" w:space="0" w:color="auto"/>
            </w:tcBorders>
            <w:vAlign w:val="center"/>
            <w:hideMark/>
          </w:tcPr>
          <w:p w14:paraId="29A8E904"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34</w:t>
            </w:r>
          </w:p>
        </w:tc>
        <w:tc>
          <w:tcPr>
            <w:tcW w:w="910" w:type="dxa"/>
            <w:tcBorders>
              <w:top w:val="single" w:sz="4" w:space="0" w:color="auto"/>
              <w:left w:val="single" w:sz="4" w:space="0" w:color="auto"/>
              <w:bottom w:val="single" w:sz="4" w:space="0" w:color="auto"/>
              <w:right w:val="single" w:sz="4" w:space="0" w:color="auto"/>
            </w:tcBorders>
            <w:vAlign w:val="center"/>
            <w:hideMark/>
          </w:tcPr>
          <w:p w14:paraId="5000094E"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1,5%</w:t>
            </w:r>
          </w:p>
        </w:tc>
      </w:tr>
      <w:tr w:rsidR="00EF62C7" w:rsidRPr="00EF62C7" w14:paraId="78E93523" w14:textId="77777777" w:rsidTr="00EF62C7">
        <w:tc>
          <w:tcPr>
            <w:tcW w:w="1980" w:type="dxa"/>
            <w:tcBorders>
              <w:top w:val="single" w:sz="4" w:space="0" w:color="auto"/>
              <w:left w:val="single" w:sz="4" w:space="0" w:color="auto"/>
              <w:bottom w:val="single" w:sz="4" w:space="0" w:color="auto"/>
              <w:right w:val="single" w:sz="4" w:space="0" w:color="auto"/>
            </w:tcBorders>
            <w:vAlign w:val="center"/>
            <w:hideMark/>
          </w:tcPr>
          <w:p w14:paraId="27C944A1" w14:textId="77777777" w:rsidR="00EF62C7" w:rsidRPr="00EF62C7" w:rsidRDefault="00EF62C7" w:rsidP="00EF62C7">
            <w:pPr>
              <w:keepNext w:val="0"/>
              <w:keepLines w:val="0"/>
              <w:ind w:left="0"/>
              <w:jc w:val="left"/>
              <w:rPr>
                <w:rFonts w:asciiTheme="minorHAnsi" w:hAnsiTheme="minorHAnsi" w:cstheme="minorHAnsi"/>
                <w:szCs w:val="22"/>
              </w:rPr>
            </w:pPr>
            <w:r w:rsidRPr="00EF62C7">
              <w:rPr>
                <w:rFonts w:asciiTheme="minorHAnsi" w:hAnsiTheme="minorHAnsi" w:cstheme="minorHAnsi"/>
                <w:szCs w:val="22"/>
              </w:rPr>
              <w:t>Вкупно</w:t>
            </w:r>
          </w:p>
        </w:tc>
        <w:tc>
          <w:tcPr>
            <w:tcW w:w="920" w:type="dxa"/>
            <w:tcBorders>
              <w:top w:val="single" w:sz="4" w:space="0" w:color="auto"/>
              <w:left w:val="single" w:sz="4" w:space="0" w:color="auto"/>
              <w:bottom w:val="single" w:sz="4" w:space="0" w:color="auto"/>
              <w:right w:val="single" w:sz="4" w:space="0" w:color="auto"/>
            </w:tcBorders>
            <w:vAlign w:val="center"/>
            <w:hideMark/>
          </w:tcPr>
          <w:p w14:paraId="6F5AA482"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13,67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3660F22"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9,56</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D5F4139"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66</w:t>
            </w:r>
          </w:p>
        </w:tc>
        <w:tc>
          <w:tcPr>
            <w:tcW w:w="1222" w:type="dxa"/>
            <w:tcBorders>
              <w:top w:val="single" w:sz="4" w:space="0" w:color="auto"/>
              <w:left w:val="single" w:sz="4" w:space="0" w:color="auto"/>
              <w:bottom w:val="single" w:sz="4" w:space="0" w:color="auto"/>
              <w:right w:val="single" w:sz="4" w:space="0" w:color="auto"/>
            </w:tcBorders>
            <w:vAlign w:val="center"/>
            <w:hideMark/>
          </w:tcPr>
          <w:p w14:paraId="4A56188C"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37</w:t>
            </w:r>
          </w:p>
        </w:tc>
        <w:tc>
          <w:tcPr>
            <w:tcW w:w="1207" w:type="dxa"/>
            <w:tcBorders>
              <w:top w:val="single" w:sz="4" w:space="0" w:color="auto"/>
              <w:left w:val="single" w:sz="4" w:space="0" w:color="auto"/>
              <w:bottom w:val="single" w:sz="4" w:space="0" w:color="auto"/>
              <w:right w:val="single" w:sz="4" w:space="0" w:color="auto"/>
            </w:tcBorders>
            <w:vAlign w:val="center"/>
            <w:hideMark/>
          </w:tcPr>
          <w:p w14:paraId="63F8A1FA"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490</w:t>
            </w:r>
          </w:p>
        </w:tc>
        <w:tc>
          <w:tcPr>
            <w:tcW w:w="1207" w:type="dxa"/>
            <w:tcBorders>
              <w:top w:val="single" w:sz="4" w:space="0" w:color="auto"/>
              <w:left w:val="single" w:sz="4" w:space="0" w:color="auto"/>
              <w:bottom w:val="single" w:sz="4" w:space="0" w:color="auto"/>
              <w:right w:val="single" w:sz="4" w:space="0" w:color="auto"/>
            </w:tcBorders>
            <w:vAlign w:val="center"/>
            <w:hideMark/>
          </w:tcPr>
          <w:p w14:paraId="546ADBF8"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400</w:t>
            </w:r>
          </w:p>
        </w:tc>
        <w:tc>
          <w:tcPr>
            <w:tcW w:w="1348" w:type="dxa"/>
            <w:tcBorders>
              <w:top w:val="single" w:sz="4" w:space="0" w:color="auto"/>
              <w:left w:val="single" w:sz="4" w:space="0" w:color="auto"/>
              <w:bottom w:val="single" w:sz="4" w:space="0" w:color="auto"/>
              <w:right w:val="single" w:sz="4" w:space="0" w:color="auto"/>
            </w:tcBorders>
            <w:vAlign w:val="center"/>
            <w:hideMark/>
          </w:tcPr>
          <w:p w14:paraId="2285A55E"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1199</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C25CCAE"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21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512A1EA1" w14:textId="77777777"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89</w:t>
            </w:r>
          </w:p>
        </w:tc>
        <w:tc>
          <w:tcPr>
            <w:tcW w:w="1207" w:type="dxa"/>
            <w:tcBorders>
              <w:top w:val="single" w:sz="4" w:space="0" w:color="auto"/>
              <w:left w:val="single" w:sz="4" w:space="0" w:color="auto"/>
              <w:bottom w:val="single" w:sz="4" w:space="0" w:color="auto"/>
              <w:right w:val="single" w:sz="4" w:space="0" w:color="auto"/>
            </w:tcBorders>
            <w:vAlign w:val="center"/>
            <w:hideMark/>
          </w:tcPr>
          <w:p w14:paraId="57E5E439" w14:textId="77777777"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2302</w:t>
            </w:r>
          </w:p>
        </w:tc>
        <w:tc>
          <w:tcPr>
            <w:tcW w:w="910" w:type="dxa"/>
            <w:tcBorders>
              <w:top w:val="single" w:sz="4" w:space="0" w:color="auto"/>
              <w:left w:val="single" w:sz="4" w:space="0" w:color="auto"/>
              <w:bottom w:val="single" w:sz="4" w:space="0" w:color="auto"/>
              <w:right w:val="single" w:sz="4" w:space="0" w:color="auto"/>
            </w:tcBorders>
            <w:vAlign w:val="center"/>
            <w:hideMark/>
          </w:tcPr>
          <w:p w14:paraId="29714177" w14:textId="77777777" w:rsidR="00EF62C7" w:rsidRPr="00EF62C7" w:rsidRDefault="00EF62C7" w:rsidP="00EF62C7">
            <w:pPr>
              <w:keepNext w:val="0"/>
              <w:keepLines w:val="0"/>
              <w:ind w:left="0"/>
              <w:jc w:val="center"/>
              <w:rPr>
                <w:rFonts w:asciiTheme="minorHAnsi" w:hAnsiTheme="minorHAnsi" w:cstheme="minorHAnsi"/>
                <w:b/>
                <w:szCs w:val="22"/>
              </w:rPr>
            </w:pPr>
            <w:r w:rsidRPr="00EF62C7">
              <w:rPr>
                <w:rFonts w:asciiTheme="minorHAnsi" w:hAnsiTheme="minorHAnsi" w:cstheme="minorHAnsi"/>
                <w:b/>
                <w:szCs w:val="22"/>
              </w:rPr>
              <w:t>100%</w:t>
            </w:r>
          </w:p>
        </w:tc>
      </w:tr>
    </w:tbl>
    <w:p w14:paraId="25A887C9" w14:textId="77777777" w:rsidR="00DA0A12" w:rsidRDefault="00DA0A12" w:rsidP="00D20549">
      <w:pPr>
        <w:keepNext w:val="0"/>
        <w:keepLines w:val="0"/>
        <w:ind w:left="0" w:firstLine="431"/>
        <w:rPr>
          <w:szCs w:val="22"/>
        </w:rPr>
      </w:pPr>
    </w:p>
    <w:p w14:paraId="4D6DFE77" w14:textId="77777777" w:rsidR="00DA0A12" w:rsidRDefault="00DA0A12" w:rsidP="00D20549">
      <w:pPr>
        <w:keepNext w:val="0"/>
        <w:keepLines w:val="0"/>
        <w:ind w:left="0" w:firstLine="431"/>
        <w:rPr>
          <w:szCs w:val="22"/>
          <w:lang w:val="en-US"/>
        </w:rPr>
      </w:pPr>
    </w:p>
    <w:p w14:paraId="0FC7E9E9" w14:textId="77777777" w:rsidR="00720717" w:rsidRDefault="00720717" w:rsidP="00D20549">
      <w:pPr>
        <w:keepNext w:val="0"/>
        <w:keepLines w:val="0"/>
      </w:pPr>
    </w:p>
    <w:p w14:paraId="0365387C" w14:textId="77777777" w:rsidR="00720717" w:rsidRDefault="00720717" w:rsidP="00D20549">
      <w:pPr>
        <w:keepNext w:val="0"/>
        <w:keepLines w:val="0"/>
        <w:ind w:left="0"/>
        <w:sectPr w:rsidR="00720717" w:rsidSect="00562976">
          <w:pgSz w:w="16838" w:h="11906" w:orient="landscape" w:code="9"/>
          <w:pgMar w:top="1418" w:right="771" w:bottom="1418" w:left="1418" w:header="709" w:footer="550" w:gutter="0"/>
          <w:cols w:space="708"/>
          <w:docGrid w:linePitch="360"/>
        </w:sectPr>
      </w:pPr>
    </w:p>
    <w:p w14:paraId="5D34A04C" w14:textId="77777777" w:rsidR="00EF62C7" w:rsidRPr="00EF62C7" w:rsidRDefault="00EF62C7" w:rsidP="00EF62C7">
      <w:pPr>
        <w:keepNext w:val="0"/>
        <w:keepLines w:val="0"/>
      </w:pPr>
      <w:r w:rsidRPr="00EF62C7">
        <w:lastRenderedPageBreak/>
        <w:t>Пренасочените количини по</w:t>
      </w:r>
      <w:r w:rsidR="00081C56">
        <w:t xml:space="preserve"> општина</w:t>
      </w:r>
      <w:r w:rsidRPr="00EF62C7">
        <w:t xml:space="preserve"> се движат од околу 2% до 3% (кога е вклучен отпадот од градење и рушење) од вкупната количина на отпад. Оваа стапка се смета за добра почетна точка за пренасочување на отпадот од депонирање преку собирните места и врз основа на реалниот успех, системот на собирни места може да се прошири.</w:t>
      </w:r>
    </w:p>
    <w:p w14:paraId="46F666BD" w14:textId="77777777" w:rsidR="00DA0A12" w:rsidRPr="00DA0A12" w:rsidRDefault="00EF62C7" w:rsidP="00EF62C7">
      <w:pPr>
        <w:keepNext w:val="0"/>
        <w:keepLines w:val="0"/>
      </w:pPr>
      <w:r w:rsidRPr="00EF62C7">
        <w:t>За да се пресмета потребниот број на контејнери / корпи се земат предвид следниве густини за секој тек на отпад</w:t>
      </w:r>
      <w:r w:rsidR="00DA0A12" w:rsidRPr="00DA0A12">
        <w:t xml:space="preserve">. </w:t>
      </w:r>
    </w:p>
    <w:p w14:paraId="75D04669" w14:textId="77777777" w:rsidR="00DA0A12" w:rsidRPr="00DA0A12" w:rsidRDefault="00AC6F29" w:rsidP="00AC6F29">
      <w:pPr>
        <w:pStyle w:val="Caption"/>
        <w:rPr>
          <w:b w:val="0"/>
          <w:szCs w:val="22"/>
        </w:rPr>
      </w:pPr>
      <w:bookmarkStart w:id="218" w:name="_Toc493762408"/>
      <w:r>
        <w:t xml:space="preserve">Табела </w:t>
      </w:r>
      <w:r w:rsidR="00E03BA9">
        <w:fldChar w:fldCharType="begin"/>
      </w:r>
      <w:r>
        <w:instrText xml:space="preserve"> SEQ Табела \* ARABIC </w:instrText>
      </w:r>
      <w:r w:rsidR="00E03BA9">
        <w:fldChar w:fldCharType="separate"/>
      </w:r>
      <w:r w:rsidR="002A4C9D">
        <w:rPr>
          <w:noProof/>
        </w:rPr>
        <w:t>11</w:t>
      </w:r>
      <w:r w:rsidR="00E03BA9">
        <w:fldChar w:fldCharType="end"/>
      </w:r>
      <w:r w:rsidR="00DA0A12" w:rsidRPr="00E1106D">
        <w:rPr>
          <w:szCs w:val="22"/>
        </w:rPr>
        <w:t xml:space="preserve">: </w:t>
      </w:r>
      <w:r w:rsidR="00EF62C7">
        <w:rPr>
          <w:szCs w:val="22"/>
        </w:rPr>
        <w:t>Густина на тековите отпад</w:t>
      </w:r>
      <w:bookmarkEnd w:id="218"/>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3"/>
        <w:gridCol w:w="1577"/>
      </w:tblGrid>
      <w:tr w:rsidR="00DA0A12" w:rsidRPr="00DA0A12" w14:paraId="14DB1037" w14:textId="77777777" w:rsidTr="00D16126">
        <w:trPr>
          <w:trHeight w:val="729"/>
          <w:jc w:val="center"/>
        </w:trPr>
        <w:tc>
          <w:tcPr>
            <w:tcW w:w="3043" w:type="dxa"/>
            <w:tcBorders>
              <w:top w:val="single" w:sz="4" w:space="0" w:color="auto"/>
              <w:left w:val="single" w:sz="4" w:space="0" w:color="auto"/>
              <w:bottom w:val="single" w:sz="4" w:space="0" w:color="auto"/>
              <w:right w:val="single" w:sz="4" w:space="0" w:color="auto"/>
            </w:tcBorders>
            <w:shd w:val="clear" w:color="auto" w:fill="D6E3BC"/>
            <w:noWrap/>
            <w:tcMar>
              <w:top w:w="15" w:type="dxa"/>
              <w:left w:w="15" w:type="dxa"/>
              <w:bottom w:w="0" w:type="dxa"/>
              <w:right w:w="15" w:type="dxa"/>
            </w:tcMar>
            <w:vAlign w:val="center"/>
            <w:hideMark/>
          </w:tcPr>
          <w:p w14:paraId="522A1D9C" w14:textId="77777777" w:rsidR="00DA0A12" w:rsidRPr="00EF62C7" w:rsidRDefault="00EF62C7" w:rsidP="00D20549">
            <w:pPr>
              <w:keepNext w:val="0"/>
              <w:keepLines w:val="0"/>
              <w:ind w:left="27"/>
              <w:jc w:val="center"/>
              <w:rPr>
                <w:rFonts w:ascii="Cambria" w:hAnsi="Cambria"/>
                <w:b/>
                <w:color w:val="000000"/>
                <w:sz w:val="20"/>
              </w:rPr>
            </w:pPr>
            <w:r>
              <w:rPr>
                <w:rFonts w:ascii="Cambria" w:hAnsi="Cambria"/>
                <w:b/>
                <w:color w:val="000000"/>
                <w:sz w:val="20"/>
              </w:rPr>
              <w:t>Текови отпад</w:t>
            </w:r>
          </w:p>
        </w:tc>
        <w:tc>
          <w:tcPr>
            <w:tcW w:w="1577" w:type="dxa"/>
            <w:tcBorders>
              <w:top w:val="single" w:sz="4" w:space="0" w:color="auto"/>
              <w:left w:val="single" w:sz="4" w:space="0" w:color="auto"/>
              <w:bottom w:val="single" w:sz="4" w:space="0" w:color="auto"/>
              <w:right w:val="single" w:sz="4" w:space="0" w:color="auto"/>
            </w:tcBorders>
            <w:shd w:val="clear" w:color="auto" w:fill="D6E3BC"/>
            <w:vAlign w:val="center"/>
            <w:hideMark/>
          </w:tcPr>
          <w:p w14:paraId="34BEC011" w14:textId="77777777" w:rsidR="00DA0A12" w:rsidRPr="00DA0A12" w:rsidRDefault="00EF62C7" w:rsidP="00D20549">
            <w:pPr>
              <w:keepNext w:val="0"/>
              <w:keepLines w:val="0"/>
              <w:ind w:left="27"/>
              <w:jc w:val="center"/>
              <w:rPr>
                <w:rFonts w:ascii="Cambria" w:hAnsi="Cambria"/>
                <w:b/>
                <w:color w:val="000000"/>
                <w:sz w:val="20"/>
              </w:rPr>
            </w:pPr>
            <w:r w:rsidRPr="00EF62C7">
              <w:rPr>
                <w:rFonts w:ascii="Cambria" w:hAnsi="Cambria"/>
                <w:b/>
                <w:color w:val="000000"/>
                <w:sz w:val="20"/>
              </w:rPr>
              <w:t xml:space="preserve">Густина </w:t>
            </w:r>
            <w:r w:rsidR="00DA0A12" w:rsidRPr="00DA0A12">
              <w:rPr>
                <w:rFonts w:ascii="Cambria" w:hAnsi="Cambria"/>
                <w:b/>
                <w:bCs/>
                <w:sz w:val="20"/>
              </w:rPr>
              <w:t>(tn/m</w:t>
            </w:r>
            <w:r w:rsidR="00DA0A12" w:rsidRPr="00DA0A12">
              <w:rPr>
                <w:rFonts w:ascii="Cambria" w:hAnsi="Cambria"/>
                <w:b/>
                <w:bCs/>
                <w:sz w:val="20"/>
                <w:vertAlign w:val="superscript"/>
              </w:rPr>
              <w:t>3</w:t>
            </w:r>
            <w:r w:rsidR="00DA0A12" w:rsidRPr="00DA0A12">
              <w:rPr>
                <w:rFonts w:ascii="Cambria" w:hAnsi="Cambria"/>
                <w:b/>
                <w:bCs/>
                <w:sz w:val="20"/>
              </w:rPr>
              <w:t>)</w:t>
            </w:r>
          </w:p>
        </w:tc>
      </w:tr>
      <w:tr w:rsidR="00DA0A12" w:rsidRPr="00DA0A12" w14:paraId="39B4EEAD" w14:textId="77777777"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309BEC3" w14:textId="77777777" w:rsidR="00DA0A12" w:rsidRPr="00EF62C7" w:rsidRDefault="00EF62C7" w:rsidP="00D20549">
            <w:pPr>
              <w:keepNext w:val="0"/>
              <w:keepLines w:val="0"/>
              <w:ind w:left="27"/>
              <w:jc w:val="left"/>
              <w:rPr>
                <w:rFonts w:cs="Calibri"/>
                <w:color w:val="000000"/>
                <w:szCs w:val="22"/>
              </w:rPr>
            </w:pPr>
            <w:r>
              <w:rPr>
                <w:rFonts w:cs="Calibri"/>
                <w:color w:val="000000"/>
                <w:szCs w:val="22"/>
              </w:rPr>
              <w:t>Градење и рушење</w:t>
            </w:r>
          </w:p>
        </w:tc>
        <w:tc>
          <w:tcPr>
            <w:tcW w:w="1577" w:type="dxa"/>
            <w:tcBorders>
              <w:top w:val="single" w:sz="4" w:space="0" w:color="auto"/>
              <w:left w:val="single" w:sz="4" w:space="0" w:color="auto"/>
              <w:bottom w:val="single" w:sz="4" w:space="0" w:color="auto"/>
              <w:right w:val="single" w:sz="4" w:space="0" w:color="auto"/>
            </w:tcBorders>
            <w:vAlign w:val="center"/>
            <w:hideMark/>
          </w:tcPr>
          <w:p w14:paraId="17E7FBD6" w14:textId="77777777"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1,0</w:t>
            </w:r>
          </w:p>
        </w:tc>
      </w:tr>
      <w:tr w:rsidR="00DA0A12" w:rsidRPr="00DA0A12" w14:paraId="4B9A91C4" w14:textId="77777777"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D352395" w14:textId="77777777" w:rsidR="00DA0A12" w:rsidRPr="00EF62C7" w:rsidRDefault="00EF62C7" w:rsidP="00D20549">
            <w:pPr>
              <w:keepNext w:val="0"/>
              <w:keepLines w:val="0"/>
              <w:ind w:left="27"/>
              <w:jc w:val="left"/>
              <w:rPr>
                <w:rFonts w:cs="Calibri"/>
                <w:color w:val="000000"/>
                <w:szCs w:val="22"/>
              </w:rPr>
            </w:pPr>
            <w:r>
              <w:rPr>
                <w:rFonts w:cs="Calibri"/>
                <w:color w:val="000000"/>
                <w:szCs w:val="22"/>
              </w:rPr>
              <w:t>Кабаст отпад</w:t>
            </w:r>
          </w:p>
        </w:tc>
        <w:tc>
          <w:tcPr>
            <w:tcW w:w="1577" w:type="dxa"/>
            <w:tcBorders>
              <w:top w:val="single" w:sz="4" w:space="0" w:color="auto"/>
              <w:left w:val="single" w:sz="4" w:space="0" w:color="auto"/>
              <w:bottom w:val="single" w:sz="4" w:space="0" w:color="auto"/>
              <w:right w:val="single" w:sz="4" w:space="0" w:color="auto"/>
            </w:tcBorders>
            <w:vAlign w:val="center"/>
            <w:hideMark/>
          </w:tcPr>
          <w:p w14:paraId="2AA308EF" w14:textId="77777777"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0,4</w:t>
            </w:r>
          </w:p>
        </w:tc>
      </w:tr>
      <w:tr w:rsidR="00DA0A12" w:rsidRPr="00DA0A12" w14:paraId="4551267D" w14:textId="77777777"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3D6D6FC" w14:textId="77777777" w:rsidR="00DA0A12" w:rsidRPr="00DA0A12" w:rsidRDefault="00EF62C7" w:rsidP="00D20549">
            <w:pPr>
              <w:keepNext w:val="0"/>
              <w:keepLines w:val="0"/>
              <w:ind w:left="27"/>
              <w:jc w:val="left"/>
              <w:rPr>
                <w:rFonts w:cs="Calibri"/>
                <w:color w:val="000000"/>
                <w:szCs w:val="22"/>
              </w:rPr>
            </w:pPr>
            <w:r>
              <w:rPr>
                <w:rFonts w:cs="Calibri"/>
                <w:color w:val="000000"/>
                <w:szCs w:val="22"/>
              </w:rPr>
              <w:t>Метални објекти</w:t>
            </w:r>
            <w:r w:rsidR="00DA0A12" w:rsidRPr="00DA0A12">
              <w:rPr>
                <w:rFonts w:cs="Calibri"/>
                <w:color w:val="000000"/>
                <w:szCs w:val="22"/>
              </w:rPr>
              <w:t xml:space="preserve"> </w:t>
            </w:r>
          </w:p>
        </w:tc>
        <w:tc>
          <w:tcPr>
            <w:tcW w:w="1577" w:type="dxa"/>
            <w:tcBorders>
              <w:top w:val="single" w:sz="4" w:space="0" w:color="auto"/>
              <w:left w:val="single" w:sz="4" w:space="0" w:color="auto"/>
              <w:bottom w:val="single" w:sz="4" w:space="0" w:color="auto"/>
              <w:right w:val="single" w:sz="4" w:space="0" w:color="auto"/>
            </w:tcBorders>
            <w:vAlign w:val="center"/>
            <w:hideMark/>
          </w:tcPr>
          <w:p w14:paraId="64023FA9" w14:textId="77777777"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0,3</w:t>
            </w:r>
          </w:p>
        </w:tc>
      </w:tr>
      <w:tr w:rsidR="00DA0A12" w:rsidRPr="00DA0A12" w14:paraId="0A6E78FF" w14:textId="77777777"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53E590F" w14:textId="77777777" w:rsidR="00DA0A12" w:rsidRPr="00DA0A12" w:rsidRDefault="00EF62C7" w:rsidP="00D20549">
            <w:pPr>
              <w:keepNext w:val="0"/>
              <w:keepLines w:val="0"/>
              <w:ind w:left="27"/>
              <w:jc w:val="left"/>
              <w:rPr>
                <w:rFonts w:cs="Calibri"/>
                <w:color w:val="000000"/>
                <w:szCs w:val="22"/>
              </w:rPr>
            </w:pPr>
            <w:r>
              <w:rPr>
                <w:szCs w:val="22"/>
              </w:rPr>
              <w:t>Опасен отпад од домаќинства</w:t>
            </w:r>
            <w:r w:rsidR="00DA0A12" w:rsidRPr="00DA0A12">
              <w:rPr>
                <w:szCs w:val="22"/>
                <w:lang w:val="en-US"/>
              </w:rPr>
              <w:t xml:space="preserve"> </w:t>
            </w:r>
          </w:p>
        </w:tc>
        <w:tc>
          <w:tcPr>
            <w:tcW w:w="1577" w:type="dxa"/>
            <w:tcBorders>
              <w:top w:val="single" w:sz="4" w:space="0" w:color="auto"/>
              <w:left w:val="single" w:sz="4" w:space="0" w:color="auto"/>
              <w:bottom w:val="single" w:sz="4" w:space="0" w:color="auto"/>
              <w:right w:val="single" w:sz="4" w:space="0" w:color="auto"/>
            </w:tcBorders>
            <w:vAlign w:val="center"/>
            <w:hideMark/>
          </w:tcPr>
          <w:p w14:paraId="53EB7182" w14:textId="77777777"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0,2</w:t>
            </w:r>
          </w:p>
        </w:tc>
      </w:tr>
      <w:tr w:rsidR="00DA0A12" w:rsidRPr="00DA0A12" w14:paraId="582D4BFA" w14:textId="77777777"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B249046" w14:textId="77777777" w:rsidR="00DA0A12" w:rsidRPr="00EF62C7" w:rsidRDefault="00EF62C7" w:rsidP="00D20549">
            <w:pPr>
              <w:keepNext w:val="0"/>
              <w:keepLines w:val="0"/>
              <w:ind w:left="27"/>
              <w:jc w:val="left"/>
              <w:rPr>
                <w:rFonts w:cs="Calibri"/>
                <w:color w:val="000000"/>
                <w:szCs w:val="22"/>
              </w:rPr>
            </w:pPr>
            <w:r>
              <w:rPr>
                <w:rFonts w:cs="Calibri"/>
                <w:color w:val="000000"/>
                <w:szCs w:val="22"/>
              </w:rPr>
              <w:t>ОЕЕО</w:t>
            </w:r>
          </w:p>
        </w:tc>
        <w:tc>
          <w:tcPr>
            <w:tcW w:w="1577" w:type="dxa"/>
            <w:tcBorders>
              <w:top w:val="single" w:sz="4" w:space="0" w:color="auto"/>
              <w:left w:val="single" w:sz="4" w:space="0" w:color="auto"/>
              <w:bottom w:val="single" w:sz="4" w:space="0" w:color="auto"/>
              <w:right w:val="single" w:sz="4" w:space="0" w:color="auto"/>
            </w:tcBorders>
            <w:vAlign w:val="center"/>
            <w:hideMark/>
          </w:tcPr>
          <w:p w14:paraId="54BFABC3" w14:textId="77777777"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0,3</w:t>
            </w:r>
          </w:p>
        </w:tc>
      </w:tr>
    </w:tbl>
    <w:p w14:paraId="5CC8A47D" w14:textId="77777777" w:rsidR="00DA0A12" w:rsidRDefault="00806A91" w:rsidP="006849CF">
      <w:pPr>
        <w:keepNext w:val="0"/>
        <w:keepLines w:val="0"/>
        <w:rPr>
          <w:szCs w:val="22"/>
          <w:lang w:val="en-US"/>
        </w:rPr>
      </w:pPr>
      <w:r>
        <w:t xml:space="preserve">Во следната табела </w:t>
      </w:r>
      <w:r w:rsidR="00EF62C7" w:rsidRPr="00EF62C7">
        <w:t>претставени се потребните капацитети за секој материјал</w:t>
      </w:r>
      <w:r w:rsidR="00DA0A12" w:rsidRPr="00DA0A12">
        <w:rPr>
          <w:szCs w:val="22"/>
          <w:lang w:val="en-US"/>
        </w:rPr>
        <w:t>.</w:t>
      </w:r>
    </w:p>
    <w:p w14:paraId="185B341E" w14:textId="77777777" w:rsidR="00DA35D5" w:rsidRDefault="00DA35D5" w:rsidP="006849CF">
      <w:pPr>
        <w:keepNext w:val="0"/>
        <w:keepLines w:val="0"/>
        <w:rPr>
          <w:szCs w:val="22"/>
          <w:lang w:val="en-US"/>
        </w:rPr>
      </w:pPr>
    </w:p>
    <w:p w14:paraId="7DEB1B2B" w14:textId="77777777" w:rsidR="00DA0A12" w:rsidRPr="00DA0A12" w:rsidRDefault="00AC6F29" w:rsidP="00AC6F29">
      <w:pPr>
        <w:pStyle w:val="Caption"/>
        <w:rPr>
          <w:b w:val="0"/>
          <w:szCs w:val="22"/>
        </w:rPr>
      </w:pPr>
      <w:bookmarkStart w:id="219" w:name="_Toc493762409"/>
      <w:r>
        <w:t xml:space="preserve">Табела </w:t>
      </w:r>
      <w:r w:rsidR="00E03BA9">
        <w:fldChar w:fldCharType="begin"/>
      </w:r>
      <w:r>
        <w:instrText xml:space="preserve"> SEQ Табела \* ARABIC </w:instrText>
      </w:r>
      <w:r w:rsidR="00E03BA9">
        <w:fldChar w:fldCharType="separate"/>
      </w:r>
      <w:r w:rsidR="002A4C9D">
        <w:rPr>
          <w:noProof/>
        </w:rPr>
        <w:t>12</w:t>
      </w:r>
      <w:r w:rsidR="00E03BA9">
        <w:fldChar w:fldCharType="end"/>
      </w:r>
      <w:r w:rsidR="00E1106D">
        <w:rPr>
          <w:b w:val="0"/>
          <w:szCs w:val="22"/>
        </w:rPr>
        <w:t>:</w:t>
      </w:r>
      <w:r w:rsidR="00DA0A12" w:rsidRPr="00E1106D">
        <w:rPr>
          <w:szCs w:val="22"/>
        </w:rPr>
        <w:t xml:space="preserve"> </w:t>
      </w:r>
      <w:r w:rsidR="00EF62C7">
        <w:rPr>
          <w:szCs w:val="22"/>
        </w:rPr>
        <w:t>Годишен капацитет на тековите отпад</w:t>
      </w:r>
      <w:bookmarkEnd w:id="219"/>
      <w:r w:rsidR="00DA0A12" w:rsidRPr="00DA0A12">
        <w:rPr>
          <w:b w:val="0"/>
          <w:szCs w:val="22"/>
        </w:rPr>
        <w:t xml:space="preserve"> </w:t>
      </w:r>
    </w:p>
    <w:tbl>
      <w:tblPr>
        <w:tblW w:w="5000" w:type="pct"/>
        <w:tblInd w:w="94" w:type="dxa"/>
        <w:tblLook w:val="04A0" w:firstRow="1" w:lastRow="0" w:firstColumn="1" w:lastColumn="0" w:noHBand="0" w:noVBand="1"/>
      </w:tblPr>
      <w:tblGrid>
        <w:gridCol w:w="1069"/>
        <w:gridCol w:w="1068"/>
        <w:gridCol w:w="1486"/>
        <w:gridCol w:w="1486"/>
        <w:gridCol w:w="1487"/>
        <w:gridCol w:w="1429"/>
        <w:gridCol w:w="1042"/>
      </w:tblGrid>
      <w:tr w:rsidR="00DA0A12" w:rsidRPr="00DA0A12" w14:paraId="0404DE79" w14:textId="77777777" w:rsidTr="00DD00AF">
        <w:trPr>
          <w:trHeight w:val="300"/>
        </w:trPr>
        <w:tc>
          <w:tcPr>
            <w:tcW w:w="1069" w:type="dxa"/>
            <w:noWrap/>
            <w:vAlign w:val="bottom"/>
            <w:hideMark/>
          </w:tcPr>
          <w:p w14:paraId="3F7E2A45" w14:textId="77777777" w:rsidR="00DA0A12" w:rsidRPr="00DA0A12" w:rsidRDefault="00DA0A12" w:rsidP="00D20549">
            <w:pPr>
              <w:keepNext w:val="0"/>
              <w:keepLines w:val="0"/>
              <w:rPr>
                <w:b/>
                <w:szCs w:val="22"/>
              </w:rPr>
            </w:pPr>
          </w:p>
        </w:tc>
        <w:tc>
          <w:tcPr>
            <w:tcW w:w="1068" w:type="dxa"/>
            <w:tcBorders>
              <w:top w:val="nil"/>
              <w:left w:val="nil"/>
              <w:bottom w:val="nil"/>
              <w:right w:val="single" w:sz="4" w:space="0" w:color="auto"/>
            </w:tcBorders>
            <w:noWrap/>
            <w:vAlign w:val="bottom"/>
            <w:hideMark/>
          </w:tcPr>
          <w:p w14:paraId="66287766" w14:textId="77777777" w:rsidR="00DA0A12" w:rsidRPr="00DA0A12" w:rsidRDefault="00DA0A12" w:rsidP="00D20549">
            <w:pPr>
              <w:keepNext w:val="0"/>
              <w:keepLines w:val="0"/>
              <w:spacing w:before="0"/>
              <w:ind w:left="0"/>
              <w:jc w:val="left"/>
              <w:rPr>
                <w:rFonts w:ascii="Times New Roman" w:hAnsi="Times New Roman"/>
                <w:sz w:val="20"/>
                <w:lang w:val="en-US" w:eastAsia="en-US"/>
              </w:rPr>
            </w:pPr>
          </w:p>
        </w:tc>
        <w:tc>
          <w:tcPr>
            <w:tcW w:w="6930" w:type="dxa"/>
            <w:gridSpan w:val="5"/>
            <w:tcBorders>
              <w:top w:val="single" w:sz="4" w:space="0" w:color="auto"/>
              <w:left w:val="single" w:sz="4" w:space="0" w:color="auto"/>
              <w:bottom w:val="single" w:sz="4" w:space="0" w:color="auto"/>
              <w:right w:val="single" w:sz="4" w:space="0" w:color="auto"/>
            </w:tcBorders>
            <w:hideMark/>
          </w:tcPr>
          <w:p w14:paraId="39797832" w14:textId="77777777" w:rsidR="00DA0A12" w:rsidRPr="00DA0A12" w:rsidRDefault="00DD00AF" w:rsidP="00DD00AF">
            <w:pPr>
              <w:keepNext w:val="0"/>
              <w:keepLines w:val="0"/>
              <w:spacing w:before="0"/>
              <w:ind w:left="0"/>
              <w:jc w:val="center"/>
              <w:rPr>
                <w:rFonts w:asciiTheme="minorHAnsi" w:hAnsiTheme="minorHAnsi" w:cstheme="minorHAnsi"/>
                <w:color w:val="000000"/>
                <w:sz w:val="20"/>
                <w:lang w:val="en-US" w:eastAsia="el-GR"/>
              </w:rPr>
            </w:pPr>
            <w:r>
              <w:rPr>
                <w:rFonts w:asciiTheme="minorHAnsi" w:hAnsiTheme="minorHAnsi" w:cstheme="minorHAnsi"/>
                <w:color w:val="000000"/>
                <w:sz w:val="20"/>
                <w:lang w:eastAsia="el-GR"/>
              </w:rPr>
              <w:t>Потребен годишен капацитет</w:t>
            </w:r>
            <w:r w:rsidR="00DA0A12" w:rsidRPr="00DA0A12">
              <w:rPr>
                <w:rFonts w:asciiTheme="minorHAnsi" w:hAnsiTheme="minorHAnsi" w:cstheme="minorHAnsi"/>
                <w:color w:val="000000"/>
                <w:sz w:val="20"/>
                <w:lang w:val="en-US" w:eastAsia="el-GR"/>
              </w:rPr>
              <w:t xml:space="preserve"> (m</w:t>
            </w:r>
            <w:r w:rsidR="00DA0A12" w:rsidRPr="00DA0A12">
              <w:rPr>
                <w:rFonts w:asciiTheme="minorHAnsi" w:hAnsiTheme="minorHAnsi" w:cstheme="minorHAnsi"/>
                <w:color w:val="000000"/>
                <w:sz w:val="20"/>
                <w:vertAlign w:val="superscript"/>
                <w:lang w:val="en-US" w:eastAsia="el-GR"/>
              </w:rPr>
              <w:t>3</w:t>
            </w:r>
            <w:r w:rsidR="00F7730C">
              <w:rPr>
                <w:rFonts w:asciiTheme="minorHAnsi" w:hAnsiTheme="minorHAnsi" w:cstheme="minorHAnsi"/>
                <w:color w:val="000000"/>
                <w:sz w:val="20"/>
                <w:lang w:val="en-US" w:eastAsia="el-GR"/>
              </w:rPr>
              <w:t>/y</w:t>
            </w:r>
            <w:r w:rsidR="00DA0A12" w:rsidRPr="00DA0A12">
              <w:rPr>
                <w:rFonts w:asciiTheme="minorHAnsi" w:hAnsiTheme="minorHAnsi" w:cstheme="minorHAnsi"/>
                <w:color w:val="000000"/>
                <w:sz w:val="20"/>
                <w:lang w:val="en-US" w:eastAsia="el-GR"/>
              </w:rPr>
              <w:t>)</w:t>
            </w:r>
          </w:p>
        </w:tc>
      </w:tr>
      <w:tr w:rsidR="00DA0A12" w:rsidRPr="00DA0A12" w14:paraId="53E40308" w14:textId="77777777" w:rsidTr="00DD00AF">
        <w:trPr>
          <w:trHeight w:val="300"/>
        </w:trPr>
        <w:tc>
          <w:tcPr>
            <w:tcW w:w="1069" w:type="dxa"/>
            <w:noWrap/>
            <w:vAlign w:val="bottom"/>
            <w:hideMark/>
          </w:tcPr>
          <w:p w14:paraId="49D7864C" w14:textId="77777777" w:rsidR="00DA0A12" w:rsidRPr="00DA0A12" w:rsidRDefault="00DA0A12" w:rsidP="00D20549">
            <w:pPr>
              <w:keepNext w:val="0"/>
              <w:keepLines w:val="0"/>
              <w:rPr>
                <w:rFonts w:asciiTheme="minorHAnsi" w:hAnsiTheme="minorHAnsi" w:cstheme="minorHAnsi"/>
                <w:color w:val="000000"/>
                <w:sz w:val="20"/>
                <w:lang w:val="en-US" w:eastAsia="el-GR"/>
              </w:rPr>
            </w:pPr>
          </w:p>
        </w:tc>
        <w:tc>
          <w:tcPr>
            <w:tcW w:w="1068" w:type="dxa"/>
            <w:tcBorders>
              <w:top w:val="nil"/>
              <w:left w:val="nil"/>
              <w:bottom w:val="nil"/>
              <w:right w:val="single" w:sz="4" w:space="0" w:color="auto"/>
            </w:tcBorders>
            <w:noWrap/>
            <w:vAlign w:val="bottom"/>
            <w:hideMark/>
          </w:tcPr>
          <w:p w14:paraId="6C47F03E" w14:textId="77777777" w:rsidR="00DA0A12" w:rsidRPr="00DA0A12" w:rsidRDefault="00DA0A12" w:rsidP="00D20549">
            <w:pPr>
              <w:keepNext w:val="0"/>
              <w:keepLines w:val="0"/>
              <w:spacing w:before="0"/>
              <w:ind w:left="0"/>
              <w:jc w:val="left"/>
              <w:rPr>
                <w:rFonts w:ascii="Times New Roman" w:hAnsi="Times New Roman"/>
                <w:sz w:val="20"/>
                <w:lang w:val="en-US" w:eastAsia="en-US"/>
              </w:rPr>
            </w:pPr>
          </w:p>
        </w:tc>
        <w:tc>
          <w:tcPr>
            <w:tcW w:w="1486" w:type="dxa"/>
            <w:tcBorders>
              <w:top w:val="single" w:sz="4" w:space="0" w:color="auto"/>
              <w:left w:val="single" w:sz="4" w:space="0" w:color="auto"/>
              <w:bottom w:val="single" w:sz="4" w:space="0" w:color="auto"/>
              <w:right w:val="single" w:sz="4" w:space="0" w:color="auto"/>
            </w:tcBorders>
            <w:vAlign w:val="center"/>
            <w:hideMark/>
          </w:tcPr>
          <w:p w14:paraId="1ED8642D"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Градење и рушење</w:t>
            </w:r>
          </w:p>
        </w:tc>
        <w:tc>
          <w:tcPr>
            <w:tcW w:w="1486" w:type="dxa"/>
            <w:tcBorders>
              <w:top w:val="single" w:sz="4" w:space="0" w:color="auto"/>
              <w:left w:val="single" w:sz="4" w:space="0" w:color="auto"/>
              <w:bottom w:val="single" w:sz="4" w:space="0" w:color="auto"/>
              <w:right w:val="single" w:sz="4" w:space="0" w:color="auto"/>
            </w:tcBorders>
            <w:vAlign w:val="center"/>
            <w:hideMark/>
          </w:tcPr>
          <w:p w14:paraId="6E87CA51"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Кабаст отпад</w:t>
            </w:r>
          </w:p>
        </w:tc>
        <w:tc>
          <w:tcPr>
            <w:tcW w:w="1487" w:type="dxa"/>
            <w:tcBorders>
              <w:top w:val="single" w:sz="4" w:space="0" w:color="auto"/>
              <w:left w:val="single" w:sz="4" w:space="0" w:color="auto"/>
              <w:bottom w:val="single" w:sz="4" w:space="0" w:color="auto"/>
              <w:right w:val="nil"/>
            </w:tcBorders>
            <w:vAlign w:val="center"/>
            <w:hideMark/>
          </w:tcPr>
          <w:p w14:paraId="6A697990"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Метални објекти</w:t>
            </w:r>
          </w:p>
        </w:tc>
        <w:tc>
          <w:tcPr>
            <w:tcW w:w="1429" w:type="dxa"/>
            <w:tcBorders>
              <w:top w:val="single" w:sz="4" w:space="0" w:color="auto"/>
              <w:left w:val="single" w:sz="4" w:space="0" w:color="auto"/>
              <w:bottom w:val="single" w:sz="4" w:space="0" w:color="auto"/>
              <w:right w:val="single" w:sz="4" w:space="0" w:color="auto"/>
            </w:tcBorders>
            <w:vAlign w:val="center"/>
            <w:hideMark/>
          </w:tcPr>
          <w:p w14:paraId="6B697821"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ОО домаќинства</w:t>
            </w:r>
          </w:p>
        </w:tc>
        <w:tc>
          <w:tcPr>
            <w:tcW w:w="1042" w:type="dxa"/>
            <w:tcBorders>
              <w:top w:val="single" w:sz="4" w:space="0" w:color="auto"/>
              <w:left w:val="nil"/>
              <w:bottom w:val="single" w:sz="4" w:space="0" w:color="auto"/>
              <w:right w:val="single" w:sz="4" w:space="0" w:color="auto"/>
            </w:tcBorders>
            <w:vAlign w:val="center"/>
            <w:hideMark/>
          </w:tcPr>
          <w:p w14:paraId="48327CA1"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ОЕЕО</w:t>
            </w:r>
          </w:p>
        </w:tc>
      </w:tr>
      <w:tr w:rsidR="00DA0A12" w:rsidRPr="00DA0A12" w14:paraId="5AD40D40"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6D551BE0"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Берово</w:t>
            </w:r>
          </w:p>
        </w:tc>
        <w:tc>
          <w:tcPr>
            <w:tcW w:w="1486" w:type="dxa"/>
            <w:tcBorders>
              <w:top w:val="single" w:sz="4" w:space="0" w:color="auto"/>
              <w:left w:val="single" w:sz="4" w:space="0" w:color="auto"/>
              <w:bottom w:val="single" w:sz="4" w:space="0" w:color="auto"/>
              <w:right w:val="single" w:sz="4" w:space="0" w:color="auto"/>
            </w:tcBorders>
            <w:vAlign w:val="center"/>
            <w:hideMark/>
          </w:tcPr>
          <w:p w14:paraId="751B55A3"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14:paraId="34B13265"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135</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0CE720F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2,6</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19E94AA7"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25E199B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w:t>
            </w:r>
          </w:p>
        </w:tc>
      </w:tr>
      <w:tr w:rsidR="00DA0A12" w:rsidRPr="00DA0A12" w14:paraId="54ED762A"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140D3A6D" w14:textId="77777777" w:rsidR="00DA0A12" w:rsidRPr="00DD00AF" w:rsidRDefault="00DA0A12" w:rsidP="00DD00AF">
            <w:pPr>
              <w:keepNext w:val="0"/>
              <w:keepLines w:val="0"/>
              <w:spacing w:before="0"/>
              <w:ind w:left="0"/>
              <w:jc w:val="center"/>
              <w:rPr>
                <w:rFonts w:asciiTheme="minorHAnsi" w:hAnsiTheme="minorHAnsi" w:cstheme="minorHAnsi"/>
                <w:color w:val="000000"/>
                <w:sz w:val="20"/>
                <w:lang w:eastAsia="el-GR"/>
              </w:rPr>
            </w:pPr>
            <w:r w:rsidRPr="00DA0A12">
              <w:rPr>
                <w:rFonts w:asciiTheme="minorHAnsi" w:hAnsiTheme="minorHAnsi" w:cstheme="minorHAnsi"/>
                <w:color w:val="000000"/>
                <w:sz w:val="20"/>
                <w:lang w:eastAsia="el-GR"/>
              </w:rPr>
              <w:t xml:space="preserve">M. </w:t>
            </w:r>
            <w:r w:rsidR="00DD00AF">
              <w:rPr>
                <w:rFonts w:asciiTheme="minorHAnsi" w:hAnsiTheme="minorHAnsi" w:cstheme="minorHAnsi"/>
                <w:color w:val="000000"/>
                <w:sz w:val="20"/>
                <w:lang w:eastAsia="el-GR"/>
              </w:rPr>
              <w:t>Каменица</w:t>
            </w:r>
          </w:p>
        </w:tc>
        <w:tc>
          <w:tcPr>
            <w:tcW w:w="1486" w:type="dxa"/>
            <w:tcBorders>
              <w:top w:val="single" w:sz="4" w:space="0" w:color="auto"/>
              <w:left w:val="single" w:sz="4" w:space="0" w:color="auto"/>
              <w:bottom w:val="single" w:sz="4" w:space="0" w:color="auto"/>
              <w:right w:val="single" w:sz="4" w:space="0" w:color="auto"/>
            </w:tcBorders>
            <w:vAlign w:val="center"/>
            <w:hideMark/>
          </w:tcPr>
          <w:p w14:paraId="5A8729D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14:paraId="0E5CC01A"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78</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1742524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1,4</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665A52E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322BC9E7"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r>
      <w:tr w:rsidR="00DA0A12" w:rsidRPr="00DA0A12" w14:paraId="4087D616"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34DAFB88"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Штип</w:t>
            </w:r>
          </w:p>
        </w:tc>
        <w:tc>
          <w:tcPr>
            <w:tcW w:w="1486" w:type="dxa"/>
            <w:tcBorders>
              <w:top w:val="single" w:sz="4" w:space="0" w:color="auto"/>
              <w:left w:val="single" w:sz="4" w:space="0" w:color="auto"/>
              <w:bottom w:val="single" w:sz="4" w:space="0" w:color="auto"/>
              <w:right w:val="single" w:sz="4" w:space="0" w:color="auto"/>
            </w:tcBorders>
            <w:vAlign w:val="center"/>
            <w:hideMark/>
          </w:tcPr>
          <w:p w14:paraId="4FF054D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256</w:t>
            </w:r>
          </w:p>
        </w:tc>
        <w:tc>
          <w:tcPr>
            <w:tcW w:w="1486" w:type="dxa"/>
            <w:tcBorders>
              <w:top w:val="single" w:sz="4" w:space="0" w:color="auto"/>
              <w:left w:val="single" w:sz="4" w:space="0" w:color="auto"/>
              <w:bottom w:val="single" w:sz="4" w:space="0" w:color="auto"/>
              <w:right w:val="single" w:sz="4" w:space="0" w:color="auto"/>
            </w:tcBorders>
            <w:vAlign w:val="center"/>
            <w:hideMark/>
          </w:tcPr>
          <w:p w14:paraId="51F2A98C"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503</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655F2E9B"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7,5</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0F8BECD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0,4</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0609C99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w:t>
            </w:r>
          </w:p>
        </w:tc>
      </w:tr>
      <w:tr w:rsidR="00DA0A12" w:rsidRPr="00DA0A12" w14:paraId="655BB98C"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362CEC39" w14:textId="77777777" w:rsidR="00DA0A12" w:rsidRPr="00DD00AF" w:rsidRDefault="00EC7943"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Виница</w:t>
            </w:r>
          </w:p>
        </w:tc>
        <w:tc>
          <w:tcPr>
            <w:tcW w:w="1486" w:type="dxa"/>
            <w:tcBorders>
              <w:top w:val="single" w:sz="4" w:space="0" w:color="auto"/>
              <w:left w:val="single" w:sz="4" w:space="0" w:color="auto"/>
              <w:bottom w:val="single" w:sz="4" w:space="0" w:color="auto"/>
              <w:right w:val="single" w:sz="4" w:space="0" w:color="auto"/>
            </w:tcBorders>
            <w:vAlign w:val="center"/>
            <w:hideMark/>
          </w:tcPr>
          <w:p w14:paraId="746F259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211</w:t>
            </w:r>
          </w:p>
        </w:tc>
        <w:tc>
          <w:tcPr>
            <w:tcW w:w="1486" w:type="dxa"/>
            <w:tcBorders>
              <w:top w:val="single" w:sz="4" w:space="0" w:color="auto"/>
              <w:left w:val="single" w:sz="4" w:space="0" w:color="auto"/>
              <w:bottom w:val="single" w:sz="4" w:space="0" w:color="auto"/>
              <w:right w:val="single" w:sz="4" w:space="0" w:color="auto"/>
            </w:tcBorders>
            <w:vAlign w:val="center"/>
            <w:hideMark/>
          </w:tcPr>
          <w:p w14:paraId="670103DD"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400</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2CFE2D8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6,6</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2E261BCB"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0,3</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0704FC9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r>
      <w:tr w:rsidR="00DA0A12" w:rsidRPr="00DA0A12" w14:paraId="7FA20774"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0AEA17A3"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Куманово</w:t>
            </w:r>
          </w:p>
        </w:tc>
        <w:tc>
          <w:tcPr>
            <w:tcW w:w="1486" w:type="dxa"/>
            <w:tcBorders>
              <w:top w:val="single" w:sz="4" w:space="0" w:color="auto"/>
              <w:left w:val="single" w:sz="4" w:space="0" w:color="auto"/>
              <w:bottom w:val="single" w:sz="4" w:space="0" w:color="auto"/>
              <w:right w:val="single" w:sz="4" w:space="0" w:color="auto"/>
            </w:tcBorders>
            <w:vAlign w:val="center"/>
            <w:hideMark/>
          </w:tcPr>
          <w:p w14:paraId="519991A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633</w:t>
            </w:r>
          </w:p>
        </w:tc>
        <w:tc>
          <w:tcPr>
            <w:tcW w:w="1486" w:type="dxa"/>
            <w:tcBorders>
              <w:top w:val="single" w:sz="4" w:space="0" w:color="auto"/>
              <w:left w:val="single" w:sz="4" w:space="0" w:color="auto"/>
              <w:bottom w:val="single" w:sz="4" w:space="0" w:color="auto"/>
              <w:right w:val="single" w:sz="4" w:space="0" w:color="auto"/>
            </w:tcBorders>
            <w:vAlign w:val="center"/>
            <w:hideMark/>
          </w:tcPr>
          <w:p w14:paraId="0B754115"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1195</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2C4E89D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20,1</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5C09B977"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7C1D005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r>
      <w:tr w:rsidR="00DA0A12" w:rsidRPr="00DA0A12" w14:paraId="2F56FC7E"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0604D9DE"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Ранковце</w:t>
            </w:r>
          </w:p>
        </w:tc>
        <w:tc>
          <w:tcPr>
            <w:tcW w:w="1486" w:type="dxa"/>
            <w:tcBorders>
              <w:top w:val="single" w:sz="4" w:space="0" w:color="auto"/>
              <w:left w:val="single" w:sz="4" w:space="0" w:color="auto"/>
              <w:bottom w:val="single" w:sz="4" w:space="0" w:color="auto"/>
              <w:right w:val="single" w:sz="4" w:space="0" w:color="auto"/>
            </w:tcBorders>
            <w:vAlign w:val="center"/>
            <w:hideMark/>
          </w:tcPr>
          <w:p w14:paraId="0326BC5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14:paraId="00143345"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43</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21FF937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64CA26C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3A3F742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r>
      <w:tr w:rsidR="00DA0A12" w:rsidRPr="00DA0A12" w14:paraId="7B6D6DCC"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372133D5" w14:textId="77777777" w:rsidR="00DA0A12" w:rsidRPr="00DA0A12" w:rsidRDefault="00DD00AF" w:rsidP="00DD00AF">
            <w:pPr>
              <w:keepNext w:val="0"/>
              <w:keepLines w:val="0"/>
              <w:spacing w:before="0"/>
              <w:ind w:left="0"/>
              <w:jc w:val="center"/>
              <w:rPr>
                <w:rFonts w:asciiTheme="minorHAnsi" w:hAnsiTheme="minorHAnsi" w:cstheme="minorHAnsi"/>
                <w:color w:val="000000"/>
                <w:sz w:val="20"/>
                <w:lang w:val="el-GR" w:eastAsia="el-GR"/>
              </w:rPr>
            </w:pPr>
            <w:r>
              <w:rPr>
                <w:rFonts w:asciiTheme="minorHAnsi" w:hAnsiTheme="minorHAnsi" w:cstheme="minorHAnsi"/>
                <w:color w:val="000000"/>
                <w:sz w:val="20"/>
                <w:lang w:eastAsia="el-GR"/>
              </w:rPr>
              <w:t>Свети Николе</w:t>
            </w:r>
            <w:r w:rsidR="00DA0A12" w:rsidRPr="00DA0A12">
              <w:rPr>
                <w:rFonts w:asciiTheme="minorHAnsi" w:hAnsiTheme="minorHAnsi" w:cstheme="minorHAnsi"/>
                <w:color w:val="000000"/>
                <w:sz w:val="20"/>
                <w:lang w:eastAsia="el-GR"/>
              </w:rPr>
              <w:t xml:space="preserve"> (</w:t>
            </w:r>
            <w:r>
              <w:rPr>
                <w:rFonts w:asciiTheme="minorHAnsi" w:hAnsiTheme="minorHAnsi" w:cstheme="minorHAnsi"/>
                <w:color w:val="000000"/>
                <w:sz w:val="20"/>
                <w:lang w:eastAsia="el-GR"/>
              </w:rPr>
              <w:t>ЦПУО</w:t>
            </w:r>
            <w:r w:rsidR="00DA0A12" w:rsidRPr="00DA0A12">
              <w:rPr>
                <w:rFonts w:asciiTheme="minorHAnsi" w:hAnsiTheme="minorHAnsi" w:cstheme="minorHAnsi"/>
                <w:color w:val="000000"/>
                <w:sz w:val="20"/>
                <w:lang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14:paraId="0FCE45D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14:paraId="775A7D01" w14:textId="77777777"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188</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657A942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3,2</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2A91D776"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38038E0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w:t>
            </w:r>
          </w:p>
        </w:tc>
      </w:tr>
      <w:tr w:rsidR="00DA0A12" w:rsidRPr="00DA0A12" w14:paraId="151BA62B" w14:textId="77777777"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14:paraId="301A2C96" w14:textId="77777777"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Вкупно</w:t>
            </w:r>
          </w:p>
        </w:tc>
        <w:tc>
          <w:tcPr>
            <w:tcW w:w="1486" w:type="dxa"/>
            <w:tcBorders>
              <w:top w:val="single" w:sz="4" w:space="0" w:color="auto"/>
              <w:left w:val="single" w:sz="4" w:space="0" w:color="auto"/>
              <w:bottom w:val="single" w:sz="4" w:space="0" w:color="auto"/>
              <w:right w:val="single" w:sz="4" w:space="0" w:color="auto"/>
            </w:tcBorders>
            <w:vAlign w:val="center"/>
            <w:hideMark/>
          </w:tcPr>
          <w:p w14:paraId="772D4B88"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1.100</w:t>
            </w:r>
          </w:p>
        </w:tc>
        <w:tc>
          <w:tcPr>
            <w:tcW w:w="1486" w:type="dxa"/>
            <w:tcBorders>
              <w:top w:val="single" w:sz="4" w:space="0" w:color="auto"/>
              <w:left w:val="single" w:sz="4" w:space="0" w:color="auto"/>
              <w:bottom w:val="single" w:sz="4" w:space="0" w:color="auto"/>
              <w:right w:val="single" w:sz="4" w:space="0" w:color="auto"/>
            </w:tcBorders>
            <w:vAlign w:val="center"/>
            <w:hideMark/>
          </w:tcPr>
          <w:p w14:paraId="1FB7A6D4"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l-GR" w:eastAsia="el-GR"/>
              </w:rPr>
            </w:pPr>
            <w:r w:rsidRPr="00DA0A12">
              <w:rPr>
                <w:rFonts w:asciiTheme="minorHAnsi" w:hAnsiTheme="minorHAnsi" w:cstheme="minorHAnsi"/>
                <w:b/>
                <w:color w:val="000000"/>
                <w:sz w:val="20"/>
                <w:lang w:val="el-GR" w:eastAsia="el-GR"/>
              </w:rPr>
              <w:t>2.540</w:t>
            </w:r>
          </w:p>
        </w:tc>
        <w:tc>
          <w:tcPr>
            <w:tcW w:w="1487" w:type="dxa"/>
            <w:tcBorders>
              <w:top w:val="single" w:sz="4" w:space="0" w:color="auto"/>
              <w:left w:val="single" w:sz="4" w:space="0" w:color="auto"/>
              <w:bottom w:val="single" w:sz="4" w:space="0" w:color="auto"/>
              <w:right w:val="single" w:sz="4" w:space="0" w:color="auto"/>
            </w:tcBorders>
            <w:noWrap/>
            <w:vAlign w:val="center"/>
            <w:hideMark/>
          </w:tcPr>
          <w:p w14:paraId="6387E7C2"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42,4</w:t>
            </w:r>
          </w:p>
        </w:tc>
        <w:tc>
          <w:tcPr>
            <w:tcW w:w="1429" w:type="dxa"/>
            <w:tcBorders>
              <w:top w:val="single" w:sz="4" w:space="0" w:color="auto"/>
              <w:left w:val="single" w:sz="4" w:space="0" w:color="auto"/>
              <w:bottom w:val="single" w:sz="4" w:space="0" w:color="auto"/>
              <w:right w:val="single" w:sz="4" w:space="0" w:color="auto"/>
            </w:tcBorders>
            <w:noWrap/>
            <w:vAlign w:val="center"/>
            <w:hideMark/>
          </w:tcPr>
          <w:p w14:paraId="6FD2E806"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2,1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14:paraId="091C1343"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3,2</w:t>
            </w:r>
          </w:p>
        </w:tc>
      </w:tr>
    </w:tbl>
    <w:p w14:paraId="60C27545" w14:textId="77777777" w:rsidR="00DD00AF" w:rsidRPr="00DD00AF" w:rsidRDefault="00BA37F5" w:rsidP="00DD00AF">
      <w:pPr>
        <w:keepNext w:val="0"/>
        <w:keepLines w:val="0"/>
      </w:pPr>
      <w:r>
        <w:rPr>
          <w:lang w:val="en-US"/>
        </w:rPr>
        <w:t>Фреквенцијата на испора</w:t>
      </w:r>
      <w:r>
        <w:t>к</w:t>
      </w:r>
      <w:r w:rsidR="00DD00AF" w:rsidRPr="00DD00AF">
        <w:rPr>
          <w:lang w:val="en-US"/>
        </w:rPr>
        <w:t xml:space="preserve">а на материјалите од </w:t>
      </w:r>
      <w:r w:rsidR="00DD00AF" w:rsidRPr="00DD00AF">
        <w:t>собирните места</w:t>
      </w:r>
      <w:r w:rsidR="00DD00AF" w:rsidRPr="00DD00AF">
        <w:rPr>
          <w:lang w:val="en-US"/>
        </w:rPr>
        <w:t xml:space="preserve"> до финалните корисници не треба да биде премногу ретк</w:t>
      </w:r>
      <w:r w:rsidR="00DD00AF" w:rsidRPr="00DD00AF">
        <w:t>а</w:t>
      </w:r>
      <w:r w:rsidR="00DD00AF" w:rsidRPr="00DD00AF">
        <w:rPr>
          <w:lang w:val="en-US"/>
        </w:rPr>
        <w:t>, бидејќи тоа ќе резултира со висок</w:t>
      </w:r>
      <w:r w:rsidR="00DD00AF" w:rsidRPr="00DD00AF">
        <w:t>и</w:t>
      </w:r>
      <w:r w:rsidR="00DD00AF" w:rsidRPr="00DD00AF">
        <w:rPr>
          <w:lang w:val="en-US"/>
        </w:rPr>
        <w:t xml:space="preserve"> инвестициски трошоци (</w:t>
      </w:r>
      <w:r w:rsidR="00DD00AF" w:rsidRPr="00DD00AF">
        <w:t xml:space="preserve">потреба од </w:t>
      </w:r>
      <w:r w:rsidR="00DD00AF" w:rsidRPr="00DD00AF">
        <w:rPr>
          <w:lang w:val="en-US"/>
        </w:rPr>
        <w:t xml:space="preserve">повеќе </w:t>
      </w:r>
      <w:r w:rsidR="00DD00AF" w:rsidRPr="00DD00AF">
        <w:t>корпи</w:t>
      </w:r>
      <w:r w:rsidR="00DD00AF" w:rsidRPr="00DD00AF">
        <w:rPr>
          <w:lang w:val="en-US"/>
        </w:rPr>
        <w:t xml:space="preserve"> / контејнери), како и потреб</w:t>
      </w:r>
      <w:r w:rsidR="00DD00AF" w:rsidRPr="00DD00AF">
        <w:t>а</w:t>
      </w:r>
      <w:r w:rsidR="00DD00AF" w:rsidRPr="00DD00AF">
        <w:rPr>
          <w:lang w:val="en-US"/>
        </w:rPr>
        <w:t xml:space="preserve"> на </w:t>
      </w:r>
      <w:r w:rsidR="00DD00AF" w:rsidRPr="00DD00AF">
        <w:t xml:space="preserve">големи </w:t>
      </w:r>
      <w:r w:rsidR="00DD00AF" w:rsidRPr="00DD00AF">
        <w:rPr>
          <w:lang w:val="en-US"/>
        </w:rPr>
        <w:t>земјиш</w:t>
      </w:r>
      <w:r w:rsidR="00DD00AF" w:rsidRPr="00DD00AF">
        <w:t>ни површини</w:t>
      </w:r>
      <w:r w:rsidR="00DD00AF" w:rsidRPr="00DD00AF">
        <w:rPr>
          <w:lang w:val="en-US"/>
        </w:rPr>
        <w:t xml:space="preserve">, а материјалот ќе остане </w:t>
      </w:r>
      <w:r w:rsidR="00DD00AF" w:rsidRPr="00DD00AF">
        <w:t>с</w:t>
      </w:r>
      <w:r w:rsidR="00DD00AF" w:rsidRPr="00DD00AF">
        <w:rPr>
          <w:lang w:val="en-US"/>
        </w:rPr>
        <w:t>концентр</w:t>
      </w:r>
      <w:r w:rsidR="00DD00AF" w:rsidRPr="00DD00AF">
        <w:t>иран</w:t>
      </w:r>
      <w:r w:rsidR="00DD00AF" w:rsidRPr="00DD00AF">
        <w:rPr>
          <w:lang w:val="en-US"/>
        </w:rPr>
        <w:t xml:space="preserve"> во </w:t>
      </w:r>
      <w:r w:rsidR="00DD00AF" w:rsidRPr="00DD00AF">
        <w:t>собирното место</w:t>
      </w:r>
      <w:r w:rsidR="00DD00AF" w:rsidRPr="00DD00AF">
        <w:rPr>
          <w:lang w:val="en-US"/>
        </w:rPr>
        <w:t xml:space="preserve"> </w:t>
      </w:r>
      <w:r w:rsidR="00DD00AF" w:rsidRPr="00DD00AF">
        <w:t>по</w:t>
      </w:r>
      <w:r w:rsidR="00DD00AF" w:rsidRPr="00DD00AF">
        <w:rPr>
          <w:lang w:val="en-US"/>
        </w:rPr>
        <w:t>долго време.</w:t>
      </w:r>
    </w:p>
    <w:p w14:paraId="1F19B401" w14:textId="77777777" w:rsidR="00DA0A12" w:rsidRPr="00221E0C" w:rsidRDefault="00DD00AF" w:rsidP="00DD00AF">
      <w:pPr>
        <w:keepNext w:val="0"/>
        <w:keepLines w:val="0"/>
        <w:sectPr w:rsidR="00DA0A12" w:rsidRPr="00221E0C" w:rsidSect="00D16126">
          <w:pgSz w:w="11906" w:h="16838"/>
          <w:pgMar w:top="2340" w:right="1417" w:bottom="1417" w:left="1417" w:header="708" w:footer="548" w:gutter="0"/>
          <w:cols w:space="720"/>
        </w:sectPr>
      </w:pPr>
      <w:r w:rsidRPr="00DD00AF">
        <w:rPr>
          <w:lang w:val="en-US"/>
        </w:rPr>
        <w:t xml:space="preserve">Со оглед на зачестеноста </w:t>
      </w:r>
      <w:r w:rsidRPr="00DD00AF">
        <w:t>з</w:t>
      </w:r>
      <w:r w:rsidRPr="00DD00AF">
        <w:rPr>
          <w:lang w:val="en-US"/>
        </w:rPr>
        <w:t xml:space="preserve">а </w:t>
      </w:r>
      <w:r w:rsidRPr="00DD00AF">
        <w:t>собирање од</w:t>
      </w:r>
      <w:r w:rsidRPr="00DD00AF">
        <w:rPr>
          <w:lang w:val="en-US"/>
        </w:rPr>
        <w:t xml:space="preserve"> еднаш месечно за сите материјал</w:t>
      </w:r>
      <w:r w:rsidRPr="00DD00AF">
        <w:t>и</w:t>
      </w:r>
      <w:r w:rsidRPr="00DD00AF">
        <w:rPr>
          <w:lang w:val="en-US"/>
        </w:rPr>
        <w:t>, ко</w:t>
      </w:r>
      <w:r w:rsidRPr="00DD00AF">
        <w:t>и</w:t>
      </w:r>
      <w:r w:rsidRPr="00DD00AF">
        <w:rPr>
          <w:lang w:val="en-US"/>
        </w:rPr>
        <w:t xml:space="preserve"> ќе се собираат два пати месечно, е проценет</w:t>
      </w:r>
      <w:r w:rsidRPr="00DD00AF">
        <w:t>а</w:t>
      </w:r>
      <w:r w:rsidRPr="00DD00AF">
        <w:rPr>
          <w:lang w:val="en-US"/>
        </w:rPr>
        <w:t xml:space="preserve"> потреб</w:t>
      </w:r>
      <w:r w:rsidRPr="00DD00AF">
        <w:t>ата од</w:t>
      </w:r>
      <w:r w:rsidRPr="00DD00AF">
        <w:rPr>
          <w:lang w:val="en-US"/>
        </w:rPr>
        <w:t xml:space="preserve"> следниве контејнер</w:t>
      </w:r>
      <w:r w:rsidRPr="00DD00AF">
        <w:t>и</w:t>
      </w:r>
      <w:r w:rsidRPr="00DD00AF">
        <w:rPr>
          <w:lang w:val="en-US"/>
        </w:rPr>
        <w:t xml:space="preserve"> / </w:t>
      </w:r>
      <w:r w:rsidRPr="00DD00AF">
        <w:t xml:space="preserve">корпи </w:t>
      </w:r>
      <w:r w:rsidRPr="00DD00AF">
        <w:rPr>
          <w:lang w:val="en-US"/>
        </w:rPr>
        <w:t>за отпадоци</w:t>
      </w:r>
      <w:r w:rsidR="00221E0C">
        <w:t>.</w:t>
      </w:r>
    </w:p>
    <w:p w14:paraId="381B5F55" w14:textId="77777777" w:rsidR="00642EBF" w:rsidRPr="00206A70" w:rsidRDefault="00642EBF" w:rsidP="00D20549">
      <w:pPr>
        <w:pStyle w:val="Caption"/>
        <w:keepNext w:val="0"/>
        <w:keepLines w:val="0"/>
        <w:ind w:left="0"/>
      </w:pPr>
    </w:p>
    <w:p w14:paraId="0D2518F9" w14:textId="77777777" w:rsidR="00DA0A12" w:rsidRPr="00DA0A12" w:rsidRDefault="00AC6F29" w:rsidP="00AC6F29">
      <w:pPr>
        <w:pStyle w:val="Caption"/>
        <w:rPr>
          <w:b w:val="0"/>
          <w:szCs w:val="22"/>
        </w:rPr>
      </w:pPr>
      <w:bookmarkStart w:id="220" w:name="_Toc493762410"/>
      <w:r>
        <w:t xml:space="preserve">Табела </w:t>
      </w:r>
      <w:r w:rsidR="00E03BA9">
        <w:fldChar w:fldCharType="begin"/>
      </w:r>
      <w:r>
        <w:instrText xml:space="preserve"> SEQ Табела \* ARABIC </w:instrText>
      </w:r>
      <w:r w:rsidR="00E03BA9">
        <w:fldChar w:fldCharType="separate"/>
      </w:r>
      <w:r w:rsidR="002A4C9D">
        <w:rPr>
          <w:noProof/>
        </w:rPr>
        <w:t>13</w:t>
      </w:r>
      <w:r w:rsidR="00E03BA9">
        <w:fldChar w:fldCharType="end"/>
      </w:r>
      <w:r w:rsidR="00DA0A12" w:rsidRPr="00E1106D">
        <w:rPr>
          <w:szCs w:val="22"/>
        </w:rPr>
        <w:t xml:space="preserve">: </w:t>
      </w:r>
      <w:r w:rsidR="00DD00AF">
        <w:rPr>
          <w:szCs w:val="22"/>
        </w:rPr>
        <w:t>Тип и број на потребни контејнери/корпи</w:t>
      </w:r>
      <w:bookmarkEnd w:id="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7"/>
        <w:gridCol w:w="2673"/>
        <w:gridCol w:w="567"/>
        <w:gridCol w:w="567"/>
        <w:gridCol w:w="425"/>
        <w:gridCol w:w="567"/>
        <w:gridCol w:w="567"/>
        <w:gridCol w:w="437"/>
        <w:gridCol w:w="839"/>
        <w:gridCol w:w="701"/>
      </w:tblGrid>
      <w:tr w:rsidR="00DD00AF" w:rsidRPr="00DA0A12" w14:paraId="666D05C5" w14:textId="77777777" w:rsidTr="00DA35D5">
        <w:trPr>
          <w:cantSplit/>
          <w:trHeight w:val="1134"/>
          <w:jc w:val="center"/>
        </w:trPr>
        <w:tc>
          <w:tcPr>
            <w:tcW w:w="1717" w:type="dxa"/>
            <w:tcBorders>
              <w:top w:val="single" w:sz="4" w:space="0" w:color="auto"/>
              <w:left w:val="single" w:sz="4" w:space="0" w:color="auto"/>
              <w:bottom w:val="single" w:sz="4" w:space="0" w:color="auto"/>
              <w:right w:val="single" w:sz="4" w:space="0" w:color="auto"/>
            </w:tcBorders>
            <w:shd w:val="clear" w:color="auto" w:fill="D6E3BC"/>
            <w:noWrap/>
            <w:tcMar>
              <w:top w:w="15" w:type="dxa"/>
              <w:left w:w="15" w:type="dxa"/>
              <w:bottom w:w="0" w:type="dxa"/>
              <w:right w:w="15" w:type="dxa"/>
            </w:tcMar>
            <w:vAlign w:val="center"/>
            <w:hideMark/>
          </w:tcPr>
          <w:p w14:paraId="633BBACF" w14:textId="77777777" w:rsidR="00DA0A12" w:rsidRPr="00DD00AF" w:rsidRDefault="00DD00AF" w:rsidP="00D20549">
            <w:pPr>
              <w:keepNext w:val="0"/>
              <w:keepLines w:val="0"/>
              <w:ind w:left="-5"/>
              <w:jc w:val="center"/>
              <w:rPr>
                <w:rFonts w:asciiTheme="minorHAnsi" w:hAnsiTheme="minorHAnsi" w:cstheme="minorHAnsi"/>
                <w:b/>
                <w:color w:val="000000"/>
                <w:sz w:val="20"/>
              </w:rPr>
            </w:pPr>
            <w:r>
              <w:rPr>
                <w:rFonts w:asciiTheme="minorHAnsi" w:hAnsiTheme="minorHAnsi" w:cstheme="minorHAnsi"/>
                <w:b/>
                <w:color w:val="000000"/>
                <w:sz w:val="20"/>
              </w:rPr>
              <w:t>Текови отпад</w:t>
            </w:r>
          </w:p>
        </w:tc>
        <w:tc>
          <w:tcPr>
            <w:tcW w:w="2673" w:type="dxa"/>
            <w:tcBorders>
              <w:top w:val="single" w:sz="4" w:space="0" w:color="auto"/>
              <w:left w:val="single" w:sz="4" w:space="0" w:color="auto"/>
              <w:bottom w:val="single" w:sz="4" w:space="0" w:color="auto"/>
              <w:right w:val="single" w:sz="4" w:space="0" w:color="auto"/>
            </w:tcBorders>
            <w:shd w:val="clear" w:color="auto" w:fill="D6E3BC"/>
            <w:vAlign w:val="center"/>
            <w:hideMark/>
          </w:tcPr>
          <w:p w14:paraId="057A7371" w14:textId="77777777" w:rsidR="00DA0A12" w:rsidRPr="00DD00AF" w:rsidRDefault="00DD00AF" w:rsidP="00D20549">
            <w:pPr>
              <w:keepNext w:val="0"/>
              <w:keepLines w:val="0"/>
              <w:ind w:left="-5"/>
              <w:jc w:val="center"/>
              <w:rPr>
                <w:rFonts w:asciiTheme="minorHAnsi" w:hAnsiTheme="minorHAnsi" w:cstheme="minorHAnsi"/>
                <w:b/>
                <w:color w:val="000000"/>
                <w:sz w:val="20"/>
              </w:rPr>
            </w:pPr>
            <w:r>
              <w:rPr>
                <w:rFonts w:asciiTheme="minorHAnsi" w:hAnsiTheme="minorHAnsi" w:cstheme="minorHAnsi"/>
                <w:b/>
                <w:color w:val="000000"/>
                <w:sz w:val="20"/>
              </w:rPr>
              <w:t>Тип</w:t>
            </w:r>
          </w:p>
        </w:tc>
        <w:tc>
          <w:tcPr>
            <w:tcW w:w="56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45AB5A2B" w14:textId="77777777"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Берово</w:t>
            </w:r>
          </w:p>
        </w:tc>
        <w:tc>
          <w:tcPr>
            <w:tcW w:w="56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59AEEC3A" w14:textId="77777777" w:rsidR="00DA0A12" w:rsidRPr="00DD00AF" w:rsidRDefault="00DA0A12" w:rsidP="00DD00AF">
            <w:pPr>
              <w:keepNext w:val="0"/>
              <w:keepLines w:val="0"/>
              <w:ind w:left="-5" w:right="113"/>
              <w:jc w:val="center"/>
              <w:rPr>
                <w:rFonts w:asciiTheme="minorHAnsi" w:hAnsiTheme="minorHAnsi" w:cstheme="minorHAnsi"/>
                <w:sz w:val="20"/>
              </w:rPr>
            </w:pPr>
            <w:r w:rsidRPr="00DA0A12">
              <w:rPr>
                <w:rFonts w:asciiTheme="minorHAnsi" w:hAnsiTheme="minorHAnsi" w:cstheme="minorHAnsi"/>
                <w:sz w:val="20"/>
              </w:rPr>
              <w:t xml:space="preserve">M. </w:t>
            </w:r>
            <w:r w:rsidR="00DD00AF">
              <w:rPr>
                <w:rFonts w:asciiTheme="minorHAnsi" w:hAnsiTheme="minorHAnsi" w:cstheme="minorHAnsi"/>
                <w:sz w:val="20"/>
              </w:rPr>
              <w:t>Каменица</w:t>
            </w:r>
          </w:p>
        </w:tc>
        <w:tc>
          <w:tcPr>
            <w:tcW w:w="425"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26A94749" w14:textId="77777777"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Штип</w:t>
            </w:r>
          </w:p>
        </w:tc>
        <w:tc>
          <w:tcPr>
            <w:tcW w:w="56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472089AB" w14:textId="77777777" w:rsidR="00DA0A12" w:rsidRPr="00DD00AF" w:rsidRDefault="00EC7943"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Виница</w:t>
            </w:r>
          </w:p>
        </w:tc>
        <w:tc>
          <w:tcPr>
            <w:tcW w:w="56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464E5045" w14:textId="77777777"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Куманово</w:t>
            </w:r>
          </w:p>
        </w:tc>
        <w:tc>
          <w:tcPr>
            <w:tcW w:w="43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456A372A" w14:textId="77777777"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Ранковце</w:t>
            </w:r>
          </w:p>
        </w:tc>
        <w:tc>
          <w:tcPr>
            <w:tcW w:w="839"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16D326C5" w14:textId="77777777" w:rsidR="00DA0A12" w:rsidRPr="00DA0A12" w:rsidRDefault="00DD00AF" w:rsidP="00DD00AF">
            <w:pPr>
              <w:keepNext w:val="0"/>
              <w:keepLines w:val="0"/>
              <w:ind w:left="-5" w:right="113"/>
              <w:jc w:val="center"/>
              <w:rPr>
                <w:rFonts w:asciiTheme="minorHAnsi" w:hAnsiTheme="minorHAnsi" w:cstheme="minorHAnsi"/>
                <w:sz w:val="20"/>
              </w:rPr>
            </w:pPr>
            <w:r>
              <w:rPr>
                <w:rFonts w:asciiTheme="minorHAnsi" w:hAnsiTheme="minorHAnsi" w:cstheme="minorHAnsi"/>
                <w:sz w:val="20"/>
              </w:rPr>
              <w:t>Свети Николе</w:t>
            </w:r>
            <w:r w:rsidR="00DA0A12" w:rsidRPr="00DA0A12">
              <w:rPr>
                <w:rFonts w:asciiTheme="minorHAnsi" w:hAnsiTheme="minorHAnsi" w:cstheme="minorHAnsi"/>
                <w:sz w:val="20"/>
              </w:rPr>
              <w:t xml:space="preserve"> (</w:t>
            </w:r>
            <w:r>
              <w:rPr>
                <w:rFonts w:asciiTheme="minorHAnsi" w:hAnsiTheme="minorHAnsi" w:cstheme="minorHAnsi"/>
                <w:sz w:val="20"/>
              </w:rPr>
              <w:t>ЦПУО</w:t>
            </w:r>
            <w:r w:rsidR="00DA0A12" w:rsidRPr="00DA0A12">
              <w:rPr>
                <w:rFonts w:asciiTheme="minorHAnsi" w:hAnsiTheme="minorHAnsi" w:cstheme="minorHAnsi"/>
                <w:sz w:val="20"/>
              </w:rPr>
              <w:t>)</w:t>
            </w:r>
          </w:p>
        </w:tc>
        <w:tc>
          <w:tcPr>
            <w:tcW w:w="701"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14:paraId="3D83053F" w14:textId="77777777"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Вкупна количина</w:t>
            </w:r>
          </w:p>
        </w:tc>
      </w:tr>
      <w:tr w:rsidR="00DD00AF" w:rsidRPr="00DA0A12" w14:paraId="2E4FB146" w14:textId="77777777" w:rsidTr="00DA35D5">
        <w:trPr>
          <w:trHeight w:val="255"/>
          <w:jc w:val="center"/>
        </w:trPr>
        <w:tc>
          <w:tcPr>
            <w:tcW w:w="17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F834622" w14:textId="77777777" w:rsidR="00DA0A12" w:rsidRPr="00DD00AF"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Градење и рушење</w:t>
            </w:r>
          </w:p>
        </w:tc>
        <w:tc>
          <w:tcPr>
            <w:tcW w:w="2673" w:type="dxa"/>
            <w:tcBorders>
              <w:top w:val="single" w:sz="4" w:space="0" w:color="auto"/>
              <w:left w:val="single" w:sz="4" w:space="0" w:color="auto"/>
              <w:bottom w:val="single" w:sz="4" w:space="0" w:color="auto"/>
              <w:right w:val="single" w:sz="4" w:space="0" w:color="auto"/>
            </w:tcBorders>
            <w:vAlign w:val="center"/>
            <w:hideMark/>
          </w:tcPr>
          <w:p w14:paraId="6A2671F2" w14:textId="77777777" w:rsidR="00DA0A12" w:rsidRPr="00DA0A12" w:rsidRDefault="00DD00AF" w:rsidP="00D20549">
            <w:pPr>
              <w:keepNext w:val="0"/>
              <w:keepLines w:val="0"/>
              <w:ind w:left="-5"/>
              <w:jc w:val="center"/>
              <w:rPr>
                <w:rFonts w:asciiTheme="minorHAnsi" w:hAnsiTheme="minorHAnsi" w:cstheme="minorHAnsi"/>
                <w:color w:val="000000"/>
                <w:sz w:val="20"/>
              </w:rPr>
            </w:pPr>
            <w:r>
              <w:rPr>
                <w:rFonts w:asciiTheme="minorHAnsi" w:hAnsiTheme="minorHAnsi" w:cstheme="minorHAnsi"/>
                <w:color w:val="000000"/>
                <w:sz w:val="20"/>
              </w:rPr>
              <w:t>Контејнер</w:t>
            </w:r>
            <w:r w:rsidR="002228F7">
              <w:rPr>
                <w:rFonts w:asciiTheme="minorHAnsi" w:hAnsiTheme="minorHAnsi" w:cstheme="minorHAnsi"/>
                <w:color w:val="000000"/>
                <w:sz w:val="20"/>
              </w:rPr>
              <w:t xml:space="preserve"> со подигач</w:t>
            </w:r>
            <w:r w:rsidR="00DA0A12" w:rsidRPr="00DA0A12">
              <w:rPr>
                <w:rFonts w:asciiTheme="minorHAnsi" w:hAnsiTheme="minorHAnsi" w:cstheme="minorHAnsi"/>
                <w:color w:val="000000"/>
                <w:sz w:val="20"/>
              </w:rPr>
              <w:t xml:space="preserve"> </w:t>
            </w:r>
            <w:smartTag w:uri="urn:schemas-microsoft-com:office:smarttags" w:element="metricconverter">
              <w:smartTagPr>
                <w:attr w:name="ProductID" w:val="10 m3"/>
              </w:smartTagPr>
              <w:r w:rsidR="00DA0A12" w:rsidRPr="00DA0A12">
                <w:rPr>
                  <w:rFonts w:asciiTheme="minorHAnsi" w:hAnsiTheme="minorHAnsi" w:cstheme="minorHAnsi"/>
                  <w:color w:val="000000"/>
                  <w:sz w:val="20"/>
                </w:rPr>
                <w:t>10 m</w:t>
              </w:r>
              <w:r w:rsidR="00DA0A12" w:rsidRPr="00DA0A12">
                <w:rPr>
                  <w:rFonts w:asciiTheme="minorHAnsi" w:hAnsiTheme="minorHAnsi" w:cstheme="minorHAnsi"/>
                  <w:color w:val="000000"/>
                  <w:sz w:val="20"/>
                  <w:vertAlign w:val="superscript"/>
                </w:rPr>
                <w:t>3</w:t>
              </w:r>
            </w:smartTag>
          </w:p>
        </w:tc>
        <w:tc>
          <w:tcPr>
            <w:tcW w:w="567" w:type="dxa"/>
            <w:tcBorders>
              <w:top w:val="single" w:sz="4" w:space="0" w:color="auto"/>
              <w:left w:val="single" w:sz="4" w:space="0" w:color="auto"/>
              <w:bottom w:val="single" w:sz="4" w:space="0" w:color="auto"/>
              <w:right w:val="single" w:sz="4" w:space="0" w:color="auto"/>
            </w:tcBorders>
            <w:hideMark/>
          </w:tcPr>
          <w:p w14:paraId="5FEE4AD2"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567" w:type="dxa"/>
            <w:tcBorders>
              <w:top w:val="single" w:sz="4" w:space="0" w:color="auto"/>
              <w:left w:val="single" w:sz="4" w:space="0" w:color="auto"/>
              <w:bottom w:val="single" w:sz="4" w:space="0" w:color="auto"/>
              <w:right w:val="single" w:sz="4" w:space="0" w:color="auto"/>
            </w:tcBorders>
            <w:hideMark/>
          </w:tcPr>
          <w:p w14:paraId="53B9486F"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425" w:type="dxa"/>
            <w:tcBorders>
              <w:top w:val="single" w:sz="4" w:space="0" w:color="auto"/>
              <w:left w:val="single" w:sz="4" w:space="0" w:color="auto"/>
              <w:bottom w:val="single" w:sz="4" w:space="0" w:color="auto"/>
              <w:right w:val="single" w:sz="4" w:space="0" w:color="auto"/>
            </w:tcBorders>
            <w:hideMark/>
          </w:tcPr>
          <w:p w14:paraId="061CA49E"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w:t>
            </w:r>
          </w:p>
        </w:tc>
        <w:tc>
          <w:tcPr>
            <w:tcW w:w="567" w:type="dxa"/>
            <w:tcBorders>
              <w:top w:val="single" w:sz="4" w:space="0" w:color="auto"/>
              <w:left w:val="single" w:sz="4" w:space="0" w:color="auto"/>
              <w:bottom w:val="single" w:sz="4" w:space="0" w:color="auto"/>
              <w:right w:val="single" w:sz="4" w:space="0" w:color="auto"/>
            </w:tcBorders>
            <w:hideMark/>
          </w:tcPr>
          <w:p w14:paraId="13E3F028"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w:t>
            </w:r>
          </w:p>
        </w:tc>
        <w:tc>
          <w:tcPr>
            <w:tcW w:w="567" w:type="dxa"/>
            <w:tcBorders>
              <w:top w:val="single" w:sz="4" w:space="0" w:color="auto"/>
              <w:left w:val="single" w:sz="4" w:space="0" w:color="auto"/>
              <w:bottom w:val="single" w:sz="4" w:space="0" w:color="auto"/>
              <w:right w:val="single" w:sz="4" w:space="0" w:color="auto"/>
            </w:tcBorders>
            <w:hideMark/>
          </w:tcPr>
          <w:p w14:paraId="2A80EF32"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5</w:t>
            </w:r>
          </w:p>
        </w:tc>
        <w:tc>
          <w:tcPr>
            <w:tcW w:w="437" w:type="dxa"/>
            <w:tcBorders>
              <w:top w:val="single" w:sz="4" w:space="0" w:color="auto"/>
              <w:left w:val="single" w:sz="4" w:space="0" w:color="auto"/>
              <w:bottom w:val="single" w:sz="4" w:space="0" w:color="auto"/>
              <w:right w:val="single" w:sz="4" w:space="0" w:color="auto"/>
            </w:tcBorders>
            <w:hideMark/>
          </w:tcPr>
          <w:p w14:paraId="2F6521A3"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839" w:type="dxa"/>
            <w:tcBorders>
              <w:top w:val="single" w:sz="4" w:space="0" w:color="auto"/>
              <w:left w:val="single" w:sz="4" w:space="0" w:color="auto"/>
              <w:bottom w:val="single" w:sz="4" w:space="0" w:color="auto"/>
              <w:right w:val="single" w:sz="4" w:space="0" w:color="auto"/>
            </w:tcBorders>
            <w:hideMark/>
          </w:tcPr>
          <w:p w14:paraId="55C84733"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701" w:type="dxa"/>
            <w:tcBorders>
              <w:top w:val="single" w:sz="4" w:space="0" w:color="auto"/>
              <w:left w:val="single" w:sz="4" w:space="0" w:color="auto"/>
              <w:bottom w:val="single" w:sz="4" w:space="0" w:color="auto"/>
              <w:right w:val="single" w:sz="4" w:space="0" w:color="auto"/>
            </w:tcBorders>
            <w:hideMark/>
          </w:tcPr>
          <w:p w14:paraId="7F605953"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9</w:t>
            </w:r>
          </w:p>
        </w:tc>
      </w:tr>
      <w:tr w:rsidR="00DD00AF" w:rsidRPr="00DA0A12" w14:paraId="481CEFD5" w14:textId="77777777" w:rsidTr="00DA35D5">
        <w:trPr>
          <w:trHeight w:val="255"/>
          <w:jc w:val="center"/>
        </w:trPr>
        <w:tc>
          <w:tcPr>
            <w:tcW w:w="17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250A877" w14:textId="77777777"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Кабаст отпад</w:t>
            </w:r>
            <w:r w:rsidR="00DA0A12" w:rsidRPr="00DA0A12">
              <w:rPr>
                <w:rFonts w:asciiTheme="minorHAnsi" w:hAnsiTheme="minorHAnsi" w:cstheme="minorHAnsi"/>
                <w:color w:val="000000"/>
                <w:sz w:val="20"/>
              </w:rPr>
              <w:t xml:space="preserve"> </w:t>
            </w:r>
          </w:p>
        </w:tc>
        <w:tc>
          <w:tcPr>
            <w:tcW w:w="2673" w:type="dxa"/>
            <w:tcBorders>
              <w:top w:val="single" w:sz="4" w:space="0" w:color="auto"/>
              <w:left w:val="single" w:sz="4" w:space="0" w:color="auto"/>
              <w:bottom w:val="single" w:sz="4" w:space="0" w:color="auto"/>
              <w:right w:val="single" w:sz="4" w:space="0" w:color="auto"/>
            </w:tcBorders>
            <w:vAlign w:val="center"/>
            <w:hideMark/>
          </w:tcPr>
          <w:p w14:paraId="2B5BB57F" w14:textId="77777777" w:rsidR="00DA0A12" w:rsidRPr="00DA0A12" w:rsidRDefault="00DD00AF" w:rsidP="00D20549">
            <w:pPr>
              <w:keepNext w:val="0"/>
              <w:keepLines w:val="0"/>
              <w:ind w:left="-5"/>
              <w:jc w:val="center"/>
              <w:rPr>
                <w:rFonts w:asciiTheme="minorHAnsi" w:hAnsiTheme="minorHAnsi" w:cstheme="minorHAnsi"/>
                <w:color w:val="000000"/>
                <w:sz w:val="20"/>
              </w:rPr>
            </w:pPr>
            <w:r w:rsidRPr="00DD00AF">
              <w:rPr>
                <w:rFonts w:asciiTheme="minorHAnsi" w:hAnsiTheme="minorHAnsi" w:cstheme="minorHAnsi"/>
                <w:color w:val="000000"/>
                <w:sz w:val="20"/>
              </w:rPr>
              <w:t>Контејнер</w:t>
            </w:r>
            <w:r w:rsidR="002228F7" w:rsidRPr="002228F7">
              <w:rPr>
                <w:rFonts w:asciiTheme="minorHAnsi" w:hAnsiTheme="minorHAnsi" w:cstheme="minorHAnsi"/>
                <w:color w:val="000000"/>
                <w:sz w:val="20"/>
              </w:rPr>
              <w:t xml:space="preserve"> со подигач</w:t>
            </w:r>
            <w:r w:rsidRPr="00DD00AF">
              <w:rPr>
                <w:rFonts w:asciiTheme="minorHAnsi" w:hAnsiTheme="minorHAnsi" w:cstheme="minorHAnsi"/>
                <w:color w:val="000000"/>
                <w:sz w:val="20"/>
              </w:rPr>
              <w:t xml:space="preserve"> </w:t>
            </w:r>
            <w:smartTag w:uri="urn:schemas-microsoft-com:office:smarttags" w:element="metricconverter">
              <w:smartTagPr>
                <w:attr w:name="ProductID" w:val="10 m3"/>
              </w:smartTagPr>
              <w:r w:rsidR="00DA0A12" w:rsidRPr="00DA0A12">
                <w:rPr>
                  <w:rFonts w:asciiTheme="minorHAnsi" w:hAnsiTheme="minorHAnsi" w:cstheme="minorHAnsi"/>
                  <w:color w:val="000000"/>
                  <w:sz w:val="20"/>
                </w:rPr>
                <w:t>10 m</w:t>
              </w:r>
              <w:r w:rsidR="00DA0A12" w:rsidRPr="00DA0A12">
                <w:rPr>
                  <w:rFonts w:asciiTheme="minorHAnsi" w:hAnsiTheme="minorHAnsi" w:cstheme="minorHAnsi"/>
                  <w:color w:val="000000"/>
                  <w:sz w:val="20"/>
                  <w:vertAlign w:val="superscript"/>
                </w:rPr>
                <w:t>3</w:t>
              </w:r>
            </w:smartTag>
          </w:p>
        </w:tc>
        <w:tc>
          <w:tcPr>
            <w:tcW w:w="567" w:type="dxa"/>
            <w:tcBorders>
              <w:top w:val="single" w:sz="4" w:space="0" w:color="auto"/>
              <w:left w:val="single" w:sz="4" w:space="0" w:color="auto"/>
              <w:bottom w:val="single" w:sz="4" w:space="0" w:color="auto"/>
              <w:right w:val="single" w:sz="4" w:space="0" w:color="auto"/>
            </w:tcBorders>
            <w:hideMark/>
          </w:tcPr>
          <w:p w14:paraId="784EA1EC"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7BA6E44D"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425" w:type="dxa"/>
            <w:tcBorders>
              <w:top w:val="single" w:sz="4" w:space="0" w:color="auto"/>
              <w:left w:val="single" w:sz="4" w:space="0" w:color="auto"/>
              <w:bottom w:val="single" w:sz="4" w:space="0" w:color="auto"/>
              <w:right w:val="single" w:sz="4" w:space="0" w:color="auto"/>
            </w:tcBorders>
            <w:hideMark/>
          </w:tcPr>
          <w:p w14:paraId="4C914AB1"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4</w:t>
            </w:r>
          </w:p>
        </w:tc>
        <w:tc>
          <w:tcPr>
            <w:tcW w:w="567" w:type="dxa"/>
            <w:tcBorders>
              <w:top w:val="single" w:sz="4" w:space="0" w:color="auto"/>
              <w:left w:val="single" w:sz="4" w:space="0" w:color="auto"/>
              <w:bottom w:val="single" w:sz="4" w:space="0" w:color="auto"/>
              <w:right w:val="single" w:sz="4" w:space="0" w:color="auto"/>
            </w:tcBorders>
            <w:hideMark/>
          </w:tcPr>
          <w:p w14:paraId="7CEB57B7"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4</w:t>
            </w:r>
          </w:p>
        </w:tc>
        <w:tc>
          <w:tcPr>
            <w:tcW w:w="567" w:type="dxa"/>
            <w:tcBorders>
              <w:top w:val="single" w:sz="4" w:space="0" w:color="auto"/>
              <w:left w:val="single" w:sz="4" w:space="0" w:color="auto"/>
              <w:bottom w:val="single" w:sz="4" w:space="0" w:color="auto"/>
              <w:right w:val="single" w:sz="4" w:space="0" w:color="auto"/>
            </w:tcBorders>
            <w:hideMark/>
          </w:tcPr>
          <w:p w14:paraId="6B910B80"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10</w:t>
            </w:r>
          </w:p>
        </w:tc>
        <w:tc>
          <w:tcPr>
            <w:tcW w:w="437" w:type="dxa"/>
            <w:tcBorders>
              <w:top w:val="single" w:sz="4" w:space="0" w:color="auto"/>
              <w:left w:val="single" w:sz="4" w:space="0" w:color="auto"/>
              <w:bottom w:val="single" w:sz="4" w:space="0" w:color="auto"/>
              <w:right w:val="single" w:sz="4" w:space="0" w:color="auto"/>
            </w:tcBorders>
            <w:hideMark/>
          </w:tcPr>
          <w:p w14:paraId="36732FCD"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839" w:type="dxa"/>
            <w:tcBorders>
              <w:top w:val="single" w:sz="4" w:space="0" w:color="auto"/>
              <w:left w:val="single" w:sz="4" w:space="0" w:color="auto"/>
              <w:bottom w:val="single" w:sz="4" w:space="0" w:color="auto"/>
              <w:right w:val="single" w:sz="4" w:space="0" w:color="auto"/>
            </w:tcBorders>
            <w:hideMark/>
          </w:tcPr>
          <w:p w14:paraId="7BFDA083"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701" w:type="dxa"/>
            <w:tcBorders>
              <w:top w:val="single" w:sz="4" w:space="0" w:color="auto"/>
              <w:left w:val="single" w:sz="4" w:space="0" w:color="auto"/>
              <w:bottom w:val="single" w:sz="4" w:space="0" w:color="auto"/>
              <w:right w:val="single" w:sz="4" w:space="0" w:color="auto"/>
            </w:tcBorders>
            <w:hideMark/>
          </w:tcPr>
          <w:p w14:paraId="4C03C803"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22</w:t>
            </w:r>
          </w:p>
        </w:tc>
      </w:tr>
      <w:tr w:rsidR="00DD00AF" w:rsidRPr="00DA0A12" w14:paraId="2B381132" w14:textId="77777777" w:rsidTr="00DA35D5">
        <w:trPr>
          <w:trHeight w:val="255"/>
          <w:jc w:val="center"/>
        </w:trPr>
        <w:tc>
          <w:tcPr>
            <w:tcW w:w="17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929A8EE" w14:textId="77777777"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Метални објекти</w:t>
            </w:r>
            <w:r w:rsidR="00DA0A12" w:rsidRPr="00DA0A12">
              <w:rPr>
                <w:rFonts w:asciiTheme="minorHAnsi" w:hAnsiTheme="minorHAnsi" w:cstheme="minorHAnsi"/>
                <w:color w:val="000000"/>
                <w:sz w:val="20"/>
              </w:rPr>
              <w:t xml:space="preserve"> </w:t>
            </w:r>
          </w:p>
        </w:tc>
        <w:tc>
          <w:tcPr>
            <w:tcW w:w="2673" w:type="dxa"/>
            <w:tcBorders>
              <w:top w:val="single" w:sz="4" w:space="0" w:color="auto"/>
              <w:left w:val="single" w:sz="4" w:space="0" w:color="auto"/>
              <w:bottom w:val="single" w:sz="4" w:space="0" w:color="auto"/>
              <w:right w:val="single" w:sz="4" w:space="0" w:color="auto"/>
            </w:tcBorders>
            <w:vAlign w:val="center"/>
            <w:hideMark/>
          </w:tcPr>
          <w:p w14:paraId="6E42712C" w14:textId="77777777" w:rsidR="00DD00AF" w:rsidRDefault="00DD00AF" w:rsidP="00D20549">
            <w:pPr>
              <w:keepNext w:val="0"/>
              <w:keepLines w:val="0"/>
              <w:ind w:left="-5"/>
              <w:jc w:val="center"/>
              <w:rPr>
                <w:rFonts w:asciiTheme="minorHAnsi" w:hAnsiTheme="minorHAnsi" w:cstheme="minorHAnsi"/>
                <w:color w:val="000000"/>
                <w:sz w:val="20"/>
              </w:rPr>
            </w:pPr>
            <w:r w:rsidRPr="00DD00AF">
              <w:rPr>
                <w:rFonts w:asciiTheme="minorHAnsi" w:hAnsiTheme="minorHAnsi" w:cstheme="minorHAnsi"/>
                <w:color w:val="000000"/>
                <w:sz w:val="20"/>
              </w:rPr>
              <w:t>Контејнер</w:t>
            </w:r>
            <w:r w:rsidR="002228F7" w:rsidRPr="002228F7">
              <w:rPr>
                <w:rFonts w:asciiTheme="minorHAnsi" w:hAnsiTheme="minorHAnsi" w:cstheme="minorHAnsi"/>
                <w:color w:val="000000"/>
                <w:sz w:val="20"/>
              </w:rPr>
              <w:t xml:space="preserve"> со подигач</w:t>
            </w:r>
            <w:r w:rsidRPr="00DD00AF">
              <w:rPr>
                <w:rFonts w:asciiTheme="minorHAnsi" w:hAnsiTheme="minorHAnsi" w:cstheme="minorHAnsi"/>
                <w:color w:val="000000"/>
                <w:sz w:val="20"/>
              </w:rPr>
              <w:t xml:space="preserve"> </w:t>
            </w:r>
          </w:p>
          <w:p w14:paraId="05FCA677"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 m</w:t>
            </w:r>
            <w:r w:rsidRPr="00DA0A12">
              <w:rPr>
                <w:rFonts w:asciiTheme="minorHAnsi" w:hAnsiTheme="minorHAnsi" w:cstheme="minorHAnsi"/>
                <w:color w:val="000000"/>
                <w:sz w:val="20"/>
                <w:vertAlign w:val="superscript"/>
              </w:rPr>
              <w:t>3</w:t>
            </w:r>
          </w:p>
        </w:tc>
        <w:tc>
          <w:tcPr>
            <w:tcW w:w="567" w:type="dxa"/>
            <w:tcBorders>
              <w:top w:val="single" w:sz="4" w:space="0" w:color="auto"/>
              <w:left w:val="single" w:sz="4" w:space="0" w:color="auto"/>
              <w:bottom w:val="single" w:sz="4" w:space="0" w:color="auto"/>
              <w:right w:val="single" w:sz="4" w:space="0" w:color="auto"/>
            </w:tcBorders>
            <w:hideMark/>
          </w:tcPr>
          <w:p w14:paraId="488AD1E9"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10A3B7B5"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25" w:type="dxa"/>
            <w:tcBorders>
              <w:top w:val="single" w:sz="4" w:space="0" w:color="auto"/>
              <w:left w:val="single" w:sz="4" w:space="0" w:color="auto"/>
              <w:bottom w:val="single" w:sz="4" w:space="0" w:color="auto"/>
              <w:right w:val="single" w:sz="4" w:space="0" w:color="auto"/>
            </w:tcBorders>
            <w:hideMark/>
          </w:tcPr>
          <w:p w14:paraId="73CB48FB"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58BBC828"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36FA93DA"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37" w:type="dxa"/>
            <w:tcBorders>
              <w:top w:val="single" w:sz="4" w:space="0" w:color="auto"/>
              <w:left w:val="single" w:sz="4" w:space="0" w:color="auto"/>
              <w:bottom w:val="single" w:sz="4" w:space="0" w:color="auto"/>
              <w:right w:val="single" w:sz="4" w:space="0" w:color="auto"/>
            </w:tcBorders>
            <w:hideMark/>
          </w:tcPr>
          <w:p w14:paraId="4606EC8F"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39" w:type="dxa"/>
            <w:tcBorders>
              <w:top w:val="single" w:sz="4" w:space="0" w:color="auto"/>
              <w:left w:val="single" w:sz="4" w:space="0" w:color="auto"/>
              <w:bottom w:val="single" w:sz="4" w:space="0" w:color="auto"/>
              <w:right w:val="single" w:sz="4" w:space="0" w:color="auto"/>
            </w:tcBorders>
            <w:hideMark/>
          </w:tcPr>
          <w:p w14:paraId="12AE060A"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01" w:type="dxa"/>
            <w:tcBorders>
              <w:top w:val="single" w:sz="4" w:space="0" w:color="auto"/>
              <w:left w:val="single" w:sz="4" w:space="0" w:color="auto"/>
              <w:bottom w:val="single" w:sz="4" w:space="0" w:color="auto"/>
              <w:right w:val="single" w:sz="4" w:space="0" w:color="auto"/>
            </w:tcBorders>
            <w:hideMark/>
          </w:tcPr>
          <w:p w14:paraId="392A6A2D"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r w:rsidR="00DD00AF" w:rsidRPr="00DA0A12" w14:paraId="346ECDF5" w14:textId="77777777" w:rsidTr="00DA35D5">
        <w:trPr>
          <w:trHeight w:val="255"/>
          <w:jc w:val="center"/>
        </w:trPr>
        <w:tc>
          <w:tcPr>
            <w:tcW w:w="17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0F884A1" w14:textId="77777777"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sz w:val="20"/>
              </w:rPr>
              <w:t>Опасен отпад од домаќинства</w:t>
            </w:r>
            <w:r w:rsidR="00DA0A12" w:rsidRPr="00DA0A12">
              <w:rPr>
                <w:rFonts w:asciiTheme="minorHAnsi" w:hAnsiTheme="minorHAnsi" w:cstheme="minorHAnsi"/>
                <w:sz w:val="20"/>
                <w:lang w:val="en-US"/>
              </w:rPr>
              <w:t xml:space="preserve"> </w:t>
            </w:r>
          </w:p>
        </w:tc>
        <w:tc>
          <w:tcPr>
            <w:tcW w:w="2673" w:type="dxa"/>
            <w:tcBorders>
              <w:top w:val="single" w:sz="4" w:space="0" w:color="auto"/>
              <w:left w:val="single" w:sz="4" w:space="0" w:color="auto"/>
              <w:bottom w:val="single" w:sz="4" w:space="0" w:color="auto"/>
              <w:right w:val="single" w:sz="4" w:space="0" w:color="auto"/>
            </w:tcBorders>
            <w:vAlign w:val="center"/>
            <w:hideMark/>
          </w:tcPr>
          <w:p w14:paraId="7904E9AE" w14:textId="77777777" w:rsidR="00DA0A12" w:rsidRPr="00DD00AF" w:rsidRDefault="00DA0A12" w:rsidP="00DD00AF">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 xml:space="preserve">200 lt </w:t>
            </w:r>
            <w:r w:rsidR="00DD00AF">
              <w:rPr>
                <w:rFonts w:asciiTheme="minorHAnsi" w:hAnsiTheme="minorHAnsi" w:cstheme="minorHAnsi"/>
                <w:color w:val="000000"/>
                <w:sz w:val="20"/>
              </w:rPr>
              <w:t>корпи</w:t>
            </w:r>
          </w:p>
        </w:tc>
        <w:tc>
          <w:tcPr>
            <w:tcW w:w="567" w:type="dxa"/>
            <w:tcBorders>
              <w:top w:val="single" w:sz="4" w:space="0" w:color="auto"/>
              <w:left w:val="single" w:sz="4" w:space="0" w:color="auto"/>
              <w:bottom w:val="single" w:sz="4" w:space="0" w:color="auto"/>
              <w:right w:val="single" w:sz="4" w:space="0" w:color="auto"/>
            </w:tcBorders>
            <w:hideMark/>
          </w:tcPr>
          <w:p w14:paraId="4C85A635"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3E460B9B"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25" w:type="dxa"/>
            <w:tcBorders>
              <w:top w:val="single" w:sz="4" w:space="0" w:color="auto"/>
              <w:left w:val="single" w:sz="4" w:space="0" w:color="auto"/>
              <w:bottom w:val="single" w:sz="4" w:space="0" w:color="auto"/>
              <w:right w:val="single" w:sz="4" w:space="0" w:color="auto"/>
            </w:tcBorders>
            <w:hideMark/>
          </w:tcPr>
          <w:p w14:paraId="203816AC"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22CA8466"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4E461492"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37" w:type="dxa"/>
            <w:tcBorders>
              <w:top w:val="single" w:sz="4" w:space="0" w:color="auto"/>
              <w:left w:val="single" w:sz="4" w:space="0" w:color="auto"/>
              <w:bottom w:val="single" w:sz="4" w:space="0" w:color="auto"/>
              <w:right w:val="single" w:sz="4" w:space="0" w:color="auto"/>
            </w:tcBorders>
            <w:hideMark/>
          </w:tcPr>
          <w:p w14:paraId="719004DF"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39" w:type="dxa"/>
            <w:tcBorders>
              <w:top w:val="single" w:sz="4" w:space="0" w:color="auto"/>
              <w:left w:val="single" w:sz="4" w:space="0" w:color="auto"/>
              <w:bottom w:val="single" w:sz="4" w:space="0" w:color="auto"/>
              <w:right w:val="single" w:sz="4" w:space="0" w:color="auto"/>
            </w:tcBorders>
            <w:hideMark/>
          </w:tcPr>
          <w:p w14:paraId="3D17C511"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01" w:type="dxa"/>
            <w:tcBorders>
              <w:top w:val="single" w:sz="4" w:space="0" w:color="auto"/>
              <w:left w:val="single" w:sz="4" w:space="0" w:color="auto"/>
              <w:bottom w:val="single" w:sz="4" w:space="0" w:color="auto"/>
              <w:right w:val="single" w:sz="4" w:space="0" w:color="auto"/>
            </w:tcBorders>
            <w:hideMark/>
          </w:tcPr>
          <w:p w14:paraId="53EFDFF0"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r w:rsidR="00DD00AF" w:rsidRPr="00DA0A12" w14:paraId="2AE81320" w14:textId="77777777" w:rsidTr="00DA35D5">
        <w:trPr>
          <w:trHeight w:val="255"/>
          <w:jc w:val="center"/>
        </w:trPr>
        <w:tc>
          <w:tcPr>
            <w:tcW w:w="17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9E00CB1" w14:textId="77777777" w:rsidR="00DA0A12" w:rsidRPr="00DD00AF"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ОЕЕО</w:t>
            </w:r>
          </w:p>
        </w:tc>
        <w:tc>
          <w:tcPr>
            <w:tcW w:w="2673" w:type="dxa"/>
            <w:tcBorders>
              <w:top w:val="single" w:sz="4" w:space="0" w:color="auto"/>
              <w:left w:val="single" w:sz="4" w:space="0" w:color="auto"/>
              <w:bottom w:val="single" w:sz="4" w:space="0" w:color="auto"/>
              <w:right w:val="single" w:sz="4" w:space="0" w:color="auto"/>
            </w:tcBorders>
            <w:vAlign w:val="center"/>
            <w:hideMark/>
          </w:tcPr>
          <w:p w14:paraId="4353B03A" w14:textId="77777777" w:rsidR="00DA0A12" w:rsidRPr="00DD00AF" w:rsidRDefault="00DA0A12" w:rsidP="00DD00AF">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 xml:space="preserve">1100 lt </w:t>
            </w:r>
            <w:r w:rsidR="00DD00AF">
              <w:rPr>
                <w:rFonts w:asciiTheme="minorHAnsi" w:hAnsiTheme="minorHAnsi" w:cstheme="minorHAnsi"/>
                <w:color w:val="000000"/>
                <w:sz w:val="20"/>
              </w:rPr>
              <w:t>корпи</w:t>
            </w:r>
          </w:p>
        </w:tc>
        <w:tc>
          <w:tcPr>
            <w:tcW w:w="567" w:type="dxa"/>
            <w:tcBorders>
              <w:top w:val="single" w:sz="4" w:space="0" w:color="auto"/>
              <w:left w:val="single" w:sz="4" w:space="0" w:color="auto"/>
              <w:bottom w:val="single" w:sz="4" w:space="0" w:color="auto"/>
              <w:right w:val="single" w:sz="4" w:space="0" w:color="auto"/>
            </w:tcBorders>
            <w:hideMark/>
          </w:tcPr>
          <w:p w14:paraId="7C9C774F"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199A1487"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25" w:type="dxa"/>
            <w:tcBorders>
              <w:top w:val="single" w:sz="4" w:space="0" w:color="auto"/>
              <w:left w:val="single" w:sz="4" w:space="0" w:color="auto"/>
              <w:bottom w:val="single" w:sz="4" w:space="0" w:color="auto"/>
              <w:right w:val="single" w:sz="4" w:space="0" w:color="auto"/>
            </w:tcBorders>
            <w:hideMark/>
          </w:tcPr>
          <w:p w14:paraId="47123837"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21036029"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567" w:type="dxa"/>
            <w:tcBorders>
              <w:top w:val="single" w:sz="4" w:space="0" w:color="auto"/>
              <w:left w:val="single" w:sz="4" w:space="0" w:color="auto"/>
              <w:bottom w:val="single" w:sz="4" w:space="0" w:color="auto"/>
              <w:right w:val="single" w:sz="4" w:space="0" w:color="auto"/>
            </w:tcBorders>
            <w:hideMark/>
          </w:tcPr>
          <w:p w14:paraId="198CD7FE"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437" w:type="dxa"/>
            <w:tcBorders>
              <w:top w:val="single" w:sz="4" w:space="0" w:color="auto"/>
              <w:left w:val="single" w:sz="4" w:space="0" w:color="auto"/>
              <w:bottom w:val="single" w:sz="4" w:space="0" w:color="auto"/>
              <w:right w:val="single" w:sz="4" w:space="0" w:color="auto"/>
            </w:tcBorders>
            <w:hideMark/>
          </w:tcPr>
          <w:p w14:paraId="4B46EF9C"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39" w:type="dxa"/>
            <w:tcBorders>
              <w:top w:val="single" w:sz="4" w:space="0" w:color="auto"/>
              <w:left w:val="single" w:sz="4" w:space="0" w:color="auto"/>
              <w:bottom w:val="single" w:sz="4" w:space="0" w:color="auto"/>
              <w:right w:val="single" w:sz="4" w:space="0" w:color="auto"/>
            </w:tcBorders>
            <w:hideMark/>
          </w:tcPr>
          <w:p w14:paraId="7B630052" w14:textId="77777777"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01" w:type="dxa"/>
            <w:tcBorders>
              <w:top w:val="single" w:sz="4" w:space="0" w:color="auto"/>
              <w:left w:val="single" w:sz="4" w:space="0" w:color="auto"/>
              <w:bottom w:val="single" w:sz="4" w:space="0" w:color="auto"/>
              <w:right w:val="single" w:sz="4" w:space="0" w:color="auto"/>
            </w:tcBorders>
            <w:hideMark/>
          </w:tcPr>
          <w:p w14:paraId="20104306" w14:textId="77777777"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bl>
    <w:p w14:paraId="24327337" w14:textId="77777777" w:rsidR="00DA0A12" w:rsidRPr="00DA0A12" w:rsidRDefault="00DD00AF" w:rsidP="006849CF">
      <w:pPr>
        <w:keepNext w:val="0"/>
        <w:keepLines w:val="0"/>
        <w:rPr>
          <w:szCs w:val="22"/>
          <w:lang w:val="en-US"/>
        </w:rPr>
      </w:pPr>
      <w:r w:rsidRPr="00DD00AF">
        <w:t>Според тоа, вкупната потреба за опрема за собирање е</w:t>
      </w:r>
      <w:r w:rsidR="00DA0A12" w:rsidRPr="00DA0A12">
        <w:rPr>
          <w:szCs w:val="22"/>
          <w:lang w:val="en-US"/>
        </w:rPr>
        <w:t>:</w:t>
      </w:r>
    </w:p>
    <w:p w14:paraId="3E7ACE7C" w14:textId="77777777" w:rsidR="00DA0A12" w:rsidRPr="00DA0A12" w:rsidRDefault="00DA0A12" w:rsidP="004764EF">
      <w:pPr>
        <w:keepNext w:val="0"/>
        <w:keepLines w:val="0"/>
        <w:numPr>
          <w:ilvl w:val="0"/>
          <w:numId w:val="21"/>
        </w:numPr>
        <w:spacing w:before="0"/>
        <w:jc w:val="left"/>
        <w:rPr>
          <w:rFonts w:eastAsia="SimSun"/>
          <w:szCs w:val="22"/>
          <w:lang w:val="en-US"/>
        </w:rPr>
      </w:pPr>
      <w:r w:rsidRPr="00DA0A12">
        <w:rPr>
          <w:rFonts w:eastAsia="SimSun"/>
          <w:szCs w:val="22"/>
          <w:lang w:val="en-US"/>
        </w:rPr>
        <w:t xml:space="preserve">31 </w:t>
      </w:r>
      <w:r w:rsidR="00DD00AF" w:rsidRPr="00DD00AF">
        <w:rPr>
          <w:rFonts w:eastAsia="SimSun"/>
          <w:szCs w:val="22"/>
        </w:rPr>
        <w:t xml:space="preserve">контејнер </w:t>
      </w:r>
      <w:r w:rsidR="00354100" w:rsidRPr="00354100">
        <w:rPr>
          <w:rFonts w:eastAsia="SimSun"/>
          <w:szCs w:val="22"/>
        </w:rPr>
        <w:t xml:space="preserve">со подигач </w:t>
      </w:r>
      <w:r w:rsidR="00DD00AF" w:rsidRPr="00DD00AF">
        <w:rPr>
          <w:rFonts w:eastAsia="SimSun"/>
          <w:szCs w:val="22"/>
        </w:rPr>
        <w:t>од</w:t>
      </w:r>
      <w:r w:rsidR="00DD00AF" w:rsidRPr="00DD00AF">
        <w:rPr>
          <w:rFonts w:eastAsia="SimSun"/>
          <w:szCs w:val="22"/>
          <w:lang w:val="en-US"/>
        </w:rPr>
        <w:t xml:space="preserve"> </w:t>
      </w:r>
      <w:r w:rsidRPr="00DA0A12">
        <w:rPr>
          <w:rFonts w:eastAsia="SimSun"/>
          <w:szCs w:val="22"/>
          <w:lang w:val="en-US"/>
        </w:rPr>
        <w:t>10 m</w:t>
      </w:r>
      <w:r w:rsidRPr="00DA0A12">
        <w:rPr>
          <w:rFonts w:eastAsia="SimSun"/>
          <w:szCs w:val="22"/>
          <w:vertAlign w:val="superscript"/>
          <w:lang w:val="en-US"/>
        </w:rPr>
        <w:t>3</w:t>
      </w:r>
    </w:p>
    <w:p w14:paraId="08504C28" w14:textId="77777777" w:rsidR="00DA0A12" w:rsidRPr="00DA0A12" w:rsidRDefault="00DA0A12" w:rsidP="004764EF">
      <w:pPr>
        <w:keepNext w:val="0"/>
        <w:keepLines w:val="0"/>
        <w:numPr>
          <w:ilvl w:val="0"/>
          <w:numId w:val="21"/>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контејнер</w:t>
      </w:r>
      <w:r w:rsidR="00081C56">
        <w:rPr>
          <w:rFonts w:eastAsia="SimSun"/>
          <w:szCs w:val="22"/>
        </w:rPr>
        <w:t>и</w:t>
      </w:r>
      <w:r w:rsidR="00DD00AF" w:rsidRPr="00DD00AF">
        <w:rPr>
          <w:rFonts w:eastAsia="SimSun"/>
          <w:szCs w:val="22"/>
        </w:rPr>
        <w:t xml:space="preserve"> </w:t>
      </w:r>
      <w:r w:rsidR="00354100" w:rsidRPr="00354100">
        <w:rPr>
          <w:rFonts w:eastAsia="SimSun"/>
          <w:szCs w:val="22"/>
        </w:rPr>
        <w:t xml:space="preserve">со подигач </w:t>
      </w:r>
      <w:r w:rsidR="00DD00AF" w:rsidRPr="00DD00AF">
        <w:rPr>
          <w:rFonts w:eastAsia="SimSun"/>
          <w:szCs w:val="22"/>
        </w:rPr>
        <w:t>од</w:t>
      </w:r>
      <w:r w:rsidR="00DD00AF" w:rsidRPr="00DD00AF">
        <w:rPr>
          <w:rFonts w:eastAsia="SimSun"/>
          <w:szCs w:val="22"/>
          <w:lang w:val="en-US"/>
        </w:rPr>
        <w:t xml:space="preserve"> </w:t>
      </w:r>
      <w:r w:rsidRPr="00DA0A12">
        <w:rPr>
          <w:rFonts w:eastAsia="SimSun"/>
          <w:szCs w:val="22"/>
          <w:lang w:val="en-US"/>
        </w:rPr>
        <w:t>2 m</w:t>
      </w:r>
      <w:r w:rsidRPr="00DA0A12">
        <w:rPr>
          <w:rFonts w:eastAsia="SimSun"/>
          <w:szCs w:val="22"/>
          <w:vertAlign w:val="superscript"/>
          <w:lang w:val="en-US"/>
        </w:rPr>
        <w:t>3</w:t>
      </w:r>
    </w:p>
    <w:p w14:paraId="0B865D98" w14:textId="77777777" w:rsidR="00DA0A12" w:rsidRPr="00DA0A12" w:rsidRDefault="00DA0A12" w:rsidP="004764EF">
      <w:pPr>
        <w:keepNext w:val="0"/>
        <w:keepLines w:val="0"/>
        <w:numPr>
          <w:ilvl w:val="0"/>
          <w:numId w:val="21"/>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корпи од</w:t>
      </w:r>
      <w:r w:rsidR="00DD00AF" w:rsidRPr="00DD00AF">
        <w:rPr>
          <w:rFonts w:eastAsia="SimSun"/>
          <w:szCs w:val="22"/>
          <w:lang w:val="en-US"/>
        </w:rPr>
        <w:t xml:space="preserve"> </w:t>
      </w:r>
      <w:r w:rsidRPr="00DA0A12">
        <w:rPr>
          <w:rFonts w:eastAsia="SimSun"/>
          <w:szCs w:val="22"/>
          <w:lang w:val="en-US"/>
        </w:rPr>
        <w:t>1,1m</w:t>
      </w:r>
      <w:r w:rsidRPr="00DA0A12">
        <w:rPr>
          <w:rFonts w:eastAsia="SimSun"/>
          <w:szCs w:val="22"/>
          <w:vertAlign w:val="superscript"/>
          <w:lang w:val="en-US"/>
        </w:rPr>
        <w:t>3</w:t>
      </w:r>
    </w:p>
    <w:p w14:paraId="3CC15980" w14:textId="77777777" w:rsidR="00DA0A12" w:rsidRPr="00221E0C" w:rsidRDefault="00DA0A12" w:rsidP="004764EF">
      <w:pPr>
        <w:keepNext w:val="0"/>
        <w:keepLines w:val="0"/>
        <w:numPr>
          <w:ilvl w:val="0"/>
          <w:numId w:val="21"/>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корпи од</w:t>
      </w:r>
      <w:r w:rsidRPr="00DA0A12">
        <w:rPr>
          <w:rFonts w:eastAsia="SimSun"/>
          <w:szCs w:val="22"/>
          <w:lang w:val="en-US"/>
        </w:rPr>
        <w:t xml:space="preserve"> 200 lt.</w:t>
      </w:r>
    </w:p>
    <w:p w14:paraId="60934FB3" w14:textId="77777777" w:rsidR="00DA0A12" w:rsidRPr="00D20549" w:rsidRDefault="002228F7" w:rsidP="00D20549">
      <w:pPr>
        <w:keepNext w:val="0"/>
        <w:keepLines w:val="0"/>
        <w:numPr>
          <w:ilvl w:val="3"/>
          <w:numId w:val="1"/>
        </w:numPr>
        <w:spacing w:before="240"/>
        <w:ind w:left="864"/>
        <w:jc w:val="left"/>
        <w:outlineLvl w:val="3"/>
        <w:rPr>
          <w:b/>
          <w:sz w:val="24"/>
        </w:rPr>
      </w:pPr>
      <w:bookmarkStart w:id="221" w:name="_Toc493762272"/>
      <w:r>
        <w:rPr>
          <w:b/>
          <w:sz w:val="24"/>
        </w:rPr>
        <w:t>Потрошувачка на вода и создавање на отпадни води од ЛПУО</w:t>
      </w:r>
      <w:bookmarkEnd w:id="221"/>
    </w:p>
    <w:p w14:paraId="0E657BD1" w14:textId="77777777" w:rsidR="00DA0A12" w:rsidRDefault="002228F7" w:rsidP="006849CF">
      <w:pPr>
        <w:keepNext w:val="0"/>
        <w:keepLines w:val="0"/>
        <w:rPr>
          <w:szCs w:val="22"/>
          <w:lang w:val="en-US"/>
        </w:rPr>
      </w:pPr>
      <w:r w:rsidRPr="002228F7">
        <w:rPr>
          <w:szCs w:val="22"/>
          <w:lang w:val="en-US"/>
        </w:rPr>
        <w:t xml:space="preserve">Врз основа на техничките описи </w:t>
      </w:r>
      <w:r w:rsidRPr="002228F7">
        <w:rPr>
          <w:szCs w:val="22"/>
        </w:rPr>
        <w:t xml:space="preserve">дадени </w:t>
      </w:r>
      <w:r w:rsidRPr="002228F7">
        <w:rPr>
          <w:szCs w:val="22"/>
          <w:lang w:val="en-US"/>
        </w:rPr>
        <w:t xml:space="preserve">погоре, </w:t>
      </w:r>
      <w:r w:rsidRPr="002228F7">
        <w:rPr>
          <w:szCs w:val="22"/>
        </w:rPr>
        <w:t xml:space="preserve">во </w:t>
      </w:r>
      <w:r w:rsidR="00081C56">
        <w:rPr>
          <w:szCs w:val="22"/>
          <w:lang w:val="en-US"/>
        </w:rPr>
        <w:t>Табела 14</w:t>
      </w:r>
      <w:r w:rsidRPr="002228F7">
        <w:rPr>
          <w:szCs w:val="22"/>
          <w:lang w:val="en-US"/>
        </w:rPr>
        <w:t xml:space="preserve"> </w:t>
      </w:r>
      <w:r w:rsidRPr="002228F7">
        <w:rPr>
          <w:szCs w:val="22"/>
        </w:rPr>
        <w:t>е дадена</w:t>
      </w:r>
      <w:r w:rsidRPr="002228F7">
        <w:rPr>
          <w:szCs w:val="22"/>
          <w:lang w:val="en-US"/>
        </w:rPr>
        <w:t xml:space="preserve"> вкупна потрошувачка на вода и производство на отпадните води во </w:t>
      </w:r>
      <w:r w:rsidRPr="002228F7">
        <w:rPr>
          <w:szCs w:val="22"/>
        </w:rPr>
        <w:t>ЛПУО</w:t>
      </w:r>
      <w:r w:rsidRPr="002228F7">
        <w:rPr>
          <w:szCs w:val="22"/>
          <w:lang w:val="en-US"/>
        </w:rPr>
        <w:t xml:space="preserve">. Се смета дека потребите на персоналот за вода за пиење ќе биде покриена со </w:t>
      </w:r>
      <w:r w:rsidRPr="002228F7">
        <w:rPr>
          <w:szCs w:val="22"/>
        </w:rPr>
        <w:t>флаширана вода</w:t>
      </w:r>
      <w:r w:rsidRPr="002228F7">
        <w:rPr>
          <w:szCs w:val="22"/>
          <w:lang w:val="en-US"/>
        </w:rPr>
        <w:t xml:space="preserve">, додека </w:t>
      </w:r>
      <w:r w:rsidRPr="002228F7">
        <w:rPr>
          <w:szCs w:val="22"/>
        </w:rPr>
        <w:t>„</w:t>
      </w:r>
      <w:r w:rsidRPr="002228F7">
        <w:rPr>
          <w:szCs w:val="22"/>
          <w:lang w:val="en-US"/>
        </w:rPr>
        <w:t>друг</w:t>
      </w:r>
      <w:r w:rsidRPr="002228F7">
        <w:rPr>
          <w:szCs w:val="22"/>
        </w:rPr>
        <w:t>о</w:t>
      </w:r>
      <w:r w:rsidRPr="002228F7">
        <w:rPr>
          <w:szCs w:val="22"/>
          <w:lang w:val="en-US"/>
        </w:rPr>
        <w:t>" покажува мала потреб</w:t>
      </w:r>
      <w:r w:rsidRPr="002228F7">
        <w:rPr>
          <w:szCs w:val="22"/>
        </w:rPr>
        <w:t>а</w:t>
      </w:r>
      <w:r w:rsidRPr="002228F7">
        <w:rPr>
          <w:szCs w:val="22"/>
          <w:lang w:val="en-US"/>
        </w:rPr>
        <w:t xml:space="preserve"> на објектите </w:t>
      </w:r>
      <w:r w:rsidRPr="002228F7">
        <w:rPr>
          <w:szCs w:val="22"/>
        </w:rPr>
        <w:t>за</w:t>
      </w:r>
      <w:r w:rsidRPr="002228F7">
        <w:rPr>
          <w:szCs w:val="22"/>
          <w:lang w:val="en-US"/>
        </w:rPr>
        <w:t xml:space="preserve"> компостирање или наводнување</w:t>
      </w:r>
      <w:r w:rsidR="00DA0A12" w:rsidRPr="00DA0A12">
        <w:rPr>
          <w:szCs w:val="22"/>
          <w:lang w:val="en-US"/>
        </w:rPr>
        <w:t>.</w:t>
      </w:r>
    </w:p>
    <w:p w14:paraId="664BC914" w14:textId="77777777" w:rsidR="00DA35D5" w:rsidRPr="00206A70" w:rsidRDefault="00DA35D5" w:rsidP="006849CF">
      <w:pPr>
        <w:keepNext w:val="0"/>
        <w:keepLines w:val="0"/>
        <w:rPr>
          <w:szCs w:val="22"/>
        </w:rPr>
      </w:pPr>
    </w:p>
    <w:p w14:paraId="046E0166" w14:textId="77777777" w:rsidR="00DA0A12" w:rsidRPr="00DA0A12" w:rsidRDefault="00AC6F29" w:rsidP="00AC6F29">
      <w:pPr>
        <w:pStyle w:val="Caption"/>
        <w:rPr>
          <w:b w:val="0"/>
          <w:szCs w:val="22"/>
        </w:rPr>
      </w:pPr>
      <w:bookmarkStart w:id="222" w:name="_Toc493762411"/>
      <w:r>
        <w:t xml:space="preserve">Табела </w:t>
      </w:r>
      <w:r w:rsidR="00E03BA9">
        <w:fldChar w:fldCharType="begin"/>
      </w:r>
      <w:r>
        <w:instrText xml:space="preserve"> SEQ Табела \* ARABIC </w:instrText>
      </w:r>
      <w:r w:rsidR="00E03BA9">
        <w:fldChar w:fldCharType="separate"/>
      </w:r>
      <w:r w:rsidR="002A4C9D">
        <w:rPr>
          <w:noProof/>
        </w:rPr>
        <w:t>14</w:t>
      </w:r>
      <w:r w:rsidR="00E03BA9">
        <w:fldChar w:fldCharType="end"/>
      </w:r>
      <w:r w:rsidR="00DA0A12" w:rsidRPr="00E1106D">
        <w:rPr>
          <w:szCs w:val="22"/>
        </w:rPr>
        <w:t xml:space="preserve">: </w:t>
      </w:r>
      <w:r w:rsidR="00354100">
        <w:rPr>
          <w:szCs w:val="22"/>
        </w:rPr>
        <w:t>Потрошувачка на вода и создавање на отпадни води од ЛПУО</w:t>
      </w:r>
      <w:bookmarkEnd w:id="222"/>
    </w:p>
    <w:tbl>
      <w:tblPr>
        <w:tblW w:w="9464" w:type="dxa"/>
        <w:tblInd w:w="-176" w:type="dxa"/>
        <w:tblLook w:val="04A0" w:firstRow="1" w:lastRow="0" w:firstColumn="1" w:lastColumn="0" w:noHBand="0" w:noVBand="1"/>
      </w:tblPr>
      <w:tblGrid>
        <w:gridCol w:w="1353"/>
        <w:gridCol w:w="863"/>
        <w:gridCol w:w="1130"/>
        <w:gridCol w:w="944"/>
        <w:gridCol w:w="716"/>
        <w:gridCol w:w="825"/>
        <w:gridCol w:w="1130"/>
        <w:gridCol w:w="944"/>
        <w:gridCol w:w="1484"/>
        <w:gridCol w:w="825"/>
      </w:tblGrid>
      <w:tr w:rsidR="00DA0A12" w:rsidRPr="00DA0A12" w14:paraId="7D2FBE89" w14:textId="77777777" w:rsidTr="00D16126">
        <w:trPr>
          <w:trHeight w:val="300"/>
        </w:trPr>
        <w:tc>
          <w:tcPr>
            <w:tcW w:w="1353" w:type="dxa"/>
            <w:tcBorders>
              <w:top w:val="nil"/>
              <w:left w:val="nil"/>
              <w:bottom w:val="nil"/>
              <w:right w:val="single" w:sz="4" w:space="0" w:color="auto"/>
            </w:tcBorders>
            <w:noWrap/>
            <w:vAlign w:val="bottom"/>
            <w:hideMark/>
          </w:tcPr>
          <w:p w14:paraId="0B386692" w14:textId="77777777" w:rsidR="00DA0A12" w:rsidRPr="00DA0A12" w:rsidRDefault="00DA0A12" w:rsidP="00D20549">
            <w:pPr>
              <w:keepNext w:val="0"/>
              <w:keepLines w:val="0"/>
              <w:spacing w:before="0"/>
              <w:ind w:left="0"/>
              <w:jc w:val="left"/>
              <w:rPr>
                <w:rFonts w:cs="Calibri"/>
                <w:color w:val="000000"/>
                <w:sz w:val="20"/>
                <w:lang w:val="en-US" w:eastAsia="el-GR"/>
              </w:rPr>
            </w:pPr>
            <w:r w:rsidRPr="00DA0A12">
              <w:rPr>
                <w:rFonts w:cs="Calibri"/>
                <w:color w:val="000000"/>
                <w:sz w:val="20"/>
                <w:lang w:val="en-US" w:eastAsia="el-GR"/>
              </w:rPr>
              <w:t> </w:t>
            </w:r>
          </w:p>
        </w:tc>
        <w:tc>
          <w:tcPr>
            <w:tcW w:w="4216" w:type="dxa"/>
            <w:gridSpan w:val="5"/>
            <w:tcBorders>
              <w:top w:val="single" w:sz="4" w:space="0" w:color="auto"/>
              <w:left w:val="nil"/>
              <w:bottom w:val="single" w:sz="4" w:space="0" w:color="auto"/>
              <w:right w:val="single" w:sz="4" w:space="0" w:color="000000"/>
            </w:tcBorders>
            <w:noWrap/>
            <w:vAlign w:val="bottom"/>
            <w:hideMark/>
          </w:tcPr>
          <w:p w14:paraId="0DC3B194" w14:textId="77777777" w:rsidR="00DA0A12" w:rsidRPr="00DA0A12" w:rsidRDefault="00354100" w:rsidP="00D20549">
            <w:pPr>
              <w:keepNext w:val="0"/>
              <w:keepLines w:val="0"/>
              <w:spacing w:before="0"/>
              <w:ind w:left="0"/>
              <w:jc w:val="center"/>
              <w:rPr>
                <w:rFonts w:cs="Calibri"/>
                <w:color w:val="000000"/>
                <w:sz w:val="20"/>
                <w:lang w:val="el-GR" w:eastAsia="el-GR"/>
              </w:rPr>
            </w:pPr>
            <w:r w:rsidRPr="00354100">
              <w:rPr>
                <w:rFonts w:cs="Calibri"/>
                <w:color w:val="000000"/>
                <w:sz w:val="20"/>
                <w:lang w:eastAsia="el-GR"/>
              </w:rPr>
              <w:t>Потрошувачка на вода</w:t>
            </w:r>
            <w:r w:rsidRPr="00354100">
              <w:rPr>
                <w:rFonts w:cs="Calibri"/>
                <w:color w:val="000000"/>
                <w:sz w:val="20"/>
                <w:lang w:val="el-GR" w:eastAsia="el-GR"/>
              </w:rPr>
              <w:t xml:space="preserve"> </w:t>
            </w:r>
            <w:r w:rsidR="00DA0A12" w:rsidRPr="00DA0A12">
              <w:rPr>
                <w:rFonts w:cs="Calibri"/>
                <w:color w:val="000000"/>
                <w:sz w:val="20"/>
                <w:lang w:val="el-GR" w:eastAsia="el-GR"/>
              </w:rPr>
              <w:t>(m</w:t>
            </w:r>
            <w:r w:rsidR="00DA0A12" w:rsidRPr="00DA0A12">
              <w:rPr>
                <w:rFonts w:cs="Calibri"/>
                <w:color w:val="000000"/>
                <w:sz w:val="20"/>
                <w:vertAlign w:val="superscript"/>
                <w:lang w:val="el-GR" w:eastAsia="el-GR"/>
              </w:rPr>
              <w:t>3</w:t>
            </w:r>
            <w:r w:rsidR="00DA0A12" w:rsidRPr="00DA0A12">
              <w:rPr>
                <w:rFonts w:cs="Calibri"/>
                <w:color w:val="000000"/>
                <w:sz w:val="20"/>
                <w:lang w:val="el-GR" w:eastAsia="el-GR"/>
              </w:rPr>
              <w:t>/day)</w:t>
            </w:r>
          </w:p>
        </w:tc>
        <w:tc>
          <w:tcPr>
            <w:tcW w:w="3895" w:type="dxa"/>
            <w:gridSpan w:val="4"/>
            <w:tcBorders>
              <w:top w:val="single" w:sz="4" w:space="0" w:color="auto"/>
              <w:left w:val="nil"/>
              <w:bottom w:val="single" w:sz="4" w:space="0" w:color="auto"/>
              <w:right w:val="single" w:sz="4" w:space="0" w:color="000000"/>
            </w:tcBorders>
            <w:noWrap/>
            <w:vAlign w:val="bottom"/>
            <w:hideMark/>
          </w:tcPr>
          <w:p w14:paraId="278039A2" w14:textId="77777777" w:rsidR="00DA0A12" w:rsidRPr="00DA0A12" w:rsidRDefault="00354100" w:rsidP="00D20549">
            <w:pPr>
              <w:keepNext w:val="0"/>
              <w:keepLines w:val="0"/>
              <w:spacing w:before="0"/>
              <w:ind w:left="0"/>
              <w:jc w:val="center"/>
              <w:rPr>
                <w:rFonts w:cs="Calibri"/>
                <w:color w:val="000000"/>
                <w:sz w:val="20"/>
                <w:lang w:val="el-GR" w:eastAsia="el-GR"/>
              </w:rPr>
            </w:pPr>
            <w:r w:rsidRPr="00354100">
              <w:rPr>
                <w:rFonts w:cs="Calibri"/>
                <w:color w:val="000000"/>
                <w:sz w:val="20"/>
                <w:lang w:eastAsia="el-GR"/>
              </w:rPr>
              <w:t>Создадена отпадна вода</w:t>
            </w:r>
            <w:r w:rsidRPr="00354100">
              <w:rPr>
                <w:rFonts w:cs="Calibri"/>
                <w:color w:val="000000"/>
                <w:sz w:val="20"/>
                <w:lang w:val="el-GR" w:eastAsia="el-GR"/>
              </w:rPr>
              <w:t xml:space="preserve"> </w:t>
            </w:r>
            <w:r w:rsidR="00DA0A12" w:rsidRPr="00DA0A12">
              <w:rPr>
                <w:rFonts w:cs="Calibri"/>
                <w:color w:val="000000"/>
                <w:sz w:val="20"/>
                <w:lang w:val="el-GR" w:eastAsia="el-GR"/>
              </w:rPr>
              <w:t>(m</w:t>
            </w:r>
            <w:r w:rsidR="00DA0A12" w:rsidRPr="00DA0A12">
              <w:rPr>
                <w:rFonts w:cs="Calibri"/>
                <w:color w:val="000000"/>
                <w:sz w:val="20"/>
                <w:vertAlign w:val="superscript"/>
                <w:lang w:val="el-GR" w:eastAsia="el-GR"/>
              </w:rPr>
              <w:t>3</w:t>
            </w:r>
            <w:r w:rsidR="00DA0A12" w:rsidRPr="00DA0A12">
              <w:rPr>
                <w:rFonts w:cs="Calibri"/>
                <w:color w:val="000000"/>
                <w:sz w:val="20"/>
                <w:lang w:val="el-GR" w:eastAsia="el-GR"/>
              </w:rPr>
              <w:t>/day)</w:t>
            </w:r>
          </w:p>
        </w:tc>
      </w:tr>
      <w:tr w:rsidR="00354100" w:rsidRPr="00DA0A12" w14:paraId="4E632E5F" w14:textId="77777777" w:rsidTr="00D16126">
        <w:trPr>
          <w:trHeight w:val="300"/>
        </w:trPr>
        <w:tc>
          <w:tcPr>
            <w:tcW w:w="1353" w:type="dxa"/>
            <w:tcBorders>
              <w:top w:val="nil"/>
              <w:left w:val="nil"/>
              <w:bottom w:val="single" w:sz="4" w:space="0" w:color="auto"/>
              <w:right w:val="single" w:sz="4" w:space="0" w:color="auto"/>
            </w:tcBorders>
            <w:noWrap/>
            <w:vAlign w:val="bottom"/>
            <w:hideMark/>
          </w:tcPr>
          <w:p w14:paraId="2BAD80F0" w14:textId="77777777" w:rsidR="00354100" w:rsidRPr="00DA0A12" w:rsidRDefault="00354100" w:rsidP="00354100">
            <w:pPr>
              <w:keepNext w:val="0"/>
              <w:keepLines w:val="0"/>
              <w:spacing w:before="0"/>
              <w:ind w:left="0"/>
              <w:jc w:val="left"/>
              <w:rPr>
                <w:rFonts w:cs="Calibri"/>
                <w:color w:val="000000"/>
                <w:sz w:val="20"/>
                <w:lang w:val="el-GR" w:eastAsia="el-GR"/>
              </w:rPr>
            </w:pPr>
            <w:r w:rsidRPr="00DA0A12">
              <w:rPr>
                <w:rFonts w:cs="Calibri"/>
                <w:color w:val="000000"/>
                <w:sz w:val="20"/>
                <w:lang w:val="el-GR" w:eastAsia="el-GR"/>
              </w:rPr>
              <w:t> </w:t>
            </w:r>
          </w:p>
        </w:tc>
        <w:tc>
          <w:tcPr>
            <w:tcW w:w="863" w:type="dxa"/>
            <w:tcBorders>
              <w:top w:val="nil"/>
              <w:left w:val="nil"/>
              <w:bottom w:val="single" w:sz="4" w:space="0" w:color="auto"/>
              <w:right w:val="single" w:sz="4" w:space="0" w:color="auto"/>
            </w:tcBorders>
            <w:noWrap/>
            <w:vAlign w:val="center"/>
            <w:hideMark/>
          </w:tcPr>
          <w:p w14:paraId="3A3831B5"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Вода за пиење</w:t>
            </w:r>
          </w:p>
        </w:tc>
        <w:tc>
          <w:tcPr>
            <w:tcW w:w="1058" w:type="dxa"/>
            <w:tcBorders>
              <w:top w:val="nil"/>
              <w:left w:val="nil"/>
              <w:bottom w:val="single" w:sz="4" w:space="0" w:color="auto"/>
              <w:right w:val="single" w:sz="4" w:space="0" w:color="auto"/>
            </w:tcBorders>
            <w:noWrap/>
            <w:vAlign w:val="center"/>
            <w:hideMark/>
          </w:tcPr>
          <w:p w14:paraId="18D7C147"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Вработени</w:t>
            </w:r>
          </w:p>
        </w:tc>
        <w:tc>
          <w:tcPr>
            <w:tcW w:w="944" w:type="dxa"/>
            <w:tcBorders>
              <w:top w:val="nil"/>
              <w:left w:val="nil"/>
              <w:bottom w:val="single" w:sz="4" w:space="0" w:color="auto"/>
              <w:right w:val="single" w:sz="4" w:space="0" w:color="auto"/>
            </w:tcBorders>
            <w:noWrap/>
            <w:vAlign w:val="center"/>
            <w:hideMark/>
          </w:tcPr>
          <w:p w14:paraId="281E7013"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Миење</w:t>
            </w:r>
          </w:p>
        </w:tc>
        <w:tc>
          <w:tcPr>
            <w:tcW w:w="708" w:type="dxa"/>
            <w:tcBorders>
              <w:top w:val="nil"/>
              <w:left w:val="nil"/>
              <w:bottom w:val="single" w:sz="4" w:space="0" w:color="auto"/>
              <w:right w:val="single" w:sz="4" w:space="0" w:color="auto"/>
            </w:tcBorders>
            <w:noWrap/>
            <w:vAlign w:val="center"/>
            <w:hideMark/>
          </w:tcPr>
          <w:p w14:paraId="32BE53FB"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Друго</w:t>
            </w:r>
          </w:p>
        </w:tc>
        <w:tc>
          <w:tcPr>
            <w:tcW w:w="643" w:type="dxa"/>
            <w:tcBorders>
              <w:top w:val="nil"/>
              <w:left w:val="nil"/>
              <w:bottom w:val="single" w:sz="4" w:space="0" w:color="auto"/>
              <w:right w:val="single" w:sz="4" w:space="0" w:color="auto"/>
            </w:tcBorders>
            <w:noWrap/>
            <w:vAlign w:val="center"/>
            <w:hideMark/>
          </w:tcPr>
          <w:p w14:paraId="4AA89E2C"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Вкупно</w:t>
            </w:r>
          </w:p>
        </w:tc>
        <w:tc>
          <w:tcPr>
            <w:tcW w:w="1058" w:type="dxa"/>
            <w:tcBorders>
              <w:top w:val="nil"/>
              <w:left w:val="nil"/>
              <w:bottom w:val="single" w:sz="4" w:space="0" w:color="auto"/>
              <w:right w:val="single" w:sz="4" w:space="0" w:color="auto"/>
            </w:tcBorders>
            <w:noWrap/>
            <w:vAlign w:val="center"/>
            <w:hideMark/>
          </w:tcPr>
          <w:p w14:paraId="41C8DD98"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Вработени</w:t>
            </w:r>
          </w:p>
        </w:tc>
        <w:tc>
          <w:tcPr>
            <w:tcW w:w="944" w:type="dxa"/>
            <w:tcBorders>
              <w:top w:val="nil"/>
              <w:left w:val="nil"/>
              <w:bottom w:val="single" w:sz="4" w:space="0" w:color="auto"/>
              <w:right w:val="single" w:sz="4" w:space="0" w:color="auto"/>
            </w:tcBorders>
            <w:noWrap/>
            <w:vAlign w:val="center"/>
            <w:hideMark/>
          </w:tcPr>
          <w:p w14:paraId="51E9E15E"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Миење</w:t>
            </w:r>
          </w:p>
        </w:tc>
        <w:tc>
          <w:tcPr>
            <w:tcW w:w="1081" w:type="dxa"/>
            <w:tcBorders>
              <w:top w:val="nil"/>
              <w:left w:val="nil"/>
              <w:bottom w:val="single" w:sz="4" w:space="0" w:color="auto"/>
              <w:right w:val="single" w:sz="4" w:space="0" w:color="auto"/>
            </w:tcBorders>
            <w:noWrap/>
            <w:vAlign w:val="center"/>
            <w:hideMark/>
          </w:tcPr>
          <w:p w14:paraId="1477A220"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Постројки за компостирање</w:t>
            </w:r>
          </w:p>
        </w:tc>
        <w:tc>
          <w:tcPr>
            <w:tcW w:w="812" w:type="dxa"/>
            <w:tcBorders>
              <w:top w:val="nil"/>
              <w:left w:val="nil"/>
              <w:bottom w:val="single" w:sz="4" w:space="0" w:color="auto"/>
              <w:right w:val="single" w:sz="4" w:space="0" w:color="auto"/>
            </w:tcBorders>
            <w:noWrap/>
            <w:vAlign w:val="center"/>
            <w:hideMark/>
          </w:tcPr>
          <w:p w14:paraId="4C936A55" w14:textId="77777777"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Вкупно</w:t>
            </w:r>
          </w:p>
        </w:tc>
      </w:tr>
      <w:tr w:rsidR="00DA0A12" w:rsidRPr="00DA0A12" w14:paraId="2C6E8E27" w14:textId="77777777" w:rsidTr="00D16126">
        <w:trPr>
          <w:trHeight w:val="300"/>
        </w:trPr>
        <w:tc>
          <w:tcPr>
            <w:tcW w:w="1353" w:type="dxa"/>
            <w:tcBorders>
              <w:top w:val="nil"/>
              <w:left w:val="single" w:sz="4" w:space="0" w:color="auto"/>
              <w:bottom w:val="single" w:sz="4" w:space="0" w:color="auto"/>
              <w:right w:val="single" w:sz="4" w:space="0" w:color="auto"/>
            </w:tcBorders>
            <w:vAlign w:val="center"/>
            <w:hideMark/>
          </w:tcPr>
          <w:p w14:paraId="4DF6D724" w14:textId="77777777" w:rsidR="00DA0A12" w:rsidRPr="00DA0A12" w:rsidRDefault="00354100" w:rsidP="00D20549">
            <w:pPr>
              <w:keepNext w:val="0"/>
              <w:keepLines w:val="0"/>
              <w:spacing w:before="0"/>
              <w:ind w:left="0"/>
              <w:jc w:val="left"/>
              <w:rPr>
                <w:rFonts w:cs="Calibri"/>
                <w:color w:val="000000"/>
                <w:sz w:val="20"/>
                <w:lang w:val="el-GR" w:eastAsia="el-GR"/>
              </w:rPr>
            </w:pPr>
            <w:r>
              <w:rPr>
                <w:rFonts w:cs="Calibri"/>
                <w:color w:val="000000"/>
                <w:sz w:val="20"/>
                <w:lang w:eastAsia="el-GR"/>
              </w:rPr>
              <w:t>Берово</w:t>
            </w:r>
            <w:r w:rsidR="00DA0A12" w:rsidRPr="00DA0A12">
              <w:rPr>
                <w:rFonts w:cs="Calibri"/>
                <w:color w:val="000000"/>
                <w:sz w:val="20"/>
                <w:lang w:val="en-US" w:eastAsia="el-GR"/>
              </w:rPr>
              <w:t xml:space="preserve"> </w:t>
            </w:r>
          </w:p>
        </w:tc>
        <w:tc>
          <w:tcPr>
            <w:tcW w:w="863" w:type="dxa"/>
            <w:tcBorders>
              <w:top w:val="nil"/>
              <w:left w:val="nil"/>
              <w:bottom w:val="single" w:sz="4" w:space="0" w:color="auto"/>
              <w:right w:val="single" w:sz="4" w:space="0" w:color="auto"/>
            </w:tcBorders>
            <w:noWrap/>
            <w:vAlign w:val="center"/>
            <w:hideMark/>
          </w:tcPr>
          <w:p w14:paraId="11A857B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0,026</w:t>
            </w:r>
          </w:p>
        </w:tc>
        <w:tc>
          <w:tcPr>
            <w:tcW w:w="1058" w:type="dxa"/>
            <w:tcBorders>
              <w:top w:val="nil"/>
              <w:left w:val="nil"/>
              <w:bottom w:val="single" w:sz="4" w:space="0" w:color="auto"/>
              <w:right w:val="single" w:sz="4" w:space="0" w:color="auto"/>
            </w:tcBorders>
            <w:noWrap/>
            <w:vAlign w:val="center"/>
            <w:hideMark/>
          </w:tcPr>
          <w:p w14:paraId="023B01C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14:paraId="2CC0A68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14:paraId="75C27F4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419AF5DB"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1,52</w:t>
            </w:r>
          </w:p>
        </w:tc>
        <w:tc>
          <w:tcPr>
            <w:tcW w:w="1058" w:type="dxa"/>
            <w:tcBorders>
              <w:top w:val="nil"/>
              <w:left w:val="nil"/>
              <w:bottom w:val="single" w:sz="4" w:space="0" w:color="auto"/>
              <w:right w:val="single" w:sz="4" w:space="0" w:color="auto"/>
            </w:tcBorders>
            <w:noWrap/>
            <w:vAlign w:val="center"/>
            <w:hideMark/>
          </w:tcPr>
          <w:p w14:paraId="70D6ABA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14:paraId="7683D804"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14:paraId="3B03140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0,15</w:t>
            </w:r>
          </w:p>
        </w:tc>
        <w:tc>
          <w:tcPr>
            <w:tcW w:w="812" w:type="dxa"/>
            <w:tcBorders>
              <w:top w:val="nil"/>
              <w:left w:val="nil"/>
              <w:bottom w:val="single" w:sz="4" w:space="0" w:color="auto"/>
              <w:right w:val="single" w:sz="4" w:space="0" w:color="auto"/>
            </w:tcBorders>
            <w:noWrap/>
            <w:vAlign w:val="center"/>
            <w:hideMark/>
          </w:tcPr>
          <w:p w14:paraId="002527A5"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1,17</w:t>
            </w:r>
          </w:p>
        </w:tc>
      </w:tr>
      <w:tr w:rsidR="00DA0A12" w:rsidRPr="00DA0A12" w14:paraId="6DABCCE6" w14:textId="77777777" w:rsidTr="00D16126">
        <w:trPr>
          <w:trHeight w:val="399"/>
        </w:trPr>
        <w:tc>
          <w:tcPr>
            <w:tcW w:w="1353" w:type="dxa"/>
            <w:tcBorders>
              <w:top w:val="nil"/>
              <w:left w:val="single" w:sz="4" w:space="0" w:color="auto"/>
              <w:bottom w:val="single" w:sz="4" w:space="0" w:color="auto"/>
              <w:right w:val="single" w:sz="4" w:space="0" w:color="auto"/>
            </w:tcBorders>
            <w:vAlign w:val="center"/>
            <w:hideMark/>
          </w:tcPr>
          <w:p w14:paraId="28504444" w14:textId="77777777" w:rsidR="00DA0A12" w:rsidRPr="00354100" w:rsidRDefault="00DA0A12" w:rsidP="00354100">
            <w:pPr>
              <w:keepNext w:val="0"/>
              <w:keepLines w:val="0"/>
              <w:spacing w:before="0"/>
              <w:ind w:left="0"/>
              <w:jc w:val="left"/>
              <w:rPr>
                <w:rFonts w:cs="Calibri"/>
                <w:color w:val="000000"/>
                <w:sz w:val="20"/>
                <w:lang w:eastAsia="el-GR"/>
              </w:rPr>
            </w:pPr>
            <w:r w:rsidRPr="00DA0A12">
              <w:rPr>
                <w:rFonts w:cs="Calibri"/>
                <w:color w:val="000000"/>
                <w:sz w:val="20"/>
                <w:lang w:val="en-US" w:eastAsia="el-GR"/>
              </w:rPr>
              <w:t xml:space="preserve">M. </w:t>
            </w:r>
            <w:r w:rsidR="00354100">
              <w:rPr>
                <w:rFonts w:cs="Calibri"/>
                <w:color w:val="000000"/>
                <w:sz w:val="20"/>
                <w:lang w:eastAsia="el-GR"/>
              </w:rPr>
              <w:t>Каменица</w:t>
            </w:r>
          </w:p>
        </w:tc>
        <w:tc>
          <w:tcPr>
            <w:tcW w:w="863" w:type="dxa"/>
            <w:tcBorders>
              <w:top w:val="nil"/>
              <w:left w:val="nil"/>
              <w:bottom w:val="single" w:sz="4" w:space="0" w:color="auto"/>
              <w:right w:val="single" w:sz="4" w:space="0" w:color="auto"/>
            </w:tcBorders>
            <w:noWrap/>
            <w:vAlign w:val="center"/>
            <w:hideMark/>
          </w:tcPr>
          <w:p w14:paraId="2A579B4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0,026</w:t>
            </w:r>
          </w:p>
        </w:tc>
        <w:tc>
          <w:tcPr>
            <w:tcW w:w="1058" w:type="dxa"/>
            <w:tcBorders>
              <w:top w:val="nil"/>
              <w:left w:val="nil"/>
              <w:bottom w:val="single" w:sz="4" w:space="0" w:color="auto"/>
              <w:right w:val="single" w:sz="4" w:space="0" w:color="auto"/>
            </w:tcBorders>
            <w:noWrap/>
            <w:vAlign w:val="center"/>
            <w:hideMark/>
          </w:tcPr>
          <w:p w14:paraId="7DEBC914"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14:paraId="598DF48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14:paraId="35E9FCF6"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6C9A4C1F"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1,52</w:t>
            </w:r>
          </w:p>
        </w:tc>
        <w:tc>
          <w:tcPr>
            <w:tcW w:w="1058" w:type="dxa"/>
            <w:tcBorders>
              <w:top w:val="nil"/>
              <w:left w:val="nil"/>
              <w:bottom w:val="single" w:sz="4" w:space="0" w:color="auto"/>
              <w:right w:val="single" w:sz="4" w:space="0" w:color="auto"/>
            </w:tcBorders>
            <w:noWrap/>
            <w:vAlign w:val="center"/>
            <w:hideMark/>
          </w:tcPr>
          <w:p w14:paraId="76672A8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14:paraId="6ED7AB8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14:paraId="62DD1BB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0,20</w:t>
            </w:r>
          </w:p>
        </w:tc>
        <w:tc>
          <w:tcPr>
            <w:tcW w:w="812" w:type="dxa"/>
            <w:tcBorders>
              <w:top w:val="nil"/>
              <w:left w:val="nil"/>
              <w:bottom w:val="single" w:sz="4" w:space="0" w:color="auto"/>
              <w:right w:val="single" w:sz="4" w:space="0" w:color="auto"/>
            </w:tcBorders>
            <w:noWrap/>
            <w:vAlign w:val="center"/>
            <w:hideMark/>
          </w:tcPr>
          <w:p w14:paraId="577CE6B7"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1,22</w:t>
            </w:r>
          </w:p>
        </w:tc>
      </w:tr>
      <w:tr w:rsidR="00DA0A12" w:rsidRPr="00DA0A12" w14:paraId="58EAACB7" w14:textId="77777777" w:rsidTr="00D16126">
        <w:trPr>
          <w:trHeight w:val="300"/>
        </w:trPr>
        <w:tc>
          <w:tcPr>
            <w:tcW w:w="1353" w:type="dxa"/>
            <w:tcBorders>
              <w:top w:val="nil"/>
              <w:left w:val="single" w:sz="4" w:space="0" w:color="auto"/>
              <w:bottom w:val="single" w:sz="4" w:space="0" w:color="auto"/>
              <w:right w:val="single" w:sz="4" w:space="0" w:color="auto"/>
            </w:tcBorders>
            <w:vAlign w:val="center"/>
            <w:hideMark/>
          </w:tcPr>
          <w:p w14:paraId="72E08C43" w14:textId="77777777" w:rsidR="00DA0A12" w:rsidRPr="00354100" w:rsidRDefault="00B74D19" w:rsidP="00D20549">
            <w:pPr>
              <w:keepNext w:val="0"/>
              <w:keepLines w:val="0"/>
              <w:spacing w:before="0"/>
              <w:ind w:left="0"/>
              <w:jc w:val="left"/>
              <w:rPr>
                <w:rFonts w:cs="Calibri"/>
                <w:color w:val="000000"/>
                <w:sz w:val="20"/>
                <w:lang w:eastAsia="el-GR"/>
              </w:rPr>
            </w:pPr>
            <w:r>
              <w:rPr>
                <w:rFonts w:cs="Calibri"/>
                <w:color w:val="000000"/>
                <w:sz w:val="20"/>
                <w:lang w:eastAsia="el-GR"/>
              </w:rPr>
              <w:t>Виница</w:t>
            </w:r>
          </w:p>
        </w:tc>
        <w:tc>
          <w:tcPr>
            <w:tcW w:w="863" w:type="dxa"/>
            <w:tcBorders>
              <w:top w:val="nil"/>
              <w:left w:val="nil"/>
              <w:bottom w:val="single" w:sz="4" w:space="0" w:color="auto"/>
              <w:right w:val="single" w:sz="4" w:space="0" w:color="auto"/>
            </w:tcBorders>
            <w:noWrap/>
            <w:vAlign w:val="center"/>
            <w:hideMark/>
          </w:tcPr>
          <w:p w14:paraId="2B71D82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0,078</w:t>
            </w:r>
          </w:p>
        </w:tc>
        <w:tc>
          <w:tcPr>
            <w:tcW w:w="1058" w:type="dxa"/>
            <w:tcBorders>
              <w:top w:val="nil"/>
              <w:left w:val="nil"/>
              <w:bottom w:val="single" w:sz="4" w:space="0" w:color="auto"/>
              <w:right w:val="single" w:sz="4" w:space="0" w:color="auto"/>
            </w:tcBorders>
            <w:noWrap/>
            <w:vAlign w:val="center"/>
            <w:hideMark/>
          </w:tcPr>
          <w:p w14:paraId="497E4D13"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14:paraId="0D5FA3E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14:paraId="291E9747"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159E3C89"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3,56</w:t>
            </w:r>
          </w:p>
        </w:tc>
        <w:tc>
          <w:tcPr>
            <w:tcW w:w="1058" w:type="dxa"/>
            <w:tcBorders>
              <w:top w:val="nil"/>
              <w:left w:val="nil"/>
              <w:bottom w:val="single" w:sz="4" w:space="0" w:color="auto"/>
              <w:right w:val="single" w:sz="4" w:space="0" w:color="auto"/>
            </w:tcBorders>
            <w:noWrap/>
            <w:vAlign w:val="center"/>
            <w:hideMark/>
          </w:tcPr>
          <w:p w14:paraId="7285210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14:paraId="7850A11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14:paraId="48400AE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0,57</w:t>
            </w:r>
          </w:p>
        </w:tc>
        <w:tc>
          <w:tcPr>
            <w:tcW w:w="812" w:type="dxa"/>
            <w:tcBorders>
              <w:top w:val="nil"/>
              <w:left w:val="nil"/>
              <w:bottom w:val="single" w:sz="4" w:space="0" w:color="auto"/>
              <w:right w:val="single" w:sz="4" w:space="0" w:color="auto"/>
            </w:tcBorders>
            <w:noWrap/>
            <w:vAlign w:val="center"/>
            <w:hideMark/>
          </w:tcPr>
          <w:p w14:paraId="5BEE1D66"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3,63</w:t>
            </w:r>
          </w:p>
        </w:tc>
      </w:tr>
      <w:tr w:rsidR="00DA0A12" w:rsidRPr="00DA0A12" w14:paraId="5054F91E" w14:textId="77777777" w:rsidTr="00D16126">
        <w:trPr>
          <w:trHeight w:val="300"/>
        </w:trPr>
        <w:tc>
          <w:tcPr>
            <w:tcW w:w="1353" w:type="dxa"/>
            <w:tcBorders>
              <w:top w:val="nil"/>
              <w:left w:val="single" w:sz="4" w:space="0" w:color="auto"/>
              <w:bottom w:val="single" w:sz="4" w:space="0" w:color="auto"/>
              <w:right w:val="single" w:sz="4" w:space="0" w:color="auto"/>
            </w:tcBorders>
            <w:vAlign w:val="center"/>
            <w:hideMark/>
          </w:tcPr>
          <w:p w14:paraId="3DF0E071"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Штип</w:t>
            </w:r>
          </w:p>
        </w:tc>
        <w:tc>
          <w:tcPr>
            <w:tcW w:w="863" w:type="dxa"/>
            <w:tcBorders>
              <w:top w:val="nil"/>
              <w:left w:val="nil"/>
              <w:bottom w:val="single" w:sz="4" w:space="0" w:color="auto"/>
              <w:right w:val="single" w:sz="4" w:space="0" w:color="auto"/>
            </w:tcBorders>
            <w:noWrap/>
            <w:vAlign w:val="center"/>
            <w:hideMark/>
          </w:tcPr>
          <w:p w14:paraId="5CDF217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0,054</w:t>
            </w:r>
          </w:p>
        </w:tc>
        <w:tc>
          <w:tcPr>
            <w:tcW w:w="1058" w:type="dxa"/>
            <w:tcBorders>
              <w:top w:val="nil"/>
              <w:left w:val="nil"/>
              <w:bottom w:val="single" w:sz="4" w:space="0" w:color="auto"/>
              <w:right w:val="single" w:sz="4" w:space="0" w:color="auto"/>
            </w:tcBorders>
            <w:noWrap/>
            <w:vAlign w:val="center"/>
            <w:hideMark/>
          </w:tcPr>
          <w:p w14:paraId="7713F14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1,08</w:t>
            </w:r>
          </w:p>
        </w:tc>
        <w:tc>
          <w:tcPr>
            <w:tcW w:w="944" w:type="dxa"/>
            <w:tcBorders>
              <w:top w:val="nil"/>
              <w:left w:val="nil"/>
              <w:bottom w:val="single" w:sz="4" w:space="0" w:color="auto"/>
              <w:right w:val="single" w:sz="4" w:space="0" w:color="auto"/>
            </w:tcBorders>
            <w:noWrap/>
            <w:vAlign w:val="center"/>
            <w:hideMark/>
          </w:tcPr>
          <w:p w14:paraId="531D08B7"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14:paraId="1BE4242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1A4AE30D"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3,08</w:t>
            </w:r>
          </w:p>
        </w:tc>
        <w:tc>
          <w:tcPr>
            <w:tcW w:w="1058" w:type="dxa"/>
            <w:tcBorders>
              <w:top w:val="nil"/>
              <w:left w:val="nil"/>
              <w:bottom w:val="single" w:sz="4" w:space="0" w:color="auto"/>
              <w:right w:val="single" w:sz="4" w:space="0" w:color="auto"/>
            </w:tcBorders>
            <w:noWrap/>
            <w:vAlign w:val="center"/>
            <w:hideMark/>
          </w:tcPr>
          <w:p w14:paraId="45F5342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1,08</w:t>
            </w:r>
          </w:p>
        </w:tc>
        <w:tc>
          <w:tcPr>
            <w:tcW w:w="944" w:type="dxa"/>
            <w:tcBorders>
              <w:top w:val="nil"/>
              <w:left w:val="nil"/>
              <w:bottom w:val="single" w:sz="4" w:space="0" w:color="auto"/>
              <w:right w:val="single" w:sz="4" w:space="0" w:color="auto"/>
            </w:tcBorders>
            <w:noWrap/>
            <w:vAlign w:val="center"/>
            <w:hideMark/>
          </w:tcPr>
          <w:p w14:paraId="6ADD97A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14:paraId="520EB37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0,46</w:t>
            </w:r>
          </w:p>
        </w:tc>
        <w:tc>
          <w:tcPr>
            <w:tcW w:w="812" w:type="dxa"/>
            <w:tcBorders>
              <w:top w:val="nil"/>
              <w:left w:val="nil"/>
              <w:bottom w:val="single" w:sz="4" w:space="0" w:color="auto"/>
              <w:right w:val="single" w:sz="4" w:space="0" w:color="auto"/>
            </w:tcBorders>
            <w:noWrap/>
            <w:vAlign w:val="center"/>
            <w:hideMark/>
          </w:tcPr>
          <w:p w14:paraId="190783B8"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3,04</w:t>
            </w:r>
          </w:p>
        </w:tc>
      </w:tr>
      <w:tr w:rsidR="00DA0A12" w:rsidRPr="00DA0A12" w14:paraId="06DAA1D2" w14:textId="77777777" w:rsidTr="00D16126">
        <w:trPr>
          <w:trHeight w:val="300"/>
        </w:trPr>
        <w:tc>
          <w:tcPr>
            <w:tcW w:w="1353" w:type="dxa"/>
            <w:tcBorders>
              <w:top w:val="nil"/>
              <w:left w:val="single" w:sz="4" w:space="0" w:color="auto"/>
              <w:bottom w:val="single" w:sz="4" w:space="0" w:color="auto"/>
              <w:right w:val="single" w:sz="4" w:space="0" w:color="auto"/>
            </w:tcBorders>
            <w:vAlign w:val="center"/>
            <w:hideMark/>
          </w:tcPr>
          <w:p w14:paraId="66E5D47B"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Ранковце</w:t>
            </w:r>
          </w:p>
        </w:tc>
        <w:tc>
          <w:tcPr>
            <w:tcW w:w="863" w:type="dxa"/>
            <w:tcBorders>
              <w:top w:val="nil"/>
              <w:left w:val="nil"/>
              <w:bottom w:val="single" w:sz="4" w:space="0" w:color="auto"/>
              <w:right w:val="single" w:sz="4" w:space="0" w:color="auto"/>
            </w:tcBorders>
            <w:noWrap/>
            <w:vAlign w:val="center"/>
            <w:hideMark/>
          </w:tcPr>
          <w:p w14:paraId="1A1551B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0,034</w:t>
            </w:r>
          </w:p>
        </w:tc>
        <w:tc>
          <w:tcPr>
            <w:tcW w:w="1058" w:type="dxa"/>
            <w:tcBorders>
              <w:top w:val="nil"/>
              <w:left w:val="nil"/>
              <w:bottom w:val="single" w:sz="4" w:space="0" w:color="auto"/>
              <w:right w:val="single" w:sz="4" w:space="0" w:color="auto"/>
            </w:tcBorders>
            <w:noWrap/>
            <w:vAlign w:val="center"/>
            <w:hideMark/>
          </w:tcPr>
          <w:p w14:paraId="3EEBD96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0,68</w:t>
            </w:r>
          </w:p>
        </w:tc>
        <w:tc>
          <w:tcPr>
            <w:tcW w:w="944" w:type="dxa"/>
            <w:tcBorders>
              <w:top w:val="nil"/>
              <w:left w:val="nil"/>
              <w:bottom w:val="single" w:sz="4" w:space="0" w:color="auto"/>
              <w:right w:val="single" w:sz="4" w:space="0" w:color="auto"/>
            </w:tcBorders>
            <w:noWrap/>
            <w:vAlign w:val="center"/>
            <w:hideMark/>
          </w:tcPr>
          <w:p w14:paraId="79011A8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14:paraId="3A640835"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2A9BBEA2"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1,68</w:t>
            </w:r>
          </w:p>
        </w:tc>
        <w:tc>
          <w:tcPr>
            <w:tcW w:w="1058" w:type="dxa"/>
            <w:tcBorders>
              <w:top w:val="nil"/>
              <w:left w:val="nil"/>
              <w:bottom w:val="single" w:sz="4" w:space="0" w:color="auto"/>
              <w:right w:val="single" w:sz="4" w:space="0" w:color="auto"/>
            </w:tcBorders>
            <w:noWrap/>
            <w:vAlign w:val="center"/>
            <w:hideMark/>
          </w:tcPr>
          <w:p w14:paraId="33ED1D7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0,68</w:t>
            </w:r>
          </w:p>
        </w:tc>
        <w:tc>
          <w:tcPr>
            <w:tcW w:w="944" w:type="dxa"/>
            <w:tcBorders>
              <w:top w:val="nil"/>
              <w:left w:val="nil"/>
              <w:bottom w:val="single" w:sz="4" w:space="0" w:color="auto"/>
              <w:right w:val="single" w:sz="4" w:space="0" w:color="auto"/>
            </w:tcBorders>
            <w:noWrap/>
            <w:vAlign w:val="center"/>
            <w:hideMark/>
          </w:tcPr>
          <w:p w14:paraId="2A9095E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14:paraId="07D2BA4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0,20</w:t>
            </w:r>
          </w:p>
        </w:tc>
        <w:tc>
          <w:tcPr>
            <w:tcW w:w="812" w:type="dxa"/>
            <w:tcBorders>
              <w:top w:val="nil"/>
              <w:left w:val="nil"/>
              <w:bottom w:val="single" w:sz="4" w:space="0" w:color="auto"/>
              <w:right w:val="single" w:sz="4" w:space="0" w:color="auto"/>
            </w:tcBorders>
            <w:noWrap/>
            <w:vAlign w:val="center"/>
            <w:hideMark/>
          </w:tcPr>
          <w:p w14:paraId="3A41BC1E"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1,38</w:t>
            </w:r>
          </w:p>
        </w:tc>
      </w:tr>
      <w:tr w:rsidR="00DA0A12" w:rsidRPr="00DA0A12" w14:paraId="06D02360" w14:textId="77777777" w:rsidTr="00D16126">
        <w:trPr>
          <w:trHeight w:val="363"/>
        </w:trPr>
        <w:tc>
          <w:tcPr>
            <w:tcW w:w="1353" w:type="dxa"/>
            <w:tcBorders>
              <w:top w:val="nil"/>
              <w:left w:val="single" w:sz="4" w:space="0" w:color="auto"/>
              <w:bottom w:val="single" w:sz="4" w:space="0" w:color="auto"/>
              <w:right w:val="single" w:sz="4" w:space="0" w:color="auto"/>
            </w:tcBorders>
            <w:vAlign w:val="center"/>
            <w:hideMark/>
          </w:tcPr>
          <w:p w14:paraId="0C7E9D61"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Куманово</w:t>
            </w:r>
          </w:p>
        </w:tc>
        <w:tc>
          <w:tcPr>
            <w:tcW w:w="863" w:type="dxa"/>
            <w:tcBorders>
              <w:top w:val="nil"/>
              <w:left w:val="nil"/>
              <w:bottom w:val="single" w:sz="4" w:space="0" w:color="auto"/>
              <w:right w:val="single" w:sz="4" w:space="0" w:color="auto"/>
            </w:tcBorders>
            <w:noWrap/>
            <w:vAlign w:val="center"/>
            <w:hideMark/>
          </w:tcPr>
          <w:p w14:paraId="70684C8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0,078</w:t>
            </w:r>
          </w:p>
        </w:tc>
        <w:tc>
          <w:tcPr>
            <w:tcW w:w="1058" w:type="dxa"/>
            <w:tcBorders>
              <w:top w:val="nil"/>
              <w:left w:val="nil"/>
              <w:bottom w:val="single" w:sz="4" w:space="0" w:color="auto"/>
              <w:right w:val="single" w:sz="4" w:space="0" w:color="auto"/>
            </w:tcBorders>
            <w:noWrap/>
            <w:vAlign w:val="center"/>
            <w:hideMark/>
          </w:tcPr>
          <w:p w14:paraId="6C4CE36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14:paraId="5CBC08A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14:paraId="34A5F293"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14:paraId="5D57B270"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3,56</w:t>
            </w:r>
          </w:p>
        </w:tc>
        <w:tc>
          <w:tcPr>
            <w:tcW w:w="1058" w:type="dxa"/>
            <w:tcBorders>
              <w:top w:val="nil"/>
              <w:left w:val="nil"/>
              <w:bottom w:val="single" w:sz="4" w:space="0" w:color="auto"/>
              <w:right w:val="single" w:sz="4" w:space="0" w:color="auto"/>
            </w:tcBorders>
            <w:noWrap/>
            <w:vAlign w:val="center"/>
            <w:hideMark/>
          </w:tcPr>
          <w:p w14:paraId="0865660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14:paraId="3506FCB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14:paraId="681AF0B1"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0,92</w:t>
            </w:r>
          </w:p>
        </w:tc>
        <w:tc>
          <w:tcPr>
            <w:tcW w:w="812" w:type="dxa"/>
            <w:tcBorders>
              <w:top w:val="nil"/>
              <w:left w:val="nil"/>
              <w:bottom w:val="single" w:sz="4" w:space="0" w:color="auto"/>
              <w:right w:val="single" w:sz="4" w:space="0" w:color="auto"/>
            </w:tcBorders>
            <w:noWrap/>
            <w:vAlign w:val="center"/>
            <w:hideMark/>
          </w:tcPr>
          <w:p w14:paraId="6C90B72D" w14:textId="77777777"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3,98</w:t>
            </w:r>
          </w:p>
        </w:tc>
      </w:tr>
    </w:tbl>
    <w:p w14:paraId="79E9CE3F" w14:textId="77777777" w:rsidR="00DA0A12" w:rsidRDefault="00DA0A12" w:rsidP="00D20549">
      <w:pPr>
        <w:keepNext w:val="0"/>
        <w:keepLines w:val="0"/>
        <w:ind w:left="0"/>
      </w:pPr>
    </w:p>
    <w:p w14:paraId="199A45D1" w14:textId="77777777" w:rsidR="00DA35D5" w:rsidRDefault="00DA35D5" w:rsidP="00D20549">
      <w:pPr>
        <w:keepNext w:val="0"/>
        <w:keepLines w:val="0"/>
        <w:ind w:left="0"/>
      </w:pPr>
    </w:p>
    <w:p w14:paraId="4E753160" w14:textId="77777777" w:rsidR="00DA0A12" w:rsidRPr="00D20549" w:rsidRDefault="00354100" w:rsidP="00D20549">
      <w:pPr>
        <w:keepNext w:val="0"/>
        <w:keepLines w:val="0"/>
        <w:numPr>
          <w:ilvl w:val="3"/>
          <w:numId w:val="1"/>
        </w:numPr>
        <w:spacing w:before="240"/>
        <w:ind w:left="864"/>
        <w:jc w:val="left"/>
        <w:outlineLvl w:val="3"/>
        <w:rPr>
          <w:b/>
          <w:sz w:val="24"/>
        </w:rPr>
      </w:pPr>
      <w:bookmarkStart w:id="223" w:name="_Toc493762273"/>
      <w:r>
        <w:rPr>
          <w:b/>
          <w:sz w:val="24"/>
        </w:rPr>
        <w:lastRenderedPageBreak/>
        <w:t>Потрошувачка на гориво и електрична енергија во ЛПУО</w:t>
      </w:r>
      <w:bookmarkEnd w:id="223"/>
    </w:p>
    <w:p w14:paraId="00F41089" w14:textId="77777777" w:rsidR="00DA0A12" w:rsidRPr="00DA0A12" w:rsidRDefault="00354100" w:rsidP="006849CF">
      <w:pPr>
        <w:keepNext w:val="0"/>
        <w:keepLines w:val="0"/>
        <w:rPr>
          <w:szCs w:val="22"/>
        </w:rPr>
      </w:pPr>
      <w:r w:rsidRPr="00354100">
        <w:rPr>
          <w:szCs w:val="22"/>
        </w:rPr>
        <w:t xml:space="preserve">Врз основа на техничките описи дадени погоре, во </w:t>
      </w:r>
      <w:r w:rsidR="00081C56">
        <w:rPr>
          <w:szCs w:val="22"/>
        </w:rPr>
        <w:t>Табела 15</w:t>
      </w:r>
      <w:r w:rsidRPr="00354100">
        <w:rPr>
          <w:szCs w:val="22"/>
        </w:rPr>
        <w:t xml:space="preserve"> е дадена вкупната потрошувачка на гориво и електрична енергија во ЛПУО. Поконкретно, се смета дека потрошувачката на гориво ќе биде резултат на работата на натоварувачи, додека потрошувачката на електрична енергија ќе биде резултат на опремата за компактирање (набивање) во трансфер станиците, компресори и опрема за рафинација во објектите за компостирање и инсталираната опрема за осветлување на целата ЛПУО (табелата не вклучува потрошувачката на гориво за транспорт на отпадот до централната постројка за управување со отпад)</w:t>
      </w:r>
      <w:r w:rsidR="00DA0A12" w:rsidRPr="00DA0A12">
        <w:rPr>
          <w:szCs w:val="22"/>
        </w:rPr>
        <w:t>.</w:t>
      </w:r>
    </w:p>
    <w:p w14:paraId="2E2B1763" w14:textId="77777777" w:rsidR="00DA0A12" w:rsidRPr="00DA0A12" w:rsidRDefault="00AC6F29" w:rsidP="00AC6F29">
      <w:pPr>
        <w:pStyle w:val="Caption"/>
        <w:rPr>
          <w:b w:val="0"/>
          <w:szCs w:val="22"/>
        </w:rPr>
      </w:pPr>
      <w:bookmarkStart w:id="224" w:name="_Ref475353041"/>
      <w:bookmarkStart w:id="225" w:name="_Toc493762412"/>
      <w:r>
        <w:t xml:space="preserve">Табела </w:t>
      </w:r>
      <w:r w:rsidR="00E03BA9">
        <w:fldChar w:fldCharType="begin"/>
      </w:r>
      <w:r>
        <w:instrText xml:space="preserve"> SEQ Табела \* ARABIC </w:instrText>
      </w:r>
      <w:r w:rsidR="00E03BA9">
        <w:fldChar w:fldCharType="separate"/>
      </w:r>
      <w:r w:rsidR="002A4C9D">
        <w:rPr>
          <w:noProof/>
        </w:rPr>
        <w:t>15</w:t>
      </w:r>
      <w:r w:rsidR="00E03BA9">
        <w:fldChar w:fldCharType="end"/>
      </w:r>
      <w:r w:rsidR="00DA0A12" w:rsidRPr="005841D1">
        <w:rPr>
          <w:szCs w:val="22"/>
        </w:rPr>
        <w:t xml:space="preserve">: </w:t>
      </w:r>
      <w:r w:rsidR="00354100">
        <w:rPr>
          <w:szCs w:val="22"/>
        </w:rPr>
        <w:t>Потрошувачка на гориво е електрична енергија во ЛПУО</w:t>
      </w:r>
      <w:bookmarkEnd w:id="224"/>
      <w:bookmarkEnd w:id="225"/>
    </w:p>
    <w:tbl>
      <w:tblPr>
        <w:tblW w:w="10001" w:type="dxa"/>
        <w:jc w:val="center"/>
        <w:tblLook w:val="04A0" w:firstRow="1" w:lastRow="0" w:firstColumn="1" w:lastColumn="0" w:noHBand="0" w:noVBand="1"/>
      </w:tblPr>
      <w:tblGrid>
        <w:gridCol w:w="1373"/>
        <w:gridCol w:w="1910"/>
        <w:gridCol w:w="896"/>
        <w:gridCol w:w="1633"/>
        <w:gridCol w:w="1910"/>
        <w:gridCol w:w="1235"/>
        <w:gridCol w:w="1044"/>
      </w:tblGrid>
      <w:tr w:rsidR="00DA0A12" w:rsidRPr="00DA0A12" w14:paraId="63610E0F" w14:textId="77777777" w:rsidTr="00D16126">
        <w:trPr>
          <w:trHeight w:val="300"/>
          <w:jc w:val="center"/>
        </w:trPr>
        <w:tc>
          <w:tcPr>
            <w:tcW w:w="1373" w:type="dxa"/>
            <w:tcBorders>
              <w:top w:val="nil"/>
              <w:left w:val="nil"/>
              <w:bottom w:val="nil"/>
              <w:right w:val="single" w:sz="4" w:space="0" w:color="auto"/>
            </w:tcBorders>
            <w:noWrap/>
            <w:vAlign w:val="bottom"/>
            <w:hideMark/>
          </w:tcPr>
          <w:p w14:paraId="462CEC9C" w14:textId="77777777" w:rsidR="00DA0A12" w:rsidRPr="00DA0A12" w:rsidRDefault="00DA0A12" w:rsidP="00D20549">
            <w:pPr>
              <w:keepNext w:val="0"/>
              <w:keepLines w:val="0"/>
              <w:spacing w:before="0"/>
              <w:ind w:left="0"/>
              <w:jc w:val="left"/>
              <w:rPr>
                <w:rFonts w:cs="Calibri"/>
                <w:color w:val="000000"/>
                <w:sz w:val="20"/>
                <w:lang w:val="en-US" w:eastAsia="el-GR"/>
              </w:rPr>
            </w:pPr>
            <w:r w:rsidRPr="00DA0A12">
              <w:rPr>
                <w:rFonts w:cs="Calibri"/>
                <w:color w:val="000000"/>
                <w:sz w:val="20"/>
                <w:lang w:val="en-US" w:eastAsia="el-GR"/>
              </w:rPr>
              <w:t> </w:t>
            </w:r>
          </w:p>
        </w:tc>
        <w:tc>
          <w:tcPr>
            <w:tcW w:w="2806" w:type="dxa"/>
            <w:gridSpan w:val="2"/>
            <w:tcBorders>
              <w:top w:val="single" w:sz="4" w:space="0" w:color="auto"/>
              <w:left w:val="nil"/>
              <w:bottom w:val="single" w:sz="4" w:space="0" w:color="auto"/>
              <w:right w:val="single" w:sz="4" w:space="0" w:color="000000"/>
            </w:tcBorders>
            <w:noWrap/>
            <w:vAlign w:val="bottom"/>
            <w:hideMark/>
          </w:tcPr>
          <w:p w14:paraId="447DF221" w14:textId="77777777" w:rsidR="00DA0A12" w:rsidRPr="00DA0A12" w:rsidRDefault="00354100" w:rsidP="00D20549">
            <w:pPr>
              <w:keepNext w:val="0"/>
              <w:keepLines w:val="0"/>
              <w:spacing w:before="0"/>
              <w:ind w:left="0"/>
              <w:jc w:val="center"/>
              <w:rPr>
                <w:rFonts w:cs="Calibri"/>
                <w:b/>
                <w:color w:val="000000"/>
                <w:sz w:val="20"/>
                <w:lang w:val="el-GR" w:eastAsia="el-GR"/>
              </w:rPr>
            </w:pPr>
            <w:r>
              <w:rPr>
                <w:rFonts w:cs="Calibri"/>
                <w:b/>
                <w:color w:val="000000"/>
                <w:sz w:val="20"/>
                <w:lang w:eastAsia="el-GR"/>
              </w:rPr>
              <w:t>Потрошувачка на гориво</w:t>
            </w:r>
            <w:r w:rsidR="00DA0A12" w:rsidRPr="00DA0A12">
              <w:rPr>
                <w:rFonts w:cs="Calibri"/>
                <w:b/>
                <w:color w:val="000000"/>
                <w:sz w:val="20"/>
                <w:lang w:val="el-GR" w:eastAsia="el-GR"/>
              </w:rPr>
              <w:t xml:space="preserve"> (</w:t>
            </w:r>
            <w:r w:rsidR="00DA0A12" w:rsidRPr="00DA0A12">
              <w:rPr>
                <w:rFonts w:cs="Calibri"/>
                <w:b/>
                <w:color w:val="000000"/>
                <w:sz w:val="20"/>
                <w:lang w:val="en-US" w:eastAsia="el-GR"/>
              </w:rPr>
              <w:t>lt</w:t>
            </w:r>
            <w:r w:rsidR="00DA0A12" w:rsidRPr="00DA0A12">
              <w:rPr>
                <w:rFonts w:cs="Calibri"/>
                <w:b/>
                <w:color w:val="000000"/>
                <w:sz w:val="20"/>
                <w:lang w:val="el-GR" w:eastAsia="el-GR"/>
              </w:rPr>
              <w:t>/</w:t>
            </w:r>
            <w:r w:rsidR="00F7730C">
              <w:rPr>
                <w:rFonts w:cs="Calibri"/>
                <w:b/>
                <w:color w:val="000000"/>
                <w:sz w:val="20"/>
                <w:lang w:val="en-US" w:eastAsia="el-GR"/>
              </w:rPr>
              <w:t>y</w:t>
            </w:r>
            <w:r w:rsidR="00DA0A12" w:rsidRPr="00DA0A12">
              <w:rPr>
                <w:rFonts w:cs="Calibri"/>
                <w:b/>
                <w:color w:val="000000"/>
                <w:sz w:val="20"/>
                <w:lang w:val="el-GR" w:eastAsia="el-GR"/>
              </w:rPr>
              <w:t>)</w:t>
            </w:r>
          </w:p>
        </w:tc>
        <w:tc>
          <w:tcPr>
            <w:tcW w:w="5822" w:type="dxa"/>
            <w:gridSpan w:val="4"/>
            <w:tcBorders>
              <w:top w:val="single" w:sz="4" w:space="0" w:color="auto"/>
              <w:left w:val="nil"/>
              <w:bottom w:val="single" w:sz="4" w:space="0" w:color="auto"/>
              <w:right w:val="single" w:sz="4" w:space="0" w:color="000000"/>
            </w:tcBorders>
            <w:noWrap/>
            <w:vAlign w:val="bottom"/>
            <w:hideMark/>
          </w:tcPr>
          <w:p w14:paraId="2EBEA8DE" w14:textId="77777777" w:rsidR="00DA0A12" w:rsidRPr="00DA0A12" w:rsidRDefault="00354100" w:rsidP="00D20549">
            <w:pPr>
              <w:keepNext w:val="0"/>
              <w:keepLines w:val="0"/>
              <w:spacing w:before="0"/>
              <w:ind w:left="0"/>
              <w:jc w:val="center"/>
              <w:rPr>
                <w:rFonts w:cs="Calibri"/>
                <w:b/>
                <w:color w:val="000000"/>
                <w:sz w:val="20"/>
                <w:lang w:val="el-GR" w:eastAsia="el-GR"/>
              </w:rPr>
            </w:pPr>
            <w:r w:rsidRPr="00354100">
              <w:rPr>
                <w:rFonts w:cs="Calibri"/>
                <w:b/>
                <w:color w:val="000000"/>
                <w:sz w:val="20"/>
                <w:lang w:eastAsia="el-GR"/>
              </w:rPr>
              <w:t>Потрошувачка на електрична енергија</w:t>
            </w:r>
            <w:r w:rsidRPr="00354100">
              <w:rPr>
                <w:rFonts w:cs="Calibri"/>
                <w:b/>
                <w:color w:val="000000"/>
                <w:sz w:val="20"/>
                <w:lang w:val="el-GR" w:eastAsia="el-GR"/>
              </w:rPr>
              <w:t xml:space="preserve"> </w:t>
            </w:r>
            <w:r w:rsidR="00DA0A12" w:rsidRPr="00DA0A12">
              <w:rPr>
                <w:rFonts w:cs="Calibri"/>
                <w:b/>
                <w:color w:val="000000"/>
                <w:sz w:val="20"/>
                <w:lang w:val="el-GR" w:eastAsia="el-GR"/>
              </w:rPr>
              <w:t>(</w:t>
            </w:r>
            <w:r w:rsidR="00DA0A12" w:rsidRPr="00DA0A12">
              <w:rPr>
                <w:rFonts w:cs="Calibri"/>
                <w:b/>
                <w:color w:val="000000"/>
                <w:sz w:val="20"/>
                <w:lang w:val="en-US" w:eastAsia="el-GR"/>
              </w:rPr>
              <w:t>kWh</w:t>
            </w:r>
            <w:r w:rsidR="00DA0A12" w:rsidRPr="00DA0A12">
              <w:rPr>
                <w:rFonts w:cs="Calibri"/>
                <w:b/>
                <w:color w:val="000000"/>
                <w:sz w:val="20"/>
                <w:lang w:val="el-GR" w:eastAsia="el-GR"/>
              </w:rPr>
              <w:t>/</w:t>
            </w:r>
            <w:r w:rsidR="00F7730C">
              <w:rPr>
                <w:rFonts w:cs="Calibri"/>
                <w:b/>
                <w:color w:val="000000"/>
                <w:sz w:val="20"/>
                <w:lang w:val="en-US" w:eastAsia="el-GR"/>
              </w:rPr>
              <w:t>y</w:t>
            </w:r>
            <w:r w:rsidR="00DA0A12" w:rsidRPr="00DA0A12">
              <w:rPr>
                <w:rFonts w:cs="Calibri"/>
                <w:b/>
                <w:color w:val="000000"/>
                <w:sz w:val="20"/>
                <w:lang w:val="el-GR" w:eastAsia="el-GR"/>
              </w:rPr>
              <w:t>)</w:t>
            </w:r>
          </w:p>
        </w:tc>
      </w:tr>
      <w:tr w:rsidR="00DA0A12" w:rsidRPr="00DA0A12" w14:paraId="64C5CEF2" w14:textId="77777777" w:rsidTr="00D16126">
        <w:trPr>
          <w:trHeight w:val="300"/>
          <w:jc w:val="center"/>
        </w:trPr>
        <w:tc>
          <w:tcPr>
            <w:tcW w:w="1373" w:type="dxa"/>
            <w:tcBorders>
              <w:top w:val="nil"/>
              <w:left w:val="nil"/>
              <w:bottom w:val="single" w:sz="4" w:space="0" w:color="auto"/>
              <w:right w:val="single" w:sz="4" w:space="0" w:color="auto"/>
            </w:tcBorders>
            <w:noWrap/>
            <w:vAlign w:val="bottom"/>
            <w:hideMark/>
          </w:tcPr>
          <w:p w14:paraId="1D65453F" w14:textId="77777777" w:rsidR="00DA0A12" w:rsidRPr="00DA0A12" w:rsidRDefault="00DA0A12" w:rsidP="00D20549">
            <w:pPr>
              <w:keepNext w:val="0"/>
              <w:keepLines w:val="0"/>
              <w:spacing w:before="0"/>
              <w:ind w:left="0"/>
              <w:jc w:val="left"/>
              <w:rPr>
                <w:rFonts w:cs="Calibri"/>
                <w:color w:val="000000"/>
                <w:sz w:val="20"/>
                <w:lang w:val="el-GR" w:eastAsia="el-GR"/>
              </w:rPr>
            </w:pPr>
            <w:r w:rsidRPr="00DA0A12">
              <w:rPr>
                <w:rFonts w:cs="Calibri"/>
                <w:color w:val="000000"/>
                <w:sz w:val="20"/>
                <w:lang w:val="el-GR" w:eastAsia="el-GR"/>
              </w:rPr>
              <w:t> </w:t>
            </w:r>
          </w:p>
        </w:tc>
        <w:tc>
          <w:tcPr>
            <w:tcW w:w="1910" w:type="dxa"/>
            <w:tcBorders>
              <w:top w:val="nil"/>
              <w:left w:val="nil"/>
              <w:bottom w:val="single" w:sz="4" w:space="0" w:color="auto"/>
              <w:right w:val="single" w:sz="4" w:space="0" w:color="auto"/>
            </w:tcBorders>
            <w:noWrap/>
            <w:vAlign w:val="center"/>
          </w:tcPr>
          <w:p w14:paraId="511E35A9"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Постројка за компостирање</w:t>
            </w:r>
          </w:p>
        </w:tc>
        <w:tc>
          <w:tcPr>
            <w:tcW w:w="896" w:type="dxa"/>
            <w:tcBorders>
              <w:top w:val="nil"/>
              <w:left w:val="nil"/>
              <w:bottom w:val="single" w:sz="4" w:space="0" w:color="auto"/>
              <w:right w:val="single" w:sz="4" w:space="0" w:color="auto"/>
            </w:tcBorders>
            <w:noWrap/>
            <w:vAlign w:val="center"/>
            <w:hideMark/>
          </w:tcPr>
          <w:p w14:paraId="0EFD81F1"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Вкупно</w:t>
            </w:r>
          </w:p>
        </w:tc>
        <w:tc>
          <w:tcPr>
            <w:tcW w:w="1633" w:type="dxa"/>
            <w:tcBorders>
              <w:top w:val="nil"/>
              <w:left w:val="nil"/>
              <w:bottom w:val="single" w:sz="4" w:space="0" w:color="auto"/>
              <w:right w:val="single" w:sz="4" w:space="0" w:color="auto"/>
            </w:tcBorders>
            <w:noWrap/>
            <w:vAlign w:val="center"/>
            <w:hideMark/>
          </w:tcPr>
          <w:p w14:paraId="2E6EC375"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Претоварна станица</w:t>
            </w:r>
          </w:p>
        </w:tc>
        <w:tc>
          <w:tcPr>
            <w:tcW w:w="1910" w:type="dxa"/>
            <w:tcBorders>
              <w:top w:val="nil"/>
              <w:left w:val="nil"/>
              <w:bottom w:val="single" w:sz="4" w:space="0" w:color="auto"/>
              <w:right w:val="single" w:sz="4" w:space="0" w:color="auto"/>
            </w:tcBorders>
            <w:noWrap/>
            <w:vAlign w:val="center"/>
            <w:hideMark/>
          </w:tcPr>
          <w:p w14:paraId="6A4D2F3A"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Постројка за компостирање</w:t>
            </w:r>
          </w:p>
        </w:tc>
        <w:tc>
          <w:tcPr>
            <w:tcW w:w="1235" w:type="dxa"/>
            <w:tcBorders>
              <w:top w:val="nil"/>
              <w:left w:val="nil"/>
              <w:bottom w:val="single" w:sz="4" w:space="0" w:color="auto"/>
              <w:right w:val="single" w:sz="4" w:space="0" w:color="auto"/>
            </w:tcBorders>
            <w:noWrap/>
            <w:vAlign w:val="center"/>
            <w:hideMark/>
          </w:tcPr>
          <w:p w14:paraId="2E19A81A"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Зелена точка</w:t>
            </w:r>
          </w:p>
        </w:tc>
        <w:tc>
          <w:tcPr>
            <w:tcW w:w="1044" w:type="dxa"/>
            <w:tcBorders>
              <w:top w:val="nil"/>
              <w:left w:val="nil"/>
              <w:bottom w:val="single" w:sz="4" w:space="0" w:color="auto"/>
              <w:right w:val="single" w:sz="4" w:space="0" w:color="auto"/>
            </w:tcBorders>
            <w:noWrap/>
            <w:vAlign w:val="center"/>
            <w:hideMark/>
          </w:tcPr>
          <w:p w14:paraId="2952B3BB" w14:textId="77777777"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Вкупно</w:t>
            </w:r>
          </w:p>
        </w:tc>
      </w:tr>
      <w:tr w:rsidR="00DA0A12" w:rsidRPr="00DA0A12" w14:paraId="3AA8833D" w14:textId="77777777"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14:paraId="13A0F4BB" w14:textId="77777777" w:rsidR="00DA0A12" w:rsidRPr="00DA0A12" w:rsidRDefault="00354100" w:rsidP="00D20549">
            <w:pPr>
              <w:keepNext w:val="0"/>
              <w:keepLines w:val="0"/>
              <w:spacing w:before="0"/>
              <w:ind w:left="0"/>
              <w:jc w:val="left"/>
              <w:rPr>
                <w:rFonts w:cs="Calibri"/>
                <w:color w:val="000000"/>
                <w:sz w:val="20"/>
                <w:lang w:val="el-GR" w:eastAsia="el-GR"/>
              </w:rPr>
            </w:pPr>
            <w:r>
              <w:rPr>
                <w:rFonts w:cs="Calibri"/>
                <w:color w:val="000000"/>
                <w:sz w:val="20"/>
                <w:lang w:eastAsia="el-GR"/>
              </w:rPr>
              <w:t>Берово</w:t>
            </w:r>
            <w:r w:rsidR="00DA0A12" w:rsidRPr="00DA0A12">
              <w:rPr>
                <w:rFonts w:cs="Calibri"/>
                <w:color w:val="000000"/>
                <w:sz w:val="20"/>
                <w:lang w:val="en-US" w:eastAsia="el-GR"/>
              </w:rPr>
              <w:t xml:space="preserve"> </w:t>
            </w:r>
          </w:p>
        </w:tc>
        <w:tc>
          <w:tcPr>
            <w:tcW w:w="1910" w:type="dxa"/>
            <w:tcBorders>
              <w:top w:val="nil"/>
              <w:left w:val="nil"/>
              <w:bottom w:val="single" w:sz="4" w:space="0" w:color="auto"/>
              <w:right w:val="single" w:sz="4" w:space="0" w:color="auto"/>
            </w:tcBorders>
            <w:noWrap/>
            <w:vAlign w:val="center"/>
          </w:tcPr>
          <w:p w14:paraId="20D9631B"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14:paraId="4EBBCCFD"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14:paraId="15B3D902"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35.720</w:t>
            </w:r>
          </w:p>
        </w:tc>
        <w:tc>
          <w:tcPr>
            <w:tcW w:w="1910" w:type="dxa"/>
            <w:tcBorders>
              <w:top w:val="nil"/>
              <w:left w:val="nil"/>
              <w:bottom w:val="single" w:sz="4" w:space="0" w:color="auto"/>
              <w:right w:val="single" w:sz="4" w:space="0" w:color="auto"/>
            </w:tcBorders>
            <w:noWrap/>
            <w:vAlign w:val="center"/>
            <w:hideMark/>
          </w:tcPr>
          <w:p w14:paraId="2F98E610"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14:paraId="17BEC07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14:paraId="0BEA681B"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14:paraId="085C3B29" w14:textId="77777777" w:rsidTr="00D16126">
        <w:trPr>
          <w:trHeight w:val="323"/>
          <w:jc w:val="center"/>
        </w:trPr>
        <w:tc>
          <w:tcPr>
            <w:tcW w:w="1373" w:type="dxa"/>
            <w:tcBorders>
              <w:top w:val="nil"/>
              <w:left w:val="single" w:sz="4" w:space="0" w:color="auto"/>
              <w:bottom w:val="single" w:sz="4" w:space="0" w:color="auto"/>
              <w:right w:val="single" w:sz="4" w:space="0" w:color="auto"/>
            </w:tcBorders>
            <w:vAlign w:val="center"/>
            <w:hideMark/>
          </w:tcPr>
          <w:p w14:paraId="6DBF942C" w14:textId="77777777" w:rsidR="00DA0A12" w:rsidRPr="00354100" w:rsidRDefault="00DA0A12" w:rsidP="00354100">
            <w:pPr>
              <w:keepNext w:val="0"/>
              <w:keepLines w:val="0"/>
              <w:spacing w:before="0"/>
              <w:ind w:left="0"/>
              <w:jc w:val="left"/>
              <w:rPr>
                <w:rFonts w:cs="Calibri"/>
                <w:color w:val="000000"/>
                <w:sz w:val="20"/>
                <w:lang w:eastAsia="el-GR"/>
              </w:rPr>
            </w:pPr>
            <w:r w:rsidRPr="00DA0A12">
              <w:rPr>
                <w:rFonts w:cs="Calibri"/>
                <w:color w:val="000000"/>
                <w:sz w:val="20"/>
                <w:lang w:val="en-US" w:eastAsia="el-GR"/>
              </w:rPr>
              <w:t xml:space="preserve">M. </w:t>
            </w:r>
            <w:r w:rsidR="00354100">
              <w:rPr>
                <w:rFonts w:cs="Calibri"/>
                <w:color w:val="000000"/>
                <w:sz w:val="20"/>
                <w:lang w:eastAsia="el-GR"/>
              </w:rPr>
              <w:t>Каменица</w:t>
            </w:r>
          </w:p>
        </w:tc>
        <w:tc>
          <w:tcPr>
            <w:tcW w:w="1910" w:type="dxa"/>
            <w:tcBorders>
              <w:top w:val="nil"/>
              <w:left w:val="nil"/>
              <w:bottom w:val="single" w:sz="4" w:space="0" w:color="auto"/>
              <w:right w:val="single" w:sz="4" w:space="0" w:color="auto"/>
            </w:tcBorders>
            <w:noWrap/>
            <w:vAlign w:val="center"/>
          </w:tcPr>
          <w:p w14:paraId="69A4541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14:paraId="603AFD26"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14:paraId="520E923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25.000</w:t>
            </w:r>
          </w:p>
        </w:tc>
        <w:tc>
          <w:tcPr>
            <w:tcW w:w="1910" w:type="dxa"/>
            <w:tcBorders>
              <w:top w:val="nil"/>
              <w:left w:val="nil"/>
              <w:bottom w:val="single" w:sz="4" w:space="0" w:color="auto"/>
              <w:right w:val="single" w:sz="4" w:space="0" w:color="auto"/>
            </w:tcBorders>
            <w:noWrap/>
            <w:vAlign w:val="center"/>
            <w:hideMark/>
          </w:tcPr>
          <w:p w14:paraId="140D1C8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14:paraId="560C563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14:paraId="32552AEB"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14:paraId="083B5BA8" w14:textId="77777777"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14:paraId="555659CD" w14:textId="77777777" w:rsidR="00DA0A12" w:rsidRPr="00354100" w:rsidRDefault="00692CAF" w:rsidP="00D20549">
            <w:pPr>
              <w:keepNext w:val="0"/>
              <w:keepLines w:val="0"/>
              <w:spacing w:before="0"/>
              <w:ind w:left="0"/>
              <w:jc w:val="left"/>
              <w:rPr>
                <w:rFonts w:cs="Calibri"/>
                <w:color w:val="000000"/>
                <w:sz w:val="20"/>
                <w:lang w:eastAsia="el-GR"/>
              </w:rPr>
            </w:pPr>
            <w:r>
              <w:rPr>
                <w:rFonts w:cs="Calibri"/>
                <w:color w:val="000000"/>
                <w:sz w:val="20"/>
                <w:lang w:eastAsia="el-GR"/>
              </w:rPr>
              <w:t>Виница</w:t>
            </w:r>
          </w:p>
        </w:tc>
        <w:tc>
          <w:tcPr>
            <w:tcW w:w="1910" w:type="dxa"/>
            <w:tcBorders>
              <w:top w:val="nil"/>
              <w:left w:val="nil"/>
              <w:bottom w:val="single" w:sz="4" w:space="0" w:color="auto"/>
              <w:right w:val="single" w:sz="4" w:space="0" w:color="auto"/>
            </w:tcBorders>
            <w:noWrap/>
            <w:vAlign w:val="center"/>
          </w:tcPr>
          <w:p w14:paraId="6CBFF95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14:paraId="1BCE7A92"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14:paraId="5B40EA69"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200.000</w:t>
            </w:r>
          </w:p>
        </w:tc>
        <w:tc>
          <w:tcPr>
            <w:tcW w:w="1910" w:type="dxa"/>
            <w:tcBorders>
              <w:top w:val="nil"/>
              <w:left w:val="nil"/>
              <w:bottom w:val="single" w:sz="4" w:space="0" w:color="auto"/>
              <w:right w:val="single" w:sz="4" w:space="0" w:color="auto"/>
            </w:tcBorders>
            <w:noWrap/>
            <w:vAlign w:val="center"/>
            <w:hideMark/>
          </w:tcPr>
          <w:p w14:paraId="646DA0E6"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14:paraId="5CC280D4"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14:paraId="2CD526B9"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223.485</w:t>
            </w:r>
          </w:p>
        </w:tc>
      </w:tr>
      <w:tr w:rsidR="00DA0A12" w:rsidRPr="00DA0A12" w14:paraId="4AC147F6" w14:textId="77777777"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14:paraId="6837E457"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Штип</w:t>
            </w:r>
          </w:p>
        </w:tc>
        <w:tc>
          <w:tcPr>
            <w:tcW w:w="1910" w:type="dxa"/>
            <w:tcBorders>
              <w:top w:val="nil"/>
              <w:left w:val="nil"/>
              <w:bottom w:val="single" w:sz="4" w:space="0" w:color="auto"/>
              <w:right w:val="single" w:sz="4" w:space="0" w:color="auto"/>
            </w:tcBorders>
            <w:noWrap/>
            <w:vAlign w:val="center"/>
          </w:tcPr>
          <w:p w14:paraId="433FD32B"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14:paraId="0294F23D"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14:paraId="271DCAEE"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180.000</w:t>
            </w:r>
          </w:p>
        </w:tc>
        <w:tc>
          <w:tcPr>
            <w:tcW w:w="1910" w:type="dxa"/>
            <w:tcBorders>
              <w:top w:val="nil"/>
              <w:left w:val="nil"/>
              <w:bottom w:val="single" w:sz="4" w:space="0" w:color="auto"/>
              <w:right w:val="single" w:sz="4" w:space="0" w:color="auto"/>
            </w:tcBorders>
            <w:noWrap/>
            <w:vAlign w:val="center"/>
            <w:hideMark/>
          </w:tcPr>
          <w:p w14:paraId="3CFECBD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14:paraId="15DF4E4D"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14:paraId="32CBAD3A"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203.485</w:t>
            </w:r>
          </w:p>
        </w:tc>
      </w:tr>
      <w:tr w:rsidR="00DA0A12" w:rsidRPr="00DA0A12" w14:paraId="119D5F5F" w14:textId="77777777"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14:paraId="73F2838D"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Ранковце</w:t>
            </w:r>
          </w:p>
        </w:tc>
        <w:tc>
          <w:tcPr>
            <w:tcW w:w="1910" w:type="dxa"/>
            <w:tcBorders>
              <w:top w:val="nil"/>
              <w:left w:val="nil"/>
              <w:bottom w:val="single" w:sz="4" w:space="0" w:color="auto"/>
              <w:right w:val="single" w:sz="4" w:space="0" w:color="auto"/>
            </w:tcBorders>
            <w:noWrap/>
            <w:vAlign w:val="center"/>
          </w:tcPr>
          <w:p w14:paraId="39ADBA99"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14:paraId="58DC5B85"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14:paraId="18AFD24A"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25.000</w:t>
            </w:r>
          </w:p>
        </w:tc>
        <w:tc>
          <w:tcPr>
            <w:tcW w:w="1910" w:type="dxa"/>
            <w:tcBorders>
              <w:top w:val="nil"/>
              <w:left w:val="nil"/>
              <w:bottom w:val="single" w:sz="4" w:space="0" w:color="auto"/>
              <w:right w:val="single" w:sz="4" w:space="0" w:color="auto"/>
            </w:tcBorders>
            <w:noWrap/>
            <w:vAlign w:val="center"/>
            <w:hideMark/>
          </w:tcPr>
          <w:p w14:paraId="2C23139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14:paraId="58B42063"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14:paraId="114B5234"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14:paraId="791A2B79" w14:textId="77777777" w:rsidTr="00D16126">
        <w:trPr>
          <w:trHeight w:val="363"/>
          <w:jc w:val="center"/>
        </w:trPr>
        <w:tc>
          <w:tcPr>
            <w:tcW w:w="1373" w:type="dxa"/>
            <w:tcBorders>
              <w:top w:val="nil"/>
              <w:left w:val="single" w:sz="4" w:space="0" w:color="auto"/>
              <w:bottom w:val="single" w:sz="4" w:space="0" w:color="auto"/>
              <w:right w:val="single" w:sz="4" w:space="0" w:color="auto"/>
            </w:tcBorders>
            <w:vAlign w:val="center"/>
            <w:hideMark/>
          </w:tcPr>
          <w:p w14:paraId="5D60881E" w14:textId="77777777"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Куманово</w:t>
            </w:r>
          </w:p>
        </w:tc>
        <w:tc>
          <w:tcPr>
            <w:tcW w:w="1910" w:type="dxa"/>
            <w:tcBorders>
              <w:top w:val="nil"/>
              <w:left w:val="nil"/>
              <w:bottom w:val="single" w:sz="4" w:space="0" w:color="auto"/>
              <w:right w:val="single" w:sz="4" w:space="0" w:color="auto"/>
            </w:tcBorders>
            <w:noWrap/>
            <w:vAlign w:val="center"/>
          </w:tcPr>
          <w:p w14:paraId="5B52C11C"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10.920</w:t>
            </w:r>
          </w:p>
        </w:tc>
        <w:tc>
          <w:tcPr>
            <w:tcW w:w="896" w:type="dxa"/>
            <w:tcBorders>
              <w:top w:val="nil"/>
              <w:left w:val="nil"/>
              <w:bottom w:val="single" w:sz="4" w:space="0" w:color="auto"/>
              <w:right w:val="single" w:sz="4" w:space="0" w:color="auto"/>
            </w:tcBorders>
            <w:noWrap/>
            <w:vAlign w:val="center"/>
            <w:hideMark/>
          </w:tcPr>
          <w:p w14:paraId="10C743B0"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10.920</w:t>
            </w:r>
          </w:p>
        </w:tc>
        <w:tc>
          <w:tcPr>
            <w:tcW w:w="1633" w:type="dxa"/>
            <w:tcBorders>
              <w:top w:val="nil"/>
              <w:left w:val="nil"/>
              <w:bottom w:val="single" w:sz="4" w:space="0" w:color="auto"/>
              <w:right w:val="single" w:sz="4" w:space="0" w:color="auto"/>
            </w:tcBorders>
            <w:noWrap/>
            <w:vAlign w:val="center"/>
            <w:hideMark/>
          </w:tcPr>
          <w:p w14:paraId="477C7BB9"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220.000</w:t>
            </w:r>
          </w:p>
        </w:tc>
        <w:tc>
          <w:tcPr>
            <w:tcW w:w="1910" w:type="dxa"/>
            <w:tcBorders>
              <w:top w:val="nil"/>
              <w:left w:val="nil"/>
              <w:bottom w:val="single" w:sz="4" w:space="0" w:color="auto"/>
              <w:right w:val="single" w:sz="4" w:space="0" w:color="auto"/>
            </w:tcBorders>
            <w:noWrap/>
            <w:vAlign w:val="center"/>
            <w:hideMark/>
          </w:tcPr>
          <w:p w14:paraId="0DA3384F"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24.090</w:t>
            </w:r>
          </w:p>
        </w:tc>
        <w:tc>
          <w:tcPr>
            <w:tcW w:w="1235" w:type="dxa"/>
            <w:tcBorders>
              <w:top w:val="nil"/>
              <w:left w:val="nil"/>
              <w:bottom w:val="single" w:sz="4" w:space="0" w:color="auto"/>
              <w:right w:val="single" w:sz="4" w:space="0" w:color="auto"/>
            </w:tcBorders>
            <w:noWrap/>
            <w:vAlign w:val="center"/>
            <w:hideMark/>
          </w:tcPr>
          <w:p w14:paraId="49B3E8D8" w14:textId="77777777"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14:paraId="15F87E83" w14:textId="77777777"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255.530</w:t>
            </w:r>
          </w:p>
        </w:tc>
      </w:tr>
    </w:tbl>
    <w:p w14:paraId="7C02B086" w14:textId="77777777" w:rsidR="00DA0A12" w:rsidRPr="00206A70" w:rsidRDefault="00DA0A12" w:rsidP="00206A70">
      <w:pPr>
        <w:keepNext w:val="0"/>
        <w:keepLines w:val="0"/>
        <w:ind w:left="0"/>
      </w:pPr>
    </w:p>
    <w:p w14:paraId="0E3AF05B" w14:textId="77777777" w:rsidR="00407D1E" w:rsidRPr="00D20549" w:rsidRDefault="00354100" w:rsidP="00D20549">
      <w:pPr>
        <w:keepNext w:val="0"/>
        <w:keepLines w:val="0"/>
        <w:numPr>
          <w:ilvl w:val="2"/>
          <w:numId w:val="1"/>
        </w:numPr>
        <w:spacing w:before="240"/>
        <w:outlineLvl w:val="2"/>
        <w:rPr>
          <w:sz w:val="28"/>
        </w:rPr>
      </w:pPr>
      <w:bookmarkStart w:id="226" w:name="_Toc493762274"/>
      <w:r>
        <w:rPr>
          <w:b/>
          <w:sz w:val="28"/>
        </w:rPr>
        <w:t>Расклопување, затворање и грижа по затворањето</w:t>
      </w:r>
      <w:bookmarkEnd w:id="226"/>
    </w:p>
    <w:p w14:paraId="0623874A" w14:textId="77777777" w:rsidR="00354100" w:rsidRDefault="00354100" w:rsidP="00354100">
      <w:pPr>
        <w:keepNext w:val="0"/>
        <w:keepLines w:val="0"/>
      </w:pPr>
      <w:r>
        <w:t>Откако заврши активниот живот на депонијата потребно е истата да се затвори. Затворањето на депонијата и грижата за истата после затворањето ќе биде предмет на посебен технички дизајн специфицирајќи го следното: ограничување, реставрација и предлог идна употреба, уредување, управување со почвата, садење и создавање живеалишта, мониторинг по затворањето.</w:t>
      </w:r>
    </w:p>
    <w:p w14:paraId="1C09C627" w14:textId="77777777" w:rsidR="00354100" w:rsidRDefault="00354100" w:rsidP="00354100">
      <w:pPr>
        <w:keepNext w:val="0"/>
        <w:keepLines w:val="0"/>
      </w:pPr>
      <w:r>
        <w:t>Главната цел на затворањето на депонијата е да се намали инфилтрацијата на вода во телото на депонијата, контрола на миграцијата на гасот и избегнување контакт на отпадот и животните.</w:t>
      </w:r>
    </w:p>
    <w:p w14:paraId="3E037659" w14:textId="77777777" w:rsidR="00354100" w:rsidRDefault="00354100" w:rsidP="00354100">
      <w:pPr>
        <w:keepNext w:val="0"/>
        <w:keepLines w:val="0"/>
      </w:pPr>
      <w:r>
        <w:t>Затворањето на депонија за цврст отпад има значително влијание на локалниот начин за управување со отпад. Кога депонијата ќе се затвори неопходно е да бидат оперативни алтернативните локални постројки за отстранување на отпад. Ова бара блиска соработка помеѓу сопственикот на депонијата и регионите.</w:t>
      </w:r>
    </w:p>
    <w:p w14:paraId="25E0064E" w14:textId="77777777" w:rsidR="00D16126" w:rsidRDefault="00354100" w:rsidP="00206A70">
      <w:pPr>
        <w:keepNext w:val="0"/>
        <w:keepLines w:val="0"/>
        <w:rPr>
          <w:szCs w:val="22"/>
        </w:rPr>
      </w:pPr>
      <w:r>
        <w:t>Развојот на алтернативните постројки за отстранување на отпад бараат долгорочен напор и бараат затворањето на постојните постројки да се предвидат и планираат неколку години однапред</w:t>
      </w:r>
      <w:r w:rsidR="00DA0A12">
        <w:rPr>
          <w:szCs w:val="22"/>
        </w:rPr>
        <w:t>.</w:t>
      </w:r>
    </w:p>
    <w:p w14:paraId="1E5EAD3D" w14:textId="77777777" w:rsidR="00081C56" w:rsidRPr="00206A70" w:rsidRDefault="00081C56" w:rsidP="00206A70">
      <w:pPr>
        <w:keepNext w:val="0"/>
        <w:keepLines w:val="0"/>
        <w:rPr>
          <w:szCs w:val="22"/>
        </w:rPr>
      </w:pPr>
      <w:r w:rsidRPr="00081C56">
        <w:rPr>
          <w:szCs w:val="22"/>
        </w:rPr>
        <w:t>Овој дел вклучува опис на затворање</w:t>
      </w:r>
      <w:r>
        <w:rPr>
          <w:szCs w:val="22"/>
        </w:rPr>
        <w:t>то</w:t>
      </w:r>
      <w:r w:rsidRPr="00081C56">
        <w:rPr>
          <w:szCs w:val="22"/>
        </w:rPr>
        <w:t xml:space="preserve">, </w:t>
      </w:r>
      <w:r>
        <w:rPr>
          <w:szCs w:val="22"/>
        </w:rPr>
        <w:t>капирањето</w:t>
      </w:r>
      <w:r w:rsidRPr="00081C56">
        <w:rPr>
          <w:szCs w:val="22"/>
        </w:rPr>
        <w:t xml:space="preserve"> и грижа</w:t>
      </w:r>
      <w:r>
        <w:rPr>
          <w:szCs w:val="22"/>
        </w:rPr>
        <w:t>та после затворањето на</w:t>
      </w:r>
      <w:r w:rsidRPr="00081C56">
        <w:rPr>
          <w:szCs w:val="22"/>
        </w:rPr>
        <w:t xml:space="preserve"> интер</w:t>
      </w:r>
      <w:r w:rsidR="00F7730C">
        <w:rPr>
          <w:szCs w:val="22"/>
        </w:rPr>
        <w:t xml:space="preserve"> </w:t>
      </w:r>
      <w:r w:rsidRPr="00081C56">
        <w:rPr>
          <w:szCs w:val="22"/>
        </w:rPr>
        <w:t>-</w:t>
      </w:r>
      <w:r w:rsidR="00F7730C">
        <w:rPr>
          <w:szCs w:val="22"/>
        </w:rPr>
        <w:t xml:space="preserve"> </w:t>
      </w:r>
      <w:r w:rsidRPr="00081C56">
        <w:rPr>
          <w:szCs w:val="22"/>
        </w:rPr>
        <w:t>регионални</w:t>
      </w:r>
      <w:r>
        <w:rPr>
          <w:szCs w:val="22"/>
        </w:rPr>
        <w:t>те</w:t>
      </w:r>
      <w:r w:rsidRPr="00081C56">
        <w:rPr>
          <w:szCs w:val="22"/>
        </w:rPr>
        <w:t xml:space="preserve"> депонии во Источниот и Североисточниот плански региони, според спецификациите на домашната регулатива и стандардите на ЕУ. Покрај тоа, </w:t>
      </w:r>
      <w:r>
        <w:rPr>
          <w:szCs w:val="22"/>
        </w:rPr>
        <w:t xml:space="preserve">овој дел ги адресира </w:t>
      </w:r>
      <w:r w:rsidR="00F7730C">
        <w:rPr>
          <w:szCs w:val="22"/>
        </w:rPr>
        <w:t>прашањата</w:t>
      </w:r>
      <w:r>
        <w:rPr>
          <w:szCs w:val="22"/>
        </w:rPr>
        <w:t xml:space="preserve"> за идното </w:t>
      </w:r>
      <w:r w:rsidRPr="00081C56">
        <w:rPr>
          <w:szCs w:val="22"/>
        </w:rPr>
        <w:t>на користење на земјиштето</w:t>
      </w:r>
      <w:r>
        <w:rPr>
          <w:szCs w:val="22"/>
        </w:rPr>
        <w:t>.</w:t>
      </w:r>
    </w:p>
    <w:p w14:paraId="3128BAE7" w14:textId="77777777" w:rsidR="00DA0A12" w:rsidRDefault="00354100" w:rsidP="00D20549">
      <w:pPr>
        <w:keepNext w:val="0"/>
        <w:keepLines w:val="0"/>
        <w:spacing w:before="60" w:after="60"/>
        <w:rPr>
          <w:b/>
          <w:szCs w:val="22"/>
          <w:u w:val="single"/>
        </w:rPr>
      </w:pPr>
      <w:r>
        <w:rPr>
          <w:b/>
          <w:szCs w:val="22"/>
          <w:u w:val="single"/>
        </w:rPr>
        <w:lastRenderedPageBreak/>
        <w:t>Затворање на депонијата</w:t>
      </w:r>
    </w:p>
    <w:p w14:paraId="0296FD2C" w14:textId="77777777" w:rsidR="00354100" w:rsidRPr="00354100" w:rsidRDefault="00354100" w:rsidP="00354100">
      <w:pPr>
        <w:keepNext w:val="0"/>
        <w:keepLines w:val="0"/>
        <w:rPr>
          <w:szCs w:val="22"/>
        </w:rPr>
      </w:pPr>
      <w:r w:rsidRPr="00354100">
        <w:rPr>
          <w:szCs w:val="22"/>
        </w:rPr>
        <w:t>Датумот на затворање на депонијата се базира на проценка на волуменот на тековите отпад и останатите расположливи капацитети на депонијата. Сепак, несигурната природа на тековите отпад и останатиот капацитет го прават датумот на затворање многу приближен како депонијата се приближува до крајот на својот активен живот. Потоа, датумот на затворање може да се процени доволно точно да му овозможи на сопственикот да го процени датумот на затворање неколку месеци однапред.</w:t>
      </w:r>
    </w:p>
    <w:p w14:paraId="757B3EDF" w14:textId="77777777" w:rsidR="00354100" w:rsidRPr="00206A70" w:rsidRDefault="00643DB6" w:rsidP="00206A70">
      <w:pPr>
        <w:keepNext w:val="0"/>
        <w:keepLines w:val="0"/>
        <w:rPr>
          <w:szCs w:val="22"/>
        </w:rPr>
      </w:pPr>
      <w:r>
        <w:rPr>
          <w:szCs w:val="22"/>
        </w:rPr>
        <w:t>При</w:t>
      </w:r>
      <w:r w:rsidR="00354100" w:rsidRPr="00354100">
        <w:rPr>
          <w:szCs w:val="22"/>
        </w:rPr>
        <w:t xml:space="preserve"> затворањето, сопственикот треба да постави знак кој укажува дека локацијата е затворена и да ги наведе алтернативните постројки за отстранување на отпад. Записите и плановите ги специфицираат количините на цврст отпад, локација и периоди на работа кои ќе бидат доставени до органот надлежен за локално користење на земјиште/зонирање и ќе бидат на располагање на инспекцијата</w:t>
      </w:r>
      <w:r w:rsidR="00DA0A12">
        <w:rPr>
          <w:szCs w:val="22"/>
        </w:rPr>
        <w:t>.</w:t>
      </w:r>
    </w:p>
    <w:p w14:paraId="1427F291" w14:textId="77777777" w:rsidR="00DA0A12" w:rsidRDefault="00354100" w:rsidP="00D20549">
      <w:pPr>
        <w:keepNext w:val="0"/>
        <w:keepLines w:val="0"/>
        <w:spacing w:before="60" w:after="60"/>
        <w:rPr>
          <w:b/>
          <w:szCs w:val="22"/>
          <w:u w:val="single"/>
        </w:rPr>
      </w:pPr>
      <w:r>
        <w:rPr>
          <w:b/>
          <w:szCs w:val="22"/>
          <w:u w:val="single"/>
        </w:rPr>
        <w:t>Капирање на депонијата</w:t>
      </w:r>
    </w:p>
    <w:p w14:paraId="5B917153" w14:textId="77777777" w:rsidR="00DA0A12" w:rsidRDefault="00354100" w:rsidP="006849CF">
      <w:pPr>
        <w:keepNext w:val="0"/>
        <w:keepLines w:val="0"/>
        <w:rPr>
          <w:szCs w:val="22"/>
        </w:rPr>
      </w:pPr>
      <w:r w:rsidRPr="00354100">
        <w:rPr>
          <w:szCs w:val="22"/>
        </w:rPr>
        <w:t>Главните цели при дизајнирање на системот за капирање се</w:t>
      </w:r>
      <w:r w:rsidR="00DA0A12">
        <w:rPr>
          <w:szCs w:val="22"/>
        </w:rPr>
        <w:t>:</w:t>
      </w:r>
    </w:p>
    <w:p w14:paraId="75B57662" w14:textId="77777777" w:rsidR="00DA0A12" w:rsidRDefault="00354100" w:rsidP="004764EF">
      <w:pPr>
        <w:pStyle w:val="ListParagraph"/>
        <w:keepNext w:val="0"/>
        <w:keepLines w:val="0"/>
        <w:numPr>
          <w:ilvl w:val="0"/>
          <w:numId w:val="21"/>
        </w:numPr>
      </w:pPr>
      <w:r w:rsidRPr="00354100">
        <w:t>Минимизирање на инфилтрација на вода во отпадот</w:t>
      </w:r>
      <w:r w:rsidR="00DA0A12">
        <w:t>;</w:t>
      </w:r>
    </w:p>
    <w:p w14:paraId="4D8B89C2" w14:textId="77777777" w:rsidR="00DA0A12" w:rsidRDefault="00354100" w:rsidP="004764EF">
      <w:pPr>
        <w:pStyle w:val="ListParagraph"/>
        <w:keepNext w:val="0"/>
        <w:keepLines w:val="0"/>
        <w:numPr>
          <w:ilvl w:val="0"/>
          <w:numId w:val="21"/>
        </w:numPr>
      </w:pPr>
      <w:r w:rsidRPr="00354100">
        <w:t>Промоција на површинска дренажа и максимално истекување</w:t>
      </w:r>
      <w:r w:rsidR="00DA0A12">
        <w:t>;</w:t>
      </w:r>
    </w:p>
    <w:p w14:paraId="7D30B090" w14:textId="77777777" w:rsidR="00DA0A12" w:rsidRDefault="00354100" w:rsidP="004764EF">
      <w:pPr>
        <w:pStyle w:val="ListParagraph"/>
        <w:keepNext w:val="0"/>
        <w:keepLines w:val="0"/>
        <w:numPr>
          <w:ilvl w:val="0"/>
          <w:numId w:val="21"/>
        </w:numPr>
      </w:pPr>
      <w:r w:rsidRPr="00354100">
        <w:t>Контрола на миграцијата на гасовите</w:t>
      </w:r>
      <w:r w:rsidR="00DA0A12">
        <w:t xml:space="preserve">; </w:t>
      </w:r>
      <w:r>
        <w:t>и</w:t>
      </w:r>
    </w:p>
    <w:p w14:paraId="4FF28364" w14:textId="77777777" w:rsidR="00DA0A12" w:rsidRDefault="00354100" w:rsidP="004764EF">
      <w:pPr>
        <w:pStyle w:val="ListParagraph"/>
        <w:keepNext w:val="0"/>
        <w:keepLines w:val="0"/>
        <w:numPr>
          <w:ilvl w:val="0"/>
          <w:numId w:val="21"/>
        </w:numPr>
      </w:pPr>
      <w:r w:rsidRPr="00354100">
        <w:t>Обезбедување на физичка сепарација помеѓу отпадот и растителниот и животинскиот свет</w:t>
      </w:r>
      <w:r w:rsidR="00DA0A12">
        <w:t>.</w:t>
      </w:r>
    </w:p>
    <w:p w14:paraId="25A76F91" w14:textId="77777777" w:rsidR="00354100" w:rsidRPr="00354100" w:rsidRDefault="00354100" w:rsidP="00354100">
      <w:pPr>
        <w:keepNext w:val="0"/>
        <w:keepLines w:val="0"/>
        <w:rPr>
          <w:szCs w:val="22"/>
        </w:rPr>
      </w:pPr>
      <w:r w:rsidRPr="00354100">
        <w:rPr>
          <w:szCs w:val="22"/>
        </w:rPr>
        <w:t xml:space="preserve">Системот за капирање обично вклучува број на компоненти кои се избрани за да ги исполнат горенаведените цели. Главната функција на системот за капирање е да се минимизира инфилтрацијата во отпадот и последователно да се намали количеството на исцедок кое се создава. </w:t>
      </w:r>
    </w:p>
    <w:p w14:paraId="236FD828" w14:textId="77777777" w:rsidR="00DA0A12" w:rsidRDefault="00354100" w:rsidP="00354100">
      <w:pPr>
        <w:keepNext w:val="0"/>
        <w:keepLines w:val="0"/>
        <w:rPr>
          <w:szCs w:val="22"/>
        </w:rPr>
      </w:pPr>
      <w:r w:rsidRPr="00354100">
        <w:rPr>
          <w:szCs w:val="22"/>
        </w:rPr>
        <w:t>Капирањето на депонијата ќе се состои од следните елементи</w:t>
      </w:r>
      <w:r w:rsidR="00DA0A12">
        <w:rPr>
          <w:szCs w:val="22"/>
        </w:rPr>
        <w:t>:</w:t>
      </w:r>
    </w:p>
    <w:p w14:paraId="14C43F24" w14:textId="77777777" w:rsidR="00DA0A12" w:rsidRDefault="00354100" w:rsidP="004764EF">
      <w:pPr>
        <w:pStyle w:val="ListParagraph"/>
        <w:keepNext w:val="0"/>
        <w:keepLines w:val="0"/>
        <w:numPr>
          <w:ilvl w:val="0"/>
          <w:numId w:val="21"/>
        </w:numPr>
      </w:pPr>
      <w:r w:rsidRPr="00354100">
        <w:t>Поддржувачки слој</w:t>
      </w:r>
      <w:r w:rsidR="00DA0A12">
        <w:t>;</w:t>
      </w:r>
    </w:p>
    <w:p w14:paraId="47B6FBEE" w14:textId="77777777" w:rsidR="00DA0A12" w:rsidRDefault="00354100" w:rsidP="004764EF">
      <w:pPr>
        <w:pStyle w:val="ListParagraph"/>
        <w:keepNext w:val="0"/>
        <w:keepLines w:val="0"/>
        <w:numPr>
          <w:ilvl w:val="0"/>
          <w:numId w:val="21"/>
        </w:numPr>
      </w:pPr>
      <w:r w:rsidRPr="00354100">
        <w:t>Слој за дренажа на гасови</w:t>
      </w:r>
      <w:r w:rsidR="00DA0A12">
        <w:t>;</w:t>
      </w:r>
    </w:p>
    <w:p w14:paraId="51EBA79C" w14:textId="77777777" w:rsidR="00EA0C7C" w:rsidRPr="00EA0C7C" w:rsidRDefault="00EA0C7C" w:rsidP="004764EF">
      <w:pPr>
        <w:pStyle w:val="ListParagraph"/>
        <w:numPr>
          <w:ilvl w:val="0"/>
          <w:numId w:val="21"/>
        </w:numPr>
      </w:pPr>
      <w:r w:rsidRPr="00EA0C7C">
        <w:t>Геотекстил за разделување;</w:t>
      </w:r>
    </w:p>
    <w:p w14:paraId="5889F6D1" w14:textId="77777777" w:rsidR="00DA0A12" w:rsidRDefault="002E3900" w:rsidP="004764EF">
      <w:pPr>
        <w:pStyle w:val="ListParagraph"/>
        <w:keepNext w:val="0"/>
        <w:keepLines w:val="0"/>
        <w:numPr>
          <w:ilvl w:val="0"/>
          <w:numId w:val="21"/>
        </w:numPr>
      </w:pPr>
      <w:r w:rsidRPr="002E3900">
        <w:t>Слој од набиена глина</w:t>
      </w:r>
      <w:r w:rsidR="00DA0A12">
        <w:t>;</w:t>
      </w:r>
    </w:p>
    <w:p w14:paraId="3FCEA663" w14:textId="77777777" w:rsidR="00DA0A12" w:rsidRDefault="002E3900" w:rsidP="004764EF">
      <w:pPr>
        <w:pStyle w:val="ListParagraph"/>
        <w:keepNext w:val="0"/>
        <w:keepLines w:val="0"/>
        <w:numPr>
          <w:ilvl w:val="0"/>
          <w:numId w:val="21"/>
        </w:numPr>
      </w:pPr>
      <w:r w:rsidRPr="002E3900">
        <w:t>Слој за дренажа на дождовница</w:t>
      </w:r>
      <w:r w:rsidR="00DA0A12">
        <w:t>;</w:t>
      </w:r>
    </w:p>
    <w:p w14:paraId="75D20478" w14:textId="77777777" w:rsidR="00DA0A12" w:rsidRDefault="002E3900" w:rsidP="004764EF">
      <w:pPr>
        <w:pStyle w:val="ListParagraph"/>
        <w:keepNext w:val="0"/>
        <w:keepLines w:val="0"/>
        <w:numPr>
          <w:ilvl w:val="0"/>
          <w:numId w:val="21"/>
        </w:numPr>
      </w:pPr>
      <w:r w:rsidRPr="002E3900">
        <w:t>Геотекстил за разделување</w:t>
      </w:r>
      <w:r w:rsidR="00DA0A12">
        <w:t>;</w:t>
      </w:r>
    </w:p>
    <w:p w14:paraId="15026E00" w14:textId="77777777" w:rsidR="00DA0A12" w:rsidRDefault="002E3900" w:rsidP="004764EF">
      <w:pPr>
        <w:pStyle w:val="ListParagraph"/>
        <w:keepNext w:val="0"/>
        <w:keepLines w:val="0"/>
        <w:numPr>
          <w:ilvl w:val="0"/>
          <w:numId w:val="21"/>
        </w:numPr>
      </w:pPr>
      <w:r w:rsidRPr="002E3900">
        <w:t>Слој од почва за покривање</w:t>
      </w:r>
      <w:r w:rsidR="00DA0A12">
        <w:t>.</w:t>
      </w:r>
    </w:p>
    <w:p w14:paraId="1942B9F6" w14:textId="77777777" w:rsidR="00DA0A12" w:rsidRDefault="002E3900" w:rsidP="006849CF">
      <w:pPr>
        <w:keepNext w:val="0"/>
        <w:keepLines w:val="0"/>
        <w:rPr>
          <w:szCs w:val="22"/>
        </w:rPr>
      </w:pPr>
      <w:r w:rsidRPr="002E3900">
        <w:rPr>
          <w:szCs w:val="22"/>
        </w:rPr>
        <w:t>Може да биде потребно да се направи анализа на стабилноста на системот за капирање. Ова може да биде особено случај за</w:t>
      </w:r>
      <w:r w:rsidR="00DA0A12">
        <w:rPr>
          <w:szCs w:val="22"/>
        </w:rPr>
        <w:t>:</w:t>
      </w:r>
    </w:p>
    <w:p w14:paraId="2FE4E28B" w14:textId="77777777" w:rsidR="00DA0A12" w:rsidRDefault="00B660E4" w:rsidP="004764EF">
      <w:pPr>
        <w:pStyle w:val="ListParagraph"/>
        <w:keepNext w:val="0"/>
        <w:keepLines w:val="0"/>
        <w:numPr>
          <w:ilvl w:val="0"/>
          <w:numId w:val="21"/>
        </w:numPr>
      </w:pPr>
      <w:r>
        <w:rPr>
          <w:noProof/>
          <w:lang w:val="en-US" w:eastAsia="en-US"/>
        </w:rPr>
        <w:drawing>
          <wp:anchor distT="0" distB="0" distL="114300" distR="114300" simplePos="0" relativeHeight="251700224" behindDoc="0" locked="0" layoutInCell="1" allowOverlap="1" wp14:anchorId="2AE300C4" wp14:editId="61A1348B">
            <wp:simplePos x="0" y="0"/>
            <wp:positionH relativeFrom="margin">
              <wp:align>right</wp:align>
            </wp:positionH>
            <wp:positionV relativeFrom="paragraph">
              <wp:posOffset>12065</wp:posOffset>
            </wp:positionV>
            <wp:extent cx="2353310" cy="1572895"/>
            <wp:effectExtent l="0" t="0" r="8890" b="8255"/>
            <wp:wrapThrough wrapText="bothSides">
              <wp:wrapPolygon edited="0">
                <wp:start x="0" y="0"/>
                <wp:lineTo x="0" y="21452"/>
                <wp:lineTo x="21507" y="21452"/>
                <wp:lineTo x="21507" y="0"/>
                <wp:lineTo x="0" y="0"/>
              </wp:wrapPolygon>
            </wp:wrapThrough>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53310" cy="1572895"/>
                    </a:xfrm>
                    <a:prstGeom prst="rect">
                      <a:avLst/>
                    </a:prstGeom>
                    <a:noFill/>
                  </pic:spPr>
                </pic:pic>
              </a:graphicData>
            </a:graphic>
          </wp:anchor>
        </w:drawing>
      </w:r>
      <w:r w:rsidR="002E3900" w:rsidRPr="002E3900">
        <w:rPr>
          <w:rFonts w:eastAsia="Times New Roman"/>
          <w:szCs w:val="20"/>
        </w:rPr>
        <w:t xml:space="preserve"> </w:t>
      </w:r>
      <w:r w:rsidR="002E3900" w:rsidRPr="002E3900">
        <w:t xml:space="preserve">реставрација на стрмни падини (пострмни од </w:t>
      </w:r>
      <w:r w:rsidR="00DA0A12">
        <w:t xml:space="preserve">1:6); </w:t>
      </w:r>
      <w:r w:rsidR="002E3900">
        <w:t>и</w:t>
      </w:r>
    </w:p>
    <w:p w14:paraId="7AD3AF9B" w14:textId="77777777" w:rsidR="00DA0A12" w:rsidRDefault="002E3900" w:rsidP="004764EF">
      <w:pPr>
        <w:pStyle w:val="ListParagraph"/>
        <w:keepNext w:val="0"/>
        <w:keepLines w:val="0"/>
        <w:numPr>
          <w:ilvl w:val="0"/>
          <w:numId w:val="21"/>
        </w:numPr>
      </w:pPr>
      <w:r w:rsidRPr="002E3900">
        <w:t>Компоненти кои може да имаат ниско триење (пр. допирната површина помеѓу геомембраната и влажната пресувана глина</w:t>
      </w:r>
      <w:r w:rsidR="00DA0A12">
        <w:t>).</w:t>
      </w:r>
      <w:r w:rsidR="00DA0A12">
        <w:rPr>
          <w:noProof/>
          <w:lang w:eastAsia="el-GR"/>
        </w:rPr>
        <w:t xml:space="preserve"> </w:t>
      </w:r>
    </w:p>
    <w:p w14:paraId="2604C798" w14:textId="77777777" w:rsidR="002E3900" w:rsidRPr="002E3900" w:rsidRDefault="002E3900" w:rsidP="002E3900">
      <w:pPr>
        <w:keepNext w:val="0"/>
        <w:keepLines w:val="0"/>
        <w:rPr>
          <w:szCs w:val="22"/>
        </w:rPr>
      </w:pPr>
      <w:r w:rsidRPr="002E3900">
        <w:rPr>
          <w:szCs w:val="22"/>
        </w:rPr>
        <w:t xml:space="preserve">Стабилноста ќе зависи од споделената сила на својствата на почвата, отпадот и гео-синтетичките компоненти искористени во системот за капирање. Дополнително, присуството на вода делува како дестабилизирачки </w:t>
      </w:r>
      <w:r w:rsidRPr="002E3900">
        <w:rPr>
          <w:szCs w:val="22"/>
        </w:rPr>
        <w:lastRenderedPageBreak/>
        <w:t>агенс во намалување на јачината и зголемување на дестабилизирачката сила. Стабилноста обично се изразува во смисла „фактор на сигурност“ кој може да биде дефиниран како споделена јачина потребна да се одржат условите на ограничена рамнотежа споредена со јачината споделена помеѓу материјалот во прашање. Доколку факторот на сигурност е помал од еден системот е очигледно нестабилен. На располагање се голем број методи за анализа на стабилноста на наклонот. Овие ги вклучуваат методот на Фелениус и Бишоп. Компјутерски програми (како на пример наклон) обично се користат за анализа на податоците. За да се подобри стабилноста на наклонот  слоеви од гео-мрежа или геотекстил за засилување може да се употребат при капирањето.</w:t>
      </w:r>
    </w:p>
    <w:p w14:paraId="2069D67B" w14:textId="77777777" w:rsidR="002E3900" w:rsidRPr="002E3900" w:rsidRDefault="002E3900" w:rsidP="002E3900">
      <w:pPr>
        <w:keepNext w:val="0"/>
        <w:keepLines w:val="0"/>
        <w:rPr>
          <w:szCs w:val="22"/>
        </w:rPr>
      </w:pPr>
      <w:r w:rsidRPr="002E3900">
        <w:rPr>
          <w:szCs w:val="22"/>
        </w:rPr>
        <w:t xml:space="preserve">Слегнувањето на комплетната отпадна маса ќе се случи како резултат на распаѓање на биоразградливиот отпад во рамките на депонијата. Вредностите на населувањето може да се движат помеѓу 10 и 25% за депонии за комунален отпад. Поголемиот дел од овие населувања се јавуваат во текот на првите пет години. Слегнувањето продолжува, постепено се намалува со текот на времето, додека отпадот да се стабилизира. </w:t>
      </w:r>
    </w:p>
    <w:p w14:paraId="1755F25F" w14:textId="77777777" w:rsidR="002E3900" w:rsidRPr="002E3900" w:rsidRDefault="002E3900" w:rsidP="002E3900">
      <w:pPr>
        <w:keepNext w:val="0"/>
        <w:keepLines w:val="0"/>
        <w:rPr>
          <w:szCs w:val="22"/>
        </w:rPr>
      </w:pPr>
      <w:r w:rsidRPr="002E3900">
        <w:rPr>
          <w:szCs w:val="22"/>
        </w:rPr>
        <w:t>Степенот и брзината на слегнување  на отпадот е тешко да се проценат. Проценките на населувањето може да се добијат преку конвенционални консолидирани методи. Вкупните населувања треба да се проценат со цел да се предвидат дополнителните контури на товарот.</w:t>
      </w:r>
    </w:p>
    <w:p w14:paraId="573FD724" w14:textId="77777777" w:rsidR="002E3900" w:rsidRPr="002E3900" w:rsidRDefault="002E3900" w:rsidP="002E3900">
      <w:pPr>
        <w:keepNext w:val="0"/>
        <w:keepLines w:val="0"/>
        <w:rPr>
          <w:szCs w:val="22"/>
        </w:rPr>
      </w:pPr>
      <w:r w:rsidRPr="002E3900">
        <w:rPr>
          <w:szCs w:val="22"/>
        </w:rPr>
        <w:t xml:space="preserve">За да се компензира за диференцијално </w:t>
      </w:r>
      <w:r w:rsidR="004A5F1E">
        <w:rPr>
          <w:szCs w:val="22"/>
        </w:rPr>
        <w:t>слегнување</w:t>
      </w:r>
      <w:r w:rsidRPr="002E3900">
        <w:rPr>
          <w:szCs w:val="22"/>
        </w:rPr>
        <w:t xml:space="preserve">, системот за капирање може да биде дизајниран со поголема дебелина и/или наклон. Доколку се користат геомембрани тие треба да бидат способни да издржат високи затегнувачки сили предизвикани од диференцијалните населувања, LLDPE (полиетилен со ниска линеарна густина) е особено погоден за оваа намена. Дури и ако не се преземат мерки за заштита, одржувањето после затворањето може да бара повторна оценка на финалното капирање како резултат на диференцијалното населување. </w:t>
      </w:r>
    </w:p>
    <w:p w14:paraId="472D557F" w14:textId="77777777" w:rsidR="00DA0A12" w:rsidRDefault="002E3900" w:rsidP="002E3900">
      <w:pPr>
        <w:keepNext w:val="0"/>
        <w:keepLines w:val="0"/>
        <w:rPr>
          <w:szCs w:val="22"/>
        </w:rPr>
      </w:pPr>
      <w:r w:rsidRPr="002E3900">
        <w:rPr>
          <w:szCs w:val="22"/>
        </w:rPr>
        <w:t>За да се избегне оштетување на системот за капирање, може да биде потребно да се почекаат повеќе години, особено доколку се очекува голем обем и нерамно населување. Можеби ќе треба да се инсталира времено капирање помеѓу завршување на полнењето и монтажа на конечното капирање. Привременото капирање треба да биде најмалку со дебелина од 0,5 m</w:t>
      </w:r>
      <w:r w:rsidR="00DA0A12">
        <w:rPr>
          <w:szCs w:val="22"/>
        </w:rPr>
        <w:t>.</w:t>
      </w:r>
    </w:p>
    <w:p w14:paraId="3135C5AD" w14:textId="77777777" w:rsidR="00DA35D5" w:rsidRDefault="00DA35D5" w:rsidP="00D20549">
      <w:pPr>
        <w:keepNext w:val="0"/>
        <w:keepLines w:val="0"/>
        <w:spacing w:before="60" w:after="60"/>
        <w:rPr>
          <w:b/>
          <w:szCs w:val="22"/>
          <w:u w:val="single"/>
        </w:rPr>
      </w:pPr>
    </w:p>
    <w:p w14:paraId="76ED3DD5" w14:textId="77777777" w:rsidR="00DA0A12" w:rsidRDefault="002E3900" w:rsidP="00D20549">
      <w:pPr>
        <w:keepNext w:val="0"/>
        <w:keepLines w:val="0"/>
        <w:spacing w:before="60" w:after="60"/>
        <w:rPr>
          <w:b/>
          <w:szCs w:val="22"/>
          <w:u w:val="single"/>
        </w:rPr>
      </w:pPr>
      <w:r>
        <w:rPr>
          <w:b/>
          <w:szCs w:val="22"/>
          <w:u w:val="single"/>
        </w:rPr>
        <w:t>Опции за користење на земјиштето</w:t>
      </w:r>
    </w:p>
    <w:p w14:paraId="066A193B" w14:textId="77777777" w:rsidR="00DA0A12" w:rsidRDefault="002E3900" w:rsidP="006849CF">
      <w:pPr>
        <w:keepNext w:val="0"/>
        <w:keepLines w:val="0"/>
        <w:rPr>
          <w:szCs w:val="22"/>
        </w:rPr>
      </w:pPr>
      <w:r w:rsidRPr="002E3900">
        <w:rPr>
          <w:szCs w:val="22"/>
        </w:rPr>
        <w:t>Употреба на депонијата по завршувањето на нејзиниот работен век се спроведува согласно дозволата за условно користење и подлежи на уредбите за локално зонирање кои се однесуваат на тоа подрачје. Постојат многу можности за тоа како би можело да се реши употребата на депонијата. Најчесто се гради траен објект. Земјиштето најчесто се користи за следниве потреби</w:t>
      </w:r>
      <w:r w:rsidR="00DA0A12">
        <w:rPr>
          <w:szCs w:val="22"/>
        </w:rPr>
        <w:t>:</w:t>
      </w:r>
    </w:p>
    <w:p w14:paraId="2F56A1DC" w14:textId="77777777" w:rsidR="00DA0A12" w:rsidRDefault="002E3900" w:rsidP="004764EF">
      <w:pPr>
        <w:pStyle w:val="ListParagraph"/>
        <w:keepNext w:val="0"/>
        <w:keepLines w:val="0"/>
        <w:numPr>
          <w:ilvl w:val="0"/>
          <w:numId w:val="21"/>
        </w:numPr>
      </w:pPr>
      <w:r w:rsidRPr="002E3900">
        <w:t>Станбени намени (паркинзи за мобилни домови/ каравани и стандардно домување и станови</w:t>
      </w:r>
      <w:r w:rsidR="00DA0A12">
        <w:t>)</w:t>
      </w:r>
    </w:p>
    <w:p w14:paraId="298C3BF5" w14:textId="77777777" w:rsidR="00DA0A12" w:rsidRDefault="002E3900" w:rsidP="004764EF">
      <w:pPr>
        <w:pStyle w:val="ListParagraph"/>
        <w:keepNext w:val="0"/>
        <w:keepLines w:val="0"/>
        <w:numPr>
          <w:ilvl w:val="0"/>
          <w:numId w:val="21"/>
        </w:numPr>
      </w:pPr>
      <w:r w:rsidRPr="002E3900">
        <w:t>Комерцијална намена (подрачја за складирање на материјали, паркинзи, објекти направени од лесни метали и кина под отворено небо</w:t>
      </w:r>
      <w:r w:rsidR="00DA0A12">
        <w:t>)</w:t>
      </w:r>
    </w:p>
    <w:p w14:paraId="03E4E0FA" w14:textId="77777777" w:rsidR="00DA0A12" w:rsidRDefault="002E3900" w:rsidP="004764EF">
      <w:pPr>
        <w:pStyle w:val="ListParagraph"/>
        <w:keepNext w:val="0"/>
        <w:keepLines w:val="0"/>
        <w:numPr>
          <w:ilvl w:val="0"/>
          <w:numId w:val="21"/>
        </w:numPr>
      </w:pPr>
      <w:r w:rsidRPr="002E3900">
        <w:t>Активна рекреација (полиња за атлетски активност и терени за голф</w:t>
      </w:r>
      <w:r w:rsidR="00DA0A12">
        <w:t>)</w:t>
      </w:r>
    </w:p>
    <w:p w14:paraId="7E97886B" w14:textId="77777777" w:rsidR="00DA0A12" w:rsidRDefault="002E3900" w:rsidP="004764EF">
      <w:pPr>
        <w:pStyle w:val="ListParagraph"/>
        <w:keepNext w:val="0"/>
        <w:keepLines w:val="0"/>
        <w:numPr>
          <w:ilvl w:val="0"/>
          <w:numId w:val="21"/>
        </w:numPr>
      </w:pPr>
      <w:r w:rsidRPr="002E3900">
        <w:t>Пасивна рекреација или отворени простори (паркови и зелени појаси</w:t>
      </w:r>
      <w:r w:rsidR="00DA0A12">
        <w:t>)</w:t>
      </w:r>
    </w:p>
    <w:p w14:paraId="16597A84" w14:textId="77777777" w:rsidR="002E3900" w:rsidRPr="002E3900" w:rsidRDefault="002E3900" w:rsidP="002E3900">
      <w:pPr>
        <w:keepNext w:val="0"/>
        <w:keepLines w:val="0"/>
        <w:rPr>
          <w:szCs w:val="22"/>
        </w:rPr>
      </w:pPr>
      <w:r w:rsidRPr="002E3900">
        <w:rPr>
          <w:szCs w:val="22"/>
        </w:rPr>
        <w:lastRenderedPageBreak/>
        <w:t xml:space="preserve">Депонија од затворен тип најчесто претставува вреден имот, особено во урбаните подрачја. Во вакви случаи најдобро е поинтензивно да се работи на развој (уредување) на имотот отколку на рекреативен отворен простор, но, за ваквиот тип на градба карактеристични се најголемите проблеми. Искуството покажа дека ваквото развивање (уредување) се соочува со следниве проблеми: имоти на кој живеат луѓе; опасности од експлозија поради тоа што во затворените празнини се собира (натрупува) метан. Други работи кои треба да се земат предвид се изводливоста на изградба на одреден тип објекти на депониите поради уникатните проблеми кои се својствени за средината во која се наоѓаат депониите. </w:t>
      </w:r>
    </w:p>
    <w:p w14:paraId="01BDE75C" w14:textId="77777777" w:rsidR="00DA0A12" w:rsidRDefault="002E3900" w:rsidP="002E3900">
      <w:pPr>
        <w:keepNext w:val="0"/>
        <w:keepLines w:val="0"/>
        <w:rPr>
          <w:szCs w:val="22"/>
        </w:rPr>
      </w:pPr>
      <w:r w:rsidRPr="002E3900">
        <w:rPr>
          <w:szCs w:val="22"/>
        </w:rPr>
        <w:t>Самата природа на депониите за цврст отпад во старт ги ограничува можностите за уредување и развој. Тука ги прикажуваме карактеристиките на затворените депонии кои влијаат на тоа како ќе изгледаат плановите за конечна и крајна употреба</w:t>
      </w:r>
      <w:r w:rsidR="00DA0A12">
        <w:rPr>
          <w:szCs w:val="22"/>
        </w:rPr>
        <w:t>:</w:t>
      </w:r>
    </w:p>
    <w:p w14:paraId="6D6159E2" w14:textId="77777777" w:rsidR="00DA0A12" w:rsidRDefault="002E3900" w:rsidP="004764EF">
      <w:pPr>
        <w:pStyle w:val="ListParagraph"/>
        <w:keepNext w:val="0"/>
        <w:keepLines w:val="0"/>
        <w:numPr>
          <w:ilvl w:val="0"/>
          <w:numId w:val="21"/>
        </w:numPr>
      </w:pPr>
      <w:r w:rsidRPr="002E3900">
        <w:t xml:space="preserve">малиот капацитет на носивост на покривката </w:t>
      </w:r>
      <w:r w:rsidR="00DA0A12">
        <w:t xml:space="preserve"> </w:t>
      </w:r>
    </w:p>
    <w:p w14:paraId="4AC22C6A" w14:textId="77777777" w:rsidR="00DA0A12" w:rsidRDefault="002E3900" w:rsidP="004764EF">
      <w:pPr>
        <w:pStyle w:val="ListParagraph"/>
        <w:keepNext w:val="0"/>
        <w:keepLines w:val="0"/>
        <w:numPr>
          <w:ilvl w:val="0"/>
          <w:numId w:val="21"/>
        </w:numPr>
      </w:pPr>
      <w:r w:rsidRPr="002E3900">
        <w:t>диференцијалното с</w:t>
      </w:r>
      <w:r>
        <w:t>легнување</w:t>
      </w:r>
    </w:p>
    <w:p w14:paraId="162EABE9" w14:textId="77777777" w:rsidR="00DA0A12" w:rsidRDefault="002E3900" w:rsidP="004764EF">
      <w:pPr>
        <w:pStyle w:val="ListParagraph"/>
        <w:keepNext w:val="0"/>
        <w:keepLines w:val="0"/>
        <w:numPr>
          <w:ilvl w:val="0"/>
          <w:numId w:val="21"/>
        </w:numPr>
      </w:pPr>
      <w:r w:rsidRPr="002E3900">
        <w:t>создавање на метан кој е можно е да се собира во затворените празнини и тоа до концентрации кои би предизвикале експлозија</w:t>
      </w:r>
    </w:p>
    <w:p w14:paraId="1785D57A" w14:textId="77777777" w:rsidR="00DA0A12" w:rsidRDefault="008D58B1" w:rsidP="004764EF">
      <w:pPr>
        <w:pStyle w:val="ListParagraph"/>
        <w:keepNext w:val="0"/>
        <w:keepLines w:val="0"/>
        <w:numPr>
          <w:ilvl w:val="0"/>
          <w:numId w:val="21"/>
        </w:numPr>
      </w:pPr>
      <w:r w:rsidRPr="008D58B1">
        <w:t>создавање на запаливи, експлозивни и гасови со непријатен мирис</w:t>
      </w:r>
    </w:p>
    <w:p w14:paraId="045B55E8" w14:textId="77777777" w:rsidR="00DA0A12" w:rsidRPr="007C2228" w:rsidRDefault="008D58B1" w:rsidP="004764EF">
      <w:pPr>
        <w:pStyle w:val="ListParagraph"/>
        <w:keepNext w:val="0"/>
        <w:keepLines w:val="0"/>
        <w:numPr>
          <w:ilvl w:val="0"/>
          <w:numId w:val="21"/>
        </w:numPr>
      </w:pPr>
      <w:r w:rsidRPr="008D58B1">
        <w:t>прифаќањето од јавноста</w:t>
      </w:r>
    </w:p>
    <w:p w14:paraId="3EFB5BAE" w14:textId="77777777" w:rsidR="002E4B70" w:rsidRPr="002E4B70" w:rsidRDefault="002E4B70" w:rsidP="002E4B70">
      <w:pPr>
        <w:keepNext w:val="0"/>
        <w:keepLines w:val="0"/>
        <w:rPr>
          <w:szCs w:val="22"/>
        </w:rPr>
      </w:pPr>
      <w:r w:rsidRPr="002E4B70">
        <w:rPr>
          <w:szCs w:val="22"/>
        </w:rPr>
        <w:t>Користењето на земјиштето по завршувањето на работниот век кое не бара изградба на објекти е поедноставно и избегнува многу од потенцијалните проблеми кои се својствени на употребата на покриени депонии. Такви се користењето на земјиштето како рекреативен отворен простор, парк или терен за голф. На ваквото користење на земјиштето речиси и да не влијаат диференцијалното слегнување а метанот не се собира во објекти. Иако депонискиот гас можеби не претставува опасност за јавното здравје, тој може да има одредено влијание на вегетацијата која расте врз депонијата. Треба да се размислува за растенија отпорни на депониски гас ако се предвидува ваква употреба на депонијата. Употребата како рекреативно земјиште кое бара наводнување (како што се терените за голф) има потенцијал да го зголеми создавањето на исцедок и за истото треба добро да се размисли, особено таму каде што проблем претставува управувањето со исцедокот. Идеално би било крајната употреба на земјиштето да ја сведе на минимум можноста од создавање исцедок.</w:t>
      </w:r>
    </w:p>
    <w:p w14:paraId="4BF8F71B" w14:textId="77777777" w:rsidR="002E4B70" w:rsidRPr="002E4B70" w:rsidRDefault="002E4B70" w:rsidP="002E4B70">
      <w:pPr>
        <w:keepNext w:val="0"/>
        <w:keepLines w:val="0"/>
        <w:rPr>
          <w:szCs w:val="22"/>
        </w:rPr>
      </w:pPr>
      <w:r w:rsidRPr="002E4B70">
        <w:rPr>
          <w:szCs w:val="22"/>
        </w:rPr>
        <w:t>Некои од најважните проблеми се оние кои се последица од слегнувањето на отпадот. Можеби е потребно да се применат посебни методи за да се намали влијанието од слегнувањето на отпадот. Најсигурен метод е заривање на потпорни столбови или колци низ самиот отпад, сè до цврстиот геолошки материјал кој се наоѓа под отпадот. Сепак, овие столбови се направени од материјали како што се челик и бетон кои се нагризувани од хемикалиите во отпадот. Ако ваквото нагризување стане доволно сериозно се нарушува носечката структура на столбовите. Ако депонијата е обложена на дното и има систем за собирање  на исцедокот, овој метод не е сигурен затоа што може да ја пробие подлогата.</w:t>
      </w:r>
    </w:p>
    <w:p w14:paraId="292C98EF" w14:textId="77777777" w:rsidR="002E4B70" w:rsidRPr="002E4B70" w:rsidRDefault="002E4B70" w:rsidP="002E4B70">
      <w:pPr>
        <w:keepNext w:val="0"/>
        <w:keepLines w:val="0"/>
        <w:rPr>
          <w:szCs w:val="22"/>
        </w:rPr>
      </w:pPr>
      <w:r w:rsidRPr="002E4B70">
        <w:rPr>
          <w:szCs w:val="22"/>
        </w:rPr>
        <w:t xml:space="preserve">Диференцијалното слегнување може да предизвика и дополнителни проблем освен проблемите со темелите. Можно е да биде засегната и подземната инфраструктура во случаи кога диференцијалното слегнување предизвикува голем стрес врз цевките или структурите, што може да доведе до нивен дефект или нефункционирање. </w:t>
      </w:r>
    </w:p>
    <w:p w14:paraId="2EF3BF4C" w14:textId="77777777" w:rsidR="002E4B70" w:rsidRPr="002E4B70" w:rsidRDefault="002E4B70" w:rsidP="002E4B70">
      <w:pPr>
        <w:keepNext w:val="0"/>
        <w:keepLines w:val="0"/>
        <w:rPr>
          <w:szCs w:val="22"/>
        </w:rPr>
      </w:pPr>
      <w:r w:rsidRPr="002E4B70">
        <w:rPr>
          <w:szCs w:val="22"/>
        </w:rPr>
        <w:lastRenderedPageBreak/>
        <w:t>Обидите за градење објекти во околината на депонијата исто така се соочуваат со големи потешкотии затоа што бараат посебни мерки за претпазливост со кои би се запазило здравјето и безбедноста на градежните работници. Поради природата на отпадот, копањето во депонија создава големи дупки со неправилна форма што може да доведе до многу поголема потреба од копање во споредба со она што нормално би било потребно за поставување темели и слични структури. Самото набивање на темелите исто така може да биде проблематично ако се наиде на големи пречки. Овие пречки не дозволуваат навлегување на темелите поради што изведувачот мора да го менува планот за поставување темели. Исто така, секое ископување низ површината на депонијата ќе го наруши системот на крајна (завршна) покривка.</w:t>
      </w:r>
    </w:p>
    <w:p w14:paraId="57FEA278" w14:textId="77777777" w:rsidR="00747045" w:rsidRDefault="002E4B70" w:rsidP="00AE2473">
      <w:pPr>
        <w:keepNext w:val="0"/>
        <w:keepLines w:val="0"/>
        <w:rPr>
          <w:szCs w:val="22"/>
        </w:rPr>
      </w:pPr>
      <w:r w:rsidRPr="002E4B70">
        <w:rPr>
          <w:szCs w:val="22"/>
        </w:rPr>
        <w:t>Ископувањето исто така ги ослободува и гасовите со непријатен мирис кои дотогаш биле заробени а некои од нив може да бидат и токсични и опасни за здравјето на работниците. Проблемот со непријатни мириси мора внимателно да се земе предвид ако во близина на депонијата се наоѓаат комерцијални објекти или станбени населби</w:t>
      </w:r>
      <w:r w:rsidR="00DA0A12">
        <w:rPr>
          <w:szCs w:val="22"/>
        </w:rPr>
        <w:t>.</w:t>
      </w:r>
    </w:p>
    <w:p w14:paraId="5EABC9F5" w14:textId="77777777" w:rsidR="00C47A6D" w:rsidRPr="002A4C9D" w:rsidRDefault="00E73938" w:rsidP="002A4C9D">
      <w:pPr>
        <w:pStyle w:val="Heading3"/>
        <w:spacing w:before="100" w:beforeAutospacing="1" w:after="100" w:afterAutospacing="1"/>
        <w:contextualSpacing/>
      </w:pPr>
      <w:bookmarkStart w:id="227" w:name="_Toc493762275"/>
      <w:r>
        <w:t xml:space="preserve">3.3.5 </w:t>
      </w:r>
      <w:r>
        <w:rPr>
          <w:lang w:val="mk-MK"/>
        </w:rPr>
        <w:t xml:space="preserve">Затворање, ремедијација, рехабилитација и натамошна нега </w:t>
      </w:r>
      <w:r w:rsidR="00C47A6D">
        <w:rPr>
          <w:lang w:val="mk-MK"/>
        </w:rPr>
        <w:t>н</w:t>
      </w:r>
      <w:r>
        <w:rPr>
          <w:lang w:val="mk-MK"/>
        </w:rPr>
        <w:t>а општинските депонии и ѓубришта</w:t>
      </w:r>
      <w:bookmarkEnd w:id="227"/>
    </w:p>
    <w:p w14:paraId="7F6F9936" w14:textId="77777777" w:rsidR="00747045" w:rsidRDefault="004E5F0D" w:rsidP="002A4C9D">
      <w:pPr>
        <w:keepNext w:val="0"/>
        <w:keepLines w:val="0"/>
        <w:spacing w:before="100" w:beforeAutospacing="1" w:after="100" w:afterAutospacing="1"/>
        <w:ind w:left="0"/>
        <w:contextualSpacing/>
        <w:rPr>
          <w:szCs w:val="22"/>
        </w:rPr>
      </w:pPr>
      <w:r>
        <w:rPr>
          <w:szCs w:val="22"/>
        </w:rPr>
        <w:t>Освен системот за интегрирано управување со отпад кој ќе биде воведен во Источниот и Североисточниот регион, уште една работа од суштинско значење е затворањето, ремедијацијата, рехабилитацијата и натамошната нега на постојните нерегулирани општински депонии и ѓубришта. Проектот предвидува активности кои се однесуваат на затворање, ремедијација, рехабилитација и натамошна нега на нерегулираните диви и други депонии во следниве општини:</w:t>
      </w:r>
      <w:r w:rsidR="00747045">
        <w:rPr>
          <w:szCs w:val="22"/>
        </w:rPr>
        <w:t xml:space="preserve"> </w:t>
      </w:r>
      <w:r>
        <w:rPr>
          <w:szCs w:val="22"/>
        </w:rPr>
        <w:t>Берово</w:t>
      </w:r>
      <w:r w:rsidR="00747045">
        <w:rPr>
          <w:szCs w:val="22"/>
        </w:rPr>
        <w:t xml:space="preserve">, </w:t>
      </w:r>
      <w:r>
        <w:rPr>
          <w:szCs w:val="22"/>
        </w:rPr>
        <w:t>Делчево</w:t>
      </w:r>
      <w:r w:rsidR="00747045">
        <w:rPr>
          <w:szCs w:val="22"/>
        </w:rPr>
        <w:t xml:space="preserve">, </w:t>
      </w:r>
      <w:r>
        <w:rPr>
          <w:szCs w:val="22"/>
        </w:rPr>
        <w:t>Кочани</w:t>
      </w:r>
      <w:r w:rsidR="00747045">
        <w:rPr>
          <w:szCs w:val="22"/>
        </w:rPr>
        <w:t xml:space="preserve">, </w:t>
      </w:r>
      <w:r>
        <w:rPr>
          <w:szCs w:val="22"/>
        </w:rPr>
        <w:t>Крива Паланка</w:t>
      </w:r>
      <w:r w:rsidR="00747045">
        <w:rPr>
          <w:szCs w:val="22"/>
        </w:rPr>
        <w:t xml:space="preserve">, </w:t>
      </w:r>
      <w:r>
        <w:rPr>
          <w:szCs w:val="22"/>
        </w:rPr>
        <w:t>Куманово</w:t>
      </w:r>
      <w:r w:rsidR="00747045">
        <w:rPr>
          <w:szCs w:val="22"/>
        </w:rPr>
        <w:t xml:space="preserve">, </w:t>
      </w:r>
      <w:r>
        <w:rPr>
          <w:szCs w:val="22"/>
        </w:rPr>
        <w:t>Македонска Каменица</w:t>
      </w:r>
      <w:r w:rsidR="00747045">
        <w:rPr>
          <w:szCs w:val="22"/>
        </w:rPr>
        <w:t xml:space="preserve">, </w:t>
      </w:r>
      <w:r>
        <w:rPr>
          <w:szCs w:val="22"/>
        </w:rPr>
        <w:t>Пробиштип</w:t>
      </w:r>
      <w:r w:rsidR="00747045">
        <w:rPr>
          <w:szCs w:val="22"/>
        </w:rPr>
        <w:t xml:space="preserve">, </w:t>
      </w:r>
      <w:r>
        <w:rPr>
          <w:szCs w:val="22"/>
        </w:rPr>
        <w:t>Пехчево</w:t>
      </w:r>
      <w:r w:rsidR="00747045">
        <w:rPr>
          <w:szCs w:val="22"/>
        </w:rPr>
        <w:t xml:space="preserve">, </w:t>
      </w:r>
      <w:r>
        <w:rPr>
          <w:szCs w:val="22"/>
        </w:rPr>
        <w:t>Штип</w:t>
      </w:r>
      <w:r w:rsidR="00747045">
        <w:rPr>
          <w:szCs w:val="22"/>
        </w:rPr>
        <w:t xml:space="preserve"> </w:t>
      </w:r>
      <w:r>
        <w:rPr>
          <w:szCs w:val="22"/>
        </w:rPr>
        <w:t>и Виница</w:t>
      </w:r>
      <w:r w:rsidR="00BF5EB0">
        <w:rPr>
          <w:szCs w:val="22"/>
        </w:rPr>
        <w:t xml:space="preserve">. Како дел од проектот, овие активности ќе имаат огромно позитивно влијание  на квалитетот на </w:t>
      </w:r>
      <w:r w:rsidR="00A969B5">
        <w:rPr>
          <w:szCs w:val="22"/>
        </w:rPr>
        <w:t>животната средина (директно) и индиректно на здравјето на луѓето</w:t>
      </w:r>
      <w:r w:rsidR="00747045">
        <w:rPr>
          <w:szCs w:val="22"/>
        </w:rPr>
        <w:t xml:space="preserve">. </w:t>
      </w:r>
    </w:p>
    <w:p w14:paraId="7755AB51" w14:textId="77777777" w:rsidR="00747045" w:rsidRDefault="002D0DC3" w:rsidP="002D0DC3">
      <w:pPr>
        <w:keepNext w:val="0"/>
        <w:keepLines w:val="0"/>
        <w:ind w:left="0"/>
        <w:rPr>
          <w:szCs w:val="22"/>
        </w:rPr>
      </w:pPr>
      <w:r>
        <w:rPr>
          <w:szCs w:val="22"/>
        </w:rPr>
        <w:t xml:space="preserve">За целите на затворање, рехабилитација и натамошна нега на </w:t>
      </w:r>
      <w:r w:rsidR="003358BC">
        <w:rPr>
          <w:szCs w:val="22"/>
        </w:rPr>
        <w:t>неусогласени</w:t>
      </w:r>
      <w:r>
        <w:rPr>
          <w:szCs w:val="22"/>
        </w:rPr>
        <w:t>те општински депонии, Регионалниот план за управување со отпад предвидува три модели</w:t>
      </w:r>
      <w:r w:rsidR="00747045">
        <w:rPr>
          <w:szCs w:val="22"/>
        </w:rPr>
        <w:t>:</w:t>
      </w:r>
    </w:p>
    <w:p w14:paraId="2C9A48A0" w14:textId="77777777" w:rsidR="00747045" w:rsidRDefault="00C012A3" w:rsidP="00EA1F1A">
      <w:pPr>
        <w:pStyle w:val="ListParagraph"/>
        <w:keepNext w:val="0"/>
        <w:keepLines w:val="0"/>
        <w:numPr>
          <w:ilvl w:val="0"/>
          <w:numId w:val="58"/>
        </w:numPr>
        <w:jc w:val="both"/>
        <w:rPr>
          <w:szCs w:val="22"/>
        </w:rPr>
      </w:pPr>
      <w:r>
        <w:rPr>
          <w:b/>
          <w:szCs w:val="22"/>
        </w:rPr>
        <w:t xml:space="preserve">Модел </w:t>
      </w:r>
      <w:r w:rsidR="002807D0">
        <w:rPr>
          <w:b/>
          <w:szCs w:val="22"/>
        </w:rPr>
        <w:t>„</w:t>
      </w:r>
      <w:r>
        <w:rPr>
          <w:b/>
          <w:szCs w:val="22"/>
        </w:rPr>
        <w:t>А</w:t>
      </w:r>
      <w:r w:rsidR="002807D0">
        <w:rPr>
          <w:b/>
          <w:szCs w:val="22"/>
        </w:rPr>
        <w:t>“</w:t>
      </w:r>
      <w:r>
        <w:rPr>
          <w:b/>
          <w:szCs w:val="22"/>
        </w:rPr>
        <w:t xml:space="preserve"> – одлагање на отпадот според </w:t>
      </w:r>
      <w:r w:rsidR="00747045">
        <w:rPr>
          <w:b/>
          <w:szCs w:val="22"/>
        </w:rPr>
        <w:t xml:space="preserve">“ex-situ” </w:t>
      </w:r>
      <w:r>
        <w:rPr>
          <w:b/>
          <w:szCs w:val="22"/>
        </w:rPr>
        <w:t xml:space="preserve">метод (надвор од местото) преку чистење и релоцирање на отпадот во општинска депонија </w:t>
      </w:r>
      <w:r>
        <w:rPr>
          <w:szCs w:val="22"/>
        </w:rPr>
        <w:t xml:space="preserve">– Овој модел е применлив за ремедијација на диви и нерегулирани депонии кои се со помала површина и кај кои количеството на отпад не е поголемо од </w:t>
      </w:r>
      <w:r w:rsidR="00747045">
        <w:rPr>
          <w:szCs w:val="22"/>
        </w:rPr>
        <w:t>1.000 m</w:t>
      </w:r>
      <w:r w:rsidR="006D2A22" w:rsidRPr="006D2A22">
        <w:rPr>
          <w:szCs w:val="22"/>
          <w:vertAlign w:val="superscript"/>
        </w:rPr>
        <w:t>3</w:t>
      </w:r>
      <w:r>
        <w:rPr>
          <w:szCs w:val="22"/>
        </w:rPr>
        <w:t xml:space="preserve">, при што оваа граница може да биде и до </w:t>
      </w:r>
      <w:r w:rsidR="00747045">
        <w:rPr>
          <w:szCs w:val="22"/>
        </w:rPr>
        <w:t>3.000 m</w:t>
      </w:r>
      <w:r w:rsidR="00747045">
        <w:rPr>
          <w:szCs w:val="22"/>
          <w:vertAlign w:val="superscript"/>
        </w:rPr>
        <w:t>3</w:t>
      </w:r>
      <w:r>
        <w:rPr>
          <w:szCs w:val="22"/>
        </w:rPr>
        <w:t>. Кај сите депонии кои спаѓаат во р</w:t>
      </w:r>
      <w:r w:rsidR="00435CBA">
        <w:rPr>
          <w:szCs w:val="22"/>
        </w:rPr>
        <w:t xml:space="preserve">амките на моделот А, постојниот отпад ќе биде ископан, </w:t>
      </w:r>
      <w:r w:rsidR="00BA37F5">
        <w:rPr>
          <w:szCs w:val="22"/>
        </w:rPr>
        <w:t>транспортиран</w:t>
      </w:r>
      <w:r w:rsidR="00435CBA">
        <w:rPr>
          <w:szCs w:val="22"/>
        </w:rPr>
        <w:t xml:space="preserve"> и одложен на најблиската општинска депонија, пред да биде затворена изворната депонија. Отпадот кој бил отстранет треба да се транспортира со посебни возила на друга локација, која обично е најблиската општинска депонија со поголем капацитет (се препорачува таа да не биде оддалечена повеќе од 100 </w:t>
      </w:r>
      <w:r w:rsidR="00435CBA">
        <w:rPr>
          <w:szCs w:val="22"/>
          <w:lang w:val="en-US"/>
        </w:rPr>
        <w:t>km</w:t>
      </w:r>
      <w:r w:rsidR="00435CBA">
        <w:rPr>
          <w:szCs w:val="22"/>
        </w:rPr>
        <w:t>), истиот да се распостели по површината на депонијата и да се набие со булдожер или со компактор на отпад. Ова подразбира отстранување и на 20</w:t>
      </w:r>
      <w:r w:rsidR="00435CBA">
        <w:rPr>
          <w:szCs w:val="22"/>
          <w:lang w:val="en-US"/>
        </w:rPr>
        <w:t xml:space="preserve"> cm</w:t>
      </w:r>
      <w:r w:rsidR="00435CBA">
        <w:rPr>
          <w:szCs w:val="22"/>
        </w:rPr>
        <w:t xml:space="preserve"> почвена покривка на дното од секоја дива депонија затоа што </w:t>
      </w:r>
      <w:r w:rsidR="00EA1F1A">
        <w:rPr>
          <w:szCs w:val="22"/>
        </w:rPr>
        <w:t xml:space="preserve">се </w:t>
      </w:r>
      <w:r w:rsidR="00BA37F5">
        <w:rPr>
          <w:szCs w:val="22"/>
        </w:rPr>
        <w:t>претпоставува</w:t>
      </w:r>
      <w:r w:rsidR="00EA1F1A">
        <w:rPr>
          <w:szCs w:val="22"/>
        </w:rPr>
        <w:t xml:space="preserve"> дека оваа почва ќе биде контаминирана, по што се сади трева</w:t>
      </w:r>
      <w:r w:rsidR="0093328F">
        <w:rPr>
          <w:szCs w:val="22"/>
        </w:rPr>
        <w:t>.</w:t>
      </w:r>
    </w:p>
    <w:p w14:paraId="35E0E1E4" w14:textId="77777777" w:rsidR="00747045" w:rsidRDefault="00987B83" w:rsidP="00987B83">
      <w:pPr>
        <w:pStyle w:val="ListParagraph"/>
        <w:keepNext w:val="0"/>
        <w:keepLines w:val="0"/>
        <w:jc w:val="both"/>
        <w:rPr>
          <w:szCs w:val="22"/>
        </w:rPr>
      </w:pPr>
      <w:r>
        <w:rPr>
          <w:szCs w:val="22"/>
        </w:rPr>
        <w:t>Последна активност во постапката на затворање е рехабилитација и рекултивација, со садење на трева. Главна цел тука е рекултивација на подрачјето кое го зафаќала дивата депонија и искористување за други намени, со што се елиминираат негативните влијанија од отпадот</w:t>
      </w:r>
      <w:r w:rsidR="00890EFC">
        <w:rPr>
          <w:szCs w:val="22"/>
        </w:rPr>
        <w:t>.</w:t>
      </w:r>
    </w:p>
    <w:p w14:paraId="0F46B169" w14:textId="77777777" w:rsidR="00747045" w:rsidRDefault="006D2A22" w:rsidP="0062310F">
      <w:pPr>
        <w:pStyle w:val="ListParagraph"/>
        <w:keepNext w:val="0"/>
        <w:keepLines w:val="0"/>
        <w:numPr>
          <w:ilvl w:val="0"/>
          <w:numId w:val="58"/>
        </w:numPr>
        <w:jc w:val="both"/>
        <w:rPr>
          <w:szCs w:val="22"/>
        </w:rPr>
      </w:pPr>
      <w:r w:rsidRPr="006D2A22">
        <w:rPr>
          <w:b/>
          <w:szCs w:val="22"/>
        </w:rPr>
        <w:lastRenderedPageBreak/>
        <w:t xml:space="preserve">Модел </w:t>
      </w:r>
      <w:r w:rsidR="002807D0">
        <w:rPr>
          <w:b/>
          <w:szCs w:val="22"/>
        </w:rPr>
        <w:t>„Б“</w:t>
      </w:r>
      <w:r w:rsidR="004576AA">
        <w:rPr>
          <w:b/>
          <w:szCs w:val="22"/>
        </w:rPr>
        <w:t xml:space="preserve"> – безбедно одлагање на отпадот на лице место – „</w:t>
      </w:r>
      <w:r w:rsidR="004576AA">
        <w:rPr>
          <w:b/>
          <w:szCs w:val="22"/>
          <w:lang w:val="en-US"/>
        </w:rPr>
        <w:t>in situ</w:t>
      </w:r>
      <w:r w:rsidR="004576AA">
        <w:rPr>
          <w:b/>
          <w:szCs w:val="22"/>
        </w:rPr>
        <w:t>“ (</w:t>
      </w:r>
      <w:r w:rsidR="00C326F3">
        <w:rPr>
          <w:b/>
          <w:szCs w:val="22"/>
        </w:rPr>
        <w:t>отпадот останува на истата депонија, без постоење на систем за собирање и екстракција на биогас)</w:t>
      </w:r>
      <w:r w:rsidR="00C326F3">
        <w:rPr>
          <w:szCs w:val="22"/>
        </w:rPr>
        <w:t xml:space="preserve">. Овој метод се предлага за општински и диви депонии кај кои количеството на отпад изнесува најмалку </w:t>
      </w:r>
      <w:r w:rsidR="00747045">
        <w:rPr>
          <w:szCs w:val="22"/>
        </w:rPr>
        <w:t>3.000 m</w:t>
      </w:r>
      <w:r w:rsidR="00747045">
        <w:rPr>
          <w:szCs w:val="22"/>
          <w:vertAlign w:val="superscript"/>
        </w:rPr>
        <w:t>3</w:t>
      </w:r>
      <w:r w:rsidR="00EC207D">
        <w:rPr>
          <w:szCs w:val="22"/>
        </w:rPr>
        <w:t xml:space="preserve">. Овој модел може да се примени ако анализата покажува дека не постојат медиуми или подрачја кои би биле изложени на ризик, но притоа типот и длабочината на отпадот се такви што </w:t>
      </w:r>
      <w:r w:rsidR="009C3910">
        <w:rPr>
          <w:szCs w:val="22"/>
        </w:rPr>
        <w:t xml:space="preserve">претставуваат </w:t>
      </w:r>
      <w:r w:rsidR="00EC207D">
        <w:rPr>
          <w:szCs w:val="22"/>
        </w:rPr>
        <w:t xml:space="preserve">ризик од создавање </w:t>
      </w:r>
      <w:r w:rsidR="009C3910">
        <w:rPr>
          <w:szCs w:val="22"/>
        </w:rPr>
        <w:t>на исцедок и миграцијата на депонискиот отпад е релативно мала. Во некои случаи можеби ќе биде неопходно да се инсталира заптивна покривна врз депонираниот материјал со цел да се спречи или намали навлегувањето на атмос</w:t>
      </w:r>
      <w:r w:rsidR="00D227D0">
        <w:rPr>
          <w:szCs w:val="22"/>
        </w:rPr>
        <w:t>ферски води. Моделот „Б“ претставува „</w:t>
      </w:r>
      <w:r w:rsidR="00D227D0">
        <w:rPr>
          <w:szCs w:val="22"/>
          <w:lang w:val="en-US"/>
        </w:rPr>
        <w:t>in situ</w:t>
      </w:r>
      <w:r w:rsidR="00D227D0">
        <w:rPr>
          <w:szCs w:val="22"/>
        </w:rPr>
        <w:t xml:space="preserve">“ решение за ремедијација кои се состои од инсталирање на непропустлива финална покривка врз депонијата која треба да биде затворена. Овој процес започнува со профилирање на телото од отпад во депонијата, раширување и рамнење на отпадот со булдожер, </w:t>
      </w:r>
      <w:r w:rsidR="0058708D">
        <w:rPr>
          <w:szCs w:val="22"/>
        </w:rPr>
        <w:t xml:space="preserve">по што се поставува долен рамен слој со дебелина од </w:t>
      </w:r>
      <w:r w:rsidR="00747045">
        <w:rPr>
          <w:szCs w:val="22"/>
        </w:rPr>
        <w:t xml:space="preserve">0,1 – 0,15 m, </w:t>
      </w:r>
      <w:r w:rsidR="0082727C">
        <w:rPr>
          <w:szCs w:val="22"/>
        </w:rPr>
        <w:t xml:space="preserve">па сепаратор од геотекстил </w:t>
      </w:r>
      <w:r w:rsidR="00747045">
        <w:rPr>
          <w:szCs w:val="22"/>
        </w:rPr>
        <w:t>(300 - 400 g/m</w:t>
      </w:r>
      <w:r w:rsidR="00747045">
        <w:rPr>
          <w:szCs w:val="22"/>
          <w:vertAlign w:val="superscript"/>
        </w:rPr>
        <w:t>2</w:t>
      </w:r>
      <w:r w:rsidR="0082727C">
        <w:rPr>
          <w:szCs w:val="22"/>
        </w:rPr>
        <w:t xml:space="preserve">) и потоа се </w:t>
      </w:r>
      <w:r w:rsidR="00CB4CE8">
        <w:rPr>
          <w:szCs w:val="22"/>
        </w:rPr>
        <w:t xml:space="preserve">поставува облога од глина </w:t>
      </w:r>
      <w:r w:rsidR="00747045">
        <w:rPr>
          <w:szCs w:val="22"/>
        </w:rPr>
        <w:t>(</w:t>
      </w:r>
      <w:r w:rsidR="00CB4CE8">
        <w:rPr>
          <w:szCs w:val="22"/>
        </w:rPr>
        <w:t xml:space="preserve">со дебелина </w:t>
      </w:r>
      <w:r w:rsidR="00747045">
        <w:rPr>
          <w:szCs w:val="22"/>
        </w:rPr>
        <w:t xml:space="preserve">0,5 m – 2 × 25 cm) </w:t>
      </w:r>
      <w:r w:rsidR="00CB4CE8">
        <w:rPr>
          <w:szCs w:val="22"/>
        </w:rPr>
        <w:t xml:space="preserve">или </w:t>
      </w:r>
      <w:r w:rsidR="00747045">
        <w:rPr>
          <w:szCs w:val="22"/>
        </w:rPr>
        <w:t>GCL (</w:t>
      </w:r>
      <w:r w:rsidR="00CB4CE8">
        <w:rPr>
          <w:szCs w:val="22"/>
        </w:rPr>
        <w:t>бентомат или еквивалентно решение</w:t>
      </w:r>
      <w:r w:rsidR="0062310F">
        <w:rPr>
          <w:szCs w:val="22"/>
        </w:rPr>
        <w:t xml:space="preserve">). Последна активност во процесот на затворање е сеење треба и заштитен појас од трева </w:t>
      </w:r>
      <w:r w:rsidR="00747045">
        <w:rPr>
          <w:szCs w:val="22"/>
        </w:rPr>
        <w:t>(</w:t>
      </w:r>
      <w:r w:rsidR="0062310F">
        <w:rPr>
          <w:szCs w:val="22"/>
        </w:rPr>
        <w:t>јута или адекватна геомрежа</w:t>
      </w:r>
      <w:r w:rsidR="00747045">
        <w:rPr>
          <w:szCs w:val="22"/>
        </w:rPr>
        <w:t xml:space="preserve">). </w:t>
      </w:r>
      <w:r w:rsidR="0062310F">
        <w:rPr>
          <w:szCs w:val="22"/>
        </w:rPr>
        <w:t>Овој модел не го зема предвид слојот за цедење на биогасот</w:t>
      </w:r>
      <w:r w:rsidR="00747045">
        <w:rPr>
          <w:szCs w:val="22"/>
        </w:rPr>
        <w:t>.</w:t>
      </w:r>
    </w:p>
    <w:p w14:paraId="2610CADC" w14:textId="77777777" w:rsidR="00747045" w:rsidRDefault="006D2A22" w:rsidP="000D3ECA">
      <w:pPr>
        <w:pStyle w:val="ListParagraph"/>
        <w:keepNext w:val="0"/>
        <w:keepLines w:val="0"/>
        <w:numPr>
          <w:ilvl w:val="0"/>
          <w:numId w:val="58"/>
        </w:numPr>
        <w:jc w:val="both"/>
        <w:rPr>
          <w:szCs w:val="22"/>
        </w:rPr>
      </w:pPr>
      <w:r w:rsidRPr="006D2A22">
        <w:rPr>
          <w:b/>
          <w:szCs w:val="22"/>
        </w:rPr>
        <w:t xml:space="preserve">Модел </w:t>
      </w:r>
      <w:r w:rsidR="000764B9">
        <w:rPr>
          <w:b/>
          <w:szCs w:val="22"/>
        </w:rPr>
        <w:t>„</w:t>
      </w:r>
      <w:r w:rsidR="000D3ECA">
        <w:rPr>
          <w:b/>
          <w:szCs w:val="22"/>
        </w:rPr>
        <w:t>Ц</w:t>
      </w:r>
      <w:r w:rsidR="00747045">
        <w:rPr>
          <w:b/>
          <w:szCs w:val="22"/>
        </w:rPr>
        <w:t xml:space="preserve">” – </w:t>
      </w:r>
      <w:r w:rsidR="000764B9">
        <w:rPr>
          <w:b/>
          <w:szCs w:val="22"/>
        </w:rPr>
        <w:t>безбедно одлагање на лице место “in-situ” (отпадот останува на истата депонија, со систем за собирање и екстракција на биогас</w:t>
      </w:r>
      <w:r w:rsidR="00747045">
        <w:rPr>
          <w:b/>
          <w:szCs w:val="22"/>
        </w:rPr>
        <w:t>)</w:t>
      </w:r>
      <w:r w:rsidR="00747045">
        <w:rPr>
          <w:szCs w:val="22"/>
        </w:rPr>
        <w:t xml:space="preserve"> -  </w:t>
      </w:r>
      <w:r w:rsidR="000D3ECA">
        <w:rPr>
          <w:szCs w:val="22"/>
        </w:rPr>
        <w:t xml:space="preserve">Овој модел предвидува ставање покривка врз оние депонии кои се високоризични и кои имаат големи количества отпад – повеќе од </w:t>
      </w:r>
      <w:r w:rsidR="00747045">
        <w:rPr>
          <w:szCs w:val="22"/>
        </w:rPr>
        <w:t>500.000 m</w:t>
      </w:r>
      <w:r w:rsidR="00747045">
        <w:rPr>
          <w:szCs w:val="22"/>
          <w:vertAlign w:val="superscript"/>
        </w:rPr>
        <w:t>3</w:t>
      </w:r>
      <w:r w:rsidR="000D3ECA">
        <w:rPr>
          <w:szCs w:val="22"/>
        </w:rPr>
        <w:t>. Овие депонии треба да се затворат во релативно краток временски рок. Разликата помеѓу моделот „Б“ и моделот „Ц“ е што моделот „Ц“’ предвидува инсталирање на слој од чакал за цедење на биогасот, на следниов начин</w:t>
      </w:r>
      <w:r w:rsidR="00747045">
        <w:rPr>
          <w:szCs w:val="22"/>
        </w:rPr>
        <w:t xml:space="preserve">: </w:t>
      </w:r>
    </w:p>
    <w:p w14:paraId="6D4318DC" w14:textId="77777777" w:rsidR="00747045" w:rsidRDefault="00A750C5" w:rsidP="00747045">
      <w:pPr>
        <w:pStyle w:val="ListParagraph"/>
        <w:keepNext w:val="0"/>
        <w:keepLines w:val="0"/>
        <w:numPr>
          <w:ilvl w:val="0"/>
          <w:numId w:val="59"/>
        </w:numPr>
        <w:ind w:left="1701"/>
        <w:jc w:val="both"/>
        <w:rPr>
          <w:szCs w:val="22"/>
        </w:rPr>
      </w:pPr>
      <w:r>
        <w:rPr>
          <w:szCs w:val="22"/>
        </w:rPr>
        <w:t>Изградба на систем за цедење на гасот (постелка за цедење направена од чакал)</w:t>
      </w:r>
      <w:r w:rsidR="00747045">
        <w:rPr>
          <w:szCs w:val="22"/>
        </w:rPr>
        <w:t>;</w:t>
      </w:r>
    </w:p>
    <w:p w14:paraId="421D9FF1" w14:textId="77777777" w:rsidR="00747045" w:rsidRDefault="00267862" w:rsidP="00267862">
      <w:pPr>
        <w:pStyle w:val="ListParagraph"/>
        <w:keepNext w:val="0"/>
        <w:keepLines w:val="0"/>
        <w:numPr>
          <w:ilvl w:val="0"/>
          <w:numId w:val="59"/>
        </w:numPr>
        <w:ind w:left="1701"/>
        <w:jc w:val="both"/>
        <w:rPr>
          <w:szCs w:val="22"/>
        </w:rPr>
      </w:pPr>
      <w:r>
        <w:rPr>
          <w:szCs w:val="22"/>
        </w:rPr>
        <w:t xml:space="preserve">Изградба на систем за цедење на гас и вентилација на гасот со цел спалување на емисиите на гас зафатени од депонијата </w:t>
      </w:r>
      <w:r w:rsidR="00747045">
        <w:rPr>
          <w:szCs w:val="22"/>
        </w:rPr>
        <w:t>(</w:t>
      </w:r>
      <w:r>
        <w:rPr>
          <w:szCs w:val="22"/>
        </w:rPr>
        <w:t xml:space="preserve">модел Ц1  кој се користи кај депонии со количества на депониран отпад кои варираат од </w:t>
      </w:r>
      <w:r w:rsidR="00747045">
        <w:rPr>
          <w:szCs w:val="22"/>
        </w:rPr>
        <w:t xml:space="preserve">100.000 </w:t>
      </w:r>
      <w:r>
        <w:rPr>
          <w:szCs w:val="22"/>
        </w:rPr>
        <w:t xml:space="preserve">до </w:t>
      </w:r>
      <w:r w:rsidR="00747045">
        <w:rPr>
          <w:szCs w:val="22"/>
        </w:rPr>
        <w:t>500.000 m</w:t>
      </w:r>
      <w:r w:rsidR="00747045">
        <w:rPr>
          <w:szCs w:val="22"/>
          <w:vertAlign w:val="superscript"/>
        </w:rPr>
        <w:t>3</w:t>
      </w:r>
      <w:r w:rsidR="00747045">
        <w:rPr>
          <w:szCs w:val="22"/>
        </w:rPr>
        <w:t>);</w:t>
      </w:r>
    </w:p>
    <w:p w14:paraId="058DA94F" w14:textId="77777777" w:rsidR="00747045" w:rsidRDefault="00700C93" w:rsidP="00700C93">
      <w:pPr>
        <w:pStyle w:val="ListParagraph"/>
        <w:keepNext w:val="0"/>
        <w:keepLines w:val="0"/>
        <w:numPr>
          <w:ilvl w:val="0"/>
          <w:numId w:val="59"/>
        </w:numPr>
        <w:ind w:left="1701"/>
        <w:jc w:val="both"/>
        <w:rPr>
          <w:szCs w:val="22"/>
        </w:rPr>
      </w:pPr>
      <w:r>
        <w:rPr>
          <w:szCs w:val="22"/>
        </w:rPr>
        <w:t xml:space="preserve">Изградба на </w:t>
      </w:r>
      <w:r w:rsidRPr="00700C93">
        <w:rPr>
          <w:szCs w:val="22"/>
        </w:rPr>
        <w:t>систем за цедење на гас и вентилација на гасот со цел</w:t>
      </w:r>
      <w:r>
        <w:rPr>
          <w:szCs w:val="22"/>
        </w:rPr>
        <w:t xml:space="preserve"> искористување на депонискиот кас (модел Ц2 кој се користи кај депонии со количества на депониран отпад поголеми од </w:t>
      </w:r>
      <w:r w:rsidR="00747045">
        <w:rPr>
          <w:szCs w:val="22"/>
        </w:rPr>
        <w:t>500 000 m</w:t>
      </w:r>
      <w:r w:rsidR="00747045">
        <w:rPr>
          <w:szCs w:val="22"/>
          <w:vertAlign w:val="superscript"/>
        </w:rPr>
        <w:t>3</w:t>
      </w:r>
      <w:r w:rsidR="00747045">
        <w:rPr>
          <w:szCs w:val="22"/>
        </w:rPr>
        <w:t>).</w:t>
      </w:r>
    </w:p>
    <w:p w14:paraId="26A4FD7D" w14:textId="77777777" w:rsidR="00747045" w:rsidRDefault="00743C84" w:rsidP="00743C84">
      <w:pPr>
        <w:keepNext w:val="0"/>
        <w:keepLines w:val="0"/>
        <w:ind w:left="0"/>
        <w:rPr>
          <w:szCs w:val="22"/>
        </w:rPr>
      </w:pPr>
      <w:r>
        <w:rPr>
          <w:szCs w:val="22"/>
        </w:rPr>
        <w:t>За затворање на депонијата се предлагаат две сценарија</w:t>
      </w:r>
      <w:r w:rsidR="00747045">
        <w:rPr>
          <w:szCs w:val="22"/>
        </w:rPr>
        <w:t>:</w:t>
      </w:r>
    </w:p>
    <w:p w14:paraId="229D6A52" w14:textId="77777777" w:rsidR="00747045" w:rsidRDefault="00743C84" w:rsidP="00747045">
      <w:pPr>
        <w:pStyle w:val="ListParagraph"/>
        <w:keepNext w:val="0"/>
        <w:keepLines w:val="0"/>
        <w:numPr>
          <w:ilvl w:val="0"/>
          <w:numId w:val="60"/>
        </w:numPr>
        <w:rPr>
          <w:b/>
          <w:szCs w:val="22"/>
        </w:rPr>
      </w:pPr>
      <w:r>
        <w:rPr>
          <w:b/>
          <w:szCs w:val="22"/>
        </w:rPr>
        <w:t xml:space="preserve">Сценарио 1: Целосно затворање во еден чекор (еден чекор) </w:t>
      </w:r>
    </w:p>
    <w:p w14:paraId="0C049153" w14:textId="77777777" w:rsidR="00747045" w:rsidRDefault="001340E4" w:rsidP="00AE2473">
      <w:pPr>
        <w:keepNext w:val="0"/>
        <w:keepLines w:val="0"/>
        <w:ind w:left="360"/>
        <w:rPr>
          <w:szCs w:val="22"/>
        </w:rPr>
      </w:pPr>
      <w:r>
        <w:rPr>
          <w:szCs w:val="22"/>
        </w:rPr>
        <w:t xml:space="preserve">Ова сценарио се заснова на претпоставката дека собраниот отпад може да се транспортира за целите на конечно одлагање во радиус од 30 до 50 </w:t>
      </w:r>
      <w:r>
        <w:rPr>
          <w:szCs w:val="22"/>
          <w:lang w:val="en-US"/>
        </w:rPr>
        <w:t>km</w:t>
      </w:r>
      <w:r>
        <w:rPr>
          <w:szCs w:val="22"/>
        </w:rPr>
        <w:t xml:space="preserve"> од постојната депонија. Ова сценарио (проект) е изготвено за целите на целосно затворање на помали депонии и на оние депонии утврдени како високоризични. Ова значи дека оние депонии за кои ќе биде одлучено дека ќе се применува ова сценарио ќе бидат целосно затворени и ќе се изврши ремедијација без можност за понатамошно депонирање на отпад. Тука не се земаат предвид можности за отворање на нова депонија или на друга депонија во општините на кои се однесува. Од овие причини ќе биде неопходно на општините да им бидат дадени совети за предностите (не се врши одлагање на отпад, позитивно влијание врз животната средина, итн.) но и за недостатоците на ова решение (зголемени транспортни трошоци, трошоци за одлагање на отпадот кои треба да се платат на општината која го прима отпадот, итн.)</w:t>
      </w:r>
      <w:r w:rsidR="00747045">
        <w:rPr>
          <w:szCs w:val="22"/>
        </w:rPr>
        <w:t>.</w:t>
      </w:r>
    </w:p>
    <w:p w14:paraId="2647E636" w14:textId="77777777" w:rsidR="00AE2473" w:rsidRDefault="00AE2473" w:rsidP="00AE2473">
      <w:pPr>
        <w:keepNext w:val="0"/>
        <w:keepLines w:val="0"/>
        <w:ind w:left="360"/>
        <w:rPr>
          <w:szCs w:val="22"/>
        </w:rPr>
      </w:pPr>
    </w:p>
    <w:p w14:paraId="2F575CEA" w14:textId="77777777" w:rsidR="00747045" w:rsidRDefault="008330B7" w:rsidP="00747045">
      <w:pPr>
        <w:pStyle w:val="ListParagraph"/>
        <w:keepNext w:val="0"/>
        <w:keepLines w:val="0"/>
        <w:numPr>
          <w:ilvl w:val="0"/>
          <w:numId w:val="60"/>
        </w:numPr>
        <w:rPr>
          <w:b/>
          <w:szCs w:val="22"/>
        </w:rPr>
      </w:pPr>
      <w:r>
        <w:rPr>
          <w:b/>
          <w:szCs w:val="22"/>
        </w:rPr>
        <w:t>Сцеарио 2: Транзициони (преодни/ привремени) депонии или затворање во два чекори (два чекори)</w:t>
      </w:r>
    </w:p>
    <w:p w14:paraId="459458CC" w14:textId="77777777" w:rsidR="00747045" w:rsidRDefault="001B2D10" w:rsidP="001B2D10">
      <w:pPr>
        <w:keepNext w:val="0"/>
        <w:keepLines w:val="0"/>
        <w:ind w:left="0"/>
        <w:rPr>
          <w:szCs w:val="22"/>
        </w:rPr>
      </w:pPr>
      <w:r>
        <w:rPr>
          <w:szCs w:val="22"/>
        </w:rPr>
        <w:t>Ова сценарио значи фазно затворање на општинските депонии кои и понатаму се во функција, зависно од развојот на регионалните депонии. Ќе биде изготвен посебен проект за затворање со кој ќе се овозможи финално покривање на еден дел од депонијата, преку реоформување на телото од отпад, додека друг дел од депонијата ќе остане и понатаму отворен за употреба т.е. за одлагање на отпад до 2022 година, ако тоа е потребно (на пример, ако се одолговлечи изградбата на Регионалниот центар за управување со отпад). Проектот ќе биде подготвен така што ќе го определи соодветното оперативно подрачје, земајќи го предвид отпадот кој бил пренасочен од другите општини чии депонии ќе треба да бидат затворени веднаш, согласно сценариото 1. Проектот исто така ќе овозможи еден оперативен дел во кој ќе се прифаќа отпадот кој се донесува</w:t>
      </w:r>
      <w:r w:rsidR="00747045">
        <w:rPr>
          <w:szCs w:val="22"/>
        </w:rPr>
        <w:t xml:space="preserve">. </w:t>
      </w:r>
    </w:p>
    <w:p w14:paraId="671F5124" w14:textId="77777777" w:rsidR="00747045" w:rsidRDefault="00747045" w:rsidP="00747045">
      <w:pPr>
        <w:keepNext w:val="0"/>
        <w:keepLines w:val="0"/>
        <w:ind w:left="0"/>
        <w:rPr>
          <w:szCs w:val="22"/>
        </w:rPr>
      </w:pPr>
    </w:p>
    <w:p w14:paraId="3778B369" w14:textId="77777777" w:rsidR="00747045" w:rsidRDefault="001B2D10" w:rsidP="00747045">
      <w:pPr>
        <w:pStyle w:val="ListParagraph"/>
        <w:keepNext w:val="0"/>
        <w:keepLines w:val="0"/>
        <w:numPr>
          <w:ilvl w:val="3"/>
          <w:numId w:val="20"/>
        </w:numPr>
        <w:rPr>
          <w:rFonts w:cs="Calibri"/>
          <w:b/>
          <w:color w:val="000000"/>
          <w:szCs w:val="22"/>
        </w:rPr>
      </w:pPr>
      <w:r>
        <w:rPr>
          <w:rFonts w:cs="Calibri"/>
          <w:b/>
          <w:color w:val="000000"/>
          <w:szCs w:val="22"/>
        </w:rPr>
        <w:t xml:space="preserve">Депонија во </w:t>
      </w:r>
      <w:r w:rsidR="004E5F0D">
        <w:rPr>
          <w:rFonts w:cs="Calibri"/>
          <w:b/>
          <w:color w:val="000000"/>
          <w:szCs w:val="22"/>
        </w:rPr>
        <w:t>Берово</w:t>
      </w:r>
    </w:p>
    <w:p w14:paraId="2C879B1D" w14:textId="77777777" w:rsidR="00747045" w:rsidRDefault="00C97E89" w:rsidP="00C97E89">
      <w:pPr>
        <w:keepNext w:val="0"/>
        <w:keepLines w:val="0"/>
        <w:ind w:left="0"/>
        <w:rPr>
          <w:szCs w:val="22"/>
        </w:rPr>
      </w:pPr>
      <w:r>
        <w:rPr>
          <w:szCs w:val="22"/>
        </w:rPr>
        <w:t xml:space="preserve">Општинската депонија во Берово ќе биде затворена согласно предложеното </w:t>
      </w:r>
      <w:r w:rsidR="00C62F10">
        <w:rPr>
          <w:szCs w:val="22"/>
        </w:rPr>
        <w:t>С</w:t>
      </w:r>
      <w:r>
        <w:rPr>
          <w:szCs w:val="22"/>
        </w:rPr>
        <w:t>ценарио 1 и моделот „Б“. На следнава табела се прикажани карактеристики на општинската депонија во Берово, која се смета за депонија со мал ризик</w:t>
      </w:r>
      <w:r w:rsidR="00747045">
        <w:rPr>
          <w:szCs w:val="22"/>
        </w:rPr>
        <w:t>.</w:t>
      </w:r>
    </w:p>
    <w:p w14:paraId="69566473" w14:textId="77777777" w:rsidR="00747045" w:rsidRDefault="00747045" w:rsidP="00747045">
      <w:pPr>
        <w:keepNext w:val="0"/>
        <w:keepLines w:val="0"/>
        <w:ind w:left="0"/>
        <w:rPr>
          <w:szCs w:val="22"/>
        </w:rPr>
      </w:pPr>
    </w:p>
    <w:tbl>
      <w:tblPr>
        <w:tblStyle w:val="TableGrid"/>
        <w:tblW w:w="10319" w:type="dxa"/>
        <w:tblLook w:val="04A0" w:firstRow="1" w:lastRow="0" w:firstColumn="1" w:lastColumn="0" w:noHBand="0" w:noVBand="1"/>
      </w:tblPr>
      <w:tblGrid>
        <w:gridCol w:w="2377"/>
        <w:gridCol w:w="1079"/>
        <w:gridCol w:w="1484"/>
        <w:gridCol w:w="1221"/>
        <w:gridCol w:w="1231"/>
        <w:gridCol w:w="2927"/>
      </w:tblGrid>
      <w:tr w:rsidR="00747045" w14:paraId="1252ADF7" w14:textId="77777777" w:rsidTr="00747045">
        <w:trPr>
          <w:trHeight w:val="619"/>
        </w:trPr>
        <w:tc>
          <w:tcPr>
            <w:tcW w:w="2402" w:type="dxa"/>
            <w:tcBorders>
              <w:top w:val="single" w:sz="4" w:space="0" w:color="auto"/>
              <w:left w:val="single" w:sz="4" w:space="0" w:color="auto"/>
              <w:bottom w:val="single" w:sz="4" w:space="0" w:color="auto"/>
              <w:right w:val="single" w:sz="4" w:space="0" w:color="auto"/>
            </w:tcBorders>
            <w:hideMark/>
          </w:tcPr>
          <w:p w14:paraId="32588378" w14:textId="77777777" w:rsidR="00747045" w:rsidRDefault="00650EE8">
            <w:pPr>
              <w:keepNext w:val="0"/>
              <w:keepLines w:val="0"/>
              <w:ind w:left="0"/>
              <w:rPr>
                <w:szCs w:val="22"/>
                <w:lang w:val="en-GB"/>
              </w:rPr>
            </w:pPr>
            <w:r>
              <w:rPr>
                <w:szCs w:val="22"/>
              </w:rPr>
              <w:t>Општина/ населено место</w:t>
            </w:r>
          </w:p>
        </w:tc>
        <w:tc>
          <w:tcPr>
            <w:tcW w:w="1035" w:type="dxa"/>
            <w:tcBorders>
              <w:top w:val="single" w:sz="4" w:space="0" w:color="auto"/>
              <w:left w:val="single" w:sz="4" w:space="0" w:color="auto"/>
              <w:bottom w:val="single" w:sz="4" w:space="0" w:color="auto"/>
              <w:right w:val="single" w:sz="4" w:space="0" w:color="auto"/>
            </w:tcBorders>
            <w:hideMark/>
          </w:tcPr>
          <w:p w14:paraId="08B85775" w14:textId="77777777" w:rsidR="00747045" w:rsidRDefault="00650EE8">
            <w:pPr>
              <w:keepNext w:val="0"/>
              <w:keepLines w:val="0"/>
              <w:ind w:left="0"/>
              <w:rPr>
                <w:szCs w:val="22"/>
                <w:lang w:val="en-GB"/>
              </w:rPr>
            </w:pPr>
            <w:r>
              <w:rPr>
                <w:szCs w:val="22"/>
              </w:rPr>
              <w:t>Во употреба од</w:t>
            </w:r>
          </w:p>
        </w:tc>
        <w:tc>
          <w:tcPr>
            <w:tcW w:w="1495" w:type="dxa"/>
            <w:tcBorders>
              <w:top w:val="single" w:sz="4" w:space="0" w:color="auto"/>
              <w:left w:val="single" w:sz="4" w:space="0" w:color="auto"/>
              <w:bottom w:val="single" w:sz="4" w:space="0" w:color="auto"/>
              <w:right w:val="single" w:sz="4" w:space="0" w:color="auto"/>
            </w:tcBorders>
            <w:hideMark/>
          </w:tcPr>
          <w:p w14:paraId="22FFD436" w14:textId="77777777" w:rsidR="00747045" w:rsidRDefault="00650EE8">
            <w:pPr>
              <w:keepNext w:val="0"/>
              <w:keepLines w:val="0"/>
              <w:ind w:left="0"/>
              <w:rPr>
                <w:szCs w:val="22"/>
                <w:lang w:val="en-GB"/>
              </w:rPr>
            </w:pPr>
            <w:r>
              <w:rPr>
                <w:szCs w:val="22"/>
              </w:rPr>
              <w:t>Проценет ризик</w:t>
            </w:r>
          </w:p>
        </w:tc>
        <w:tc>
          <w:tcPr>
            <w:tcW w:w="1183" w:type="dxa"/>
            <w:tcBorders>
              <w:top w:val="single" w:sz="4" w:space="0" w:color="auto"/>
              <w:left w:val="single" w:sz="4" w:space="0" w:color="auto"/>
              <w:bottom w:val="single" w:sz="4" w:space="0" w:color="auto"/>
              <w:right w:val="single" w:sz="4" w:space="0" w:color="auto"/>
            </w:tcBorders>
            <w:hideMark/>
          </w:tcPr>
          <w:p w14:paraId="4B7CD1A4" w14:textId="77777777" w:rsidR="00747045" w:rsidRDefault="00650EE8">
            <w:pPr>
              <w:keepNext w:val="0"/>
              <w:keepLines w:val="0"/>
              <w:ind w:left="0"/>
              <w:rPr>
                <w:szCs w:val="22"/>
                <w:lang w:val="en-GB"/>
              </w:rPr>
            </w:pPr>
            <w:r>
              <w:rPr>
                <w:szCs w:val="22"/>
              </w:rPr>
              <w:t>Модел на затворање</w:t>
            </w:r>
          </w:p>
        </w:tc>
        <w:tc>
          <w:tcPr>
            <w:tcW w:w="1234" w:type="dxa"/>
            <w:tcBorders>
              <w:top w:val="single" w:sz="4" w:space="0" w:color="auto"/>
              <w:left w:val="single" w:sz="4" w:space="0" w:color="auto"/>
              <w:bottom w:val="single" w:sz="4" w:space="0" w:color="auto"/>
              <w:right w:val="single" w:sz="4" w:space="0" w:color="auto"/>
            </w:tcBorders>
            <w:hideMark/>
          </w:tcPr>
          <w:p w14:paraId="0E8358FF" w14:textId="77777777" w:rsidR="00747045" w:rsidRDefault="00650EE8">
            <w:pPr>
              <w:keepNext w:val="0"/>
              <w:keepLines w:val="0"/>
              <w:ind w:left="0"/>
              <w:rPr>
                <w:szCs w:val="22"/>
                <w:lang w:val="en-GB"/>
              </w:rPr>
            </w:pPr>
            <w:r>
              <w:rPr>
                <w:szCs w:val="22"/>
              </w:rPr>
              <w:t>Предлог сценарио</w:t>
            </w:r>
          </w:p>
        </w:tc>
        <w:tc>
          <w:tcPr>
            <w:tcW w:w="2970" w:type="dxa"/>
            <w:tcBorders>
              <w:top w:val="single" w:sz="4" w:space="0" w:color="auto"/>
              <w:left w:val="single" w:sz="4" w:space="0" w:color="auto"/>
              <w:bottom w:val="single" w:sz="4" w:space="0" w:color="auto"/>
              <w:right w:val="single" w:sz="4" w:space="0" w:color="auto"/>
            </w:tcBorders>
            <w:hideMark/>
          </w:tcPr>
          <w:p w14:paraId="5FF9EF00" w14:textId="77777777" w:rsidR="00747045" w:rsidRDefault="00204BF8">
            <w:pPr>
              <w:keepNext w:val="0"/>
              <w:keepLines w:val="0"/>
              <w:ind w:left="0"/>
              <w:rPr>
                <w:szCs w:val="22"/>
                <w:lang w:val="en-GB"/>
              </w:rPr>
            </w:pPr>
            <w:r>
              <w:rPr>
                <w:szCs w:val="22"/>
              </w:rPr>
              <w:t>Трансфер на депонии</w:t>
            </w:r>
          </w:p>
        </w:tc>
      </w:tr>
      <w:tr w:rsidR="00747045" w14:paraId="1E7CB5C3"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08E8A3D7" w14:textId="77777777" w:rsidR="00747045" w:rsidRDefault="004E5F0D">
            <w:pPr>
              <w:keepNext w:val="0"/>
              <w:keepLines w:val="0"/>
              <w:ind w:left="0"/>
              <w:rPr>
                <w:szCs w:val="22"/>
                <w:lang w:val="en-GB"/>
              </w:rPr>
            </w:pPr>
            <w:r>
              <w:rPr>
                <w:szCs w:val="22"/>
              </w:rPr>
              <w:t>Берово</w:t>
            </w:r>
          </w:p>
        </w:tc>
        <w:tc>
          <w:tcPr>
            <w:tcW w:w="1035" w:type="dxa"/>
            <w:tcBorders>
              <w:top w:val="single" w:sz="4" w:space="0" w:color="auto"/>
              <w:left w:val="single" w:sz="4" w:space="0" w:color="auto"/>
              <w:bottom w:val="single" w:sz="4" w:space="0" w:color="auto"/>
              <w:right w:val="single" w:sz="4" w:space="0" w:color="auto"/>
            </w:tcBorders>
            <w:hideMark/>
          </w:tcPr>
          <w:p w14:paraId="5FE2310A" w14:textId="77777777" w:rsidR="00747045" w:rsidRDefault="00747045">
            <w:pPr>
              <w:keepNext w:val="0"/>
              <w:keepLines w:val="0"/>
              <w:ind w:left="0"/>
              <w:rPr>
                <w:szCs w:val="22"/>
                <w:lang w:val="en-GB"/>
              </w:rPr>
            </w:pPr>
            <w:r>
              <w:rPr>
                <w:szCs w:val="22"/>
              </w:rPr>
              <w:t>1956</w:t>
            </w:r>
          </w:p>
        </w:tc>
        <w:tc>
          <w:tcPr>
            <w:tcW w:w="1495" w:type="dxa"/>
            <w:tcBorders>
              <w:top w:val="single" w:sz="4" w:space="0" w:color="auto"/>
              <w:left w:val="single" w:sz="4" w:space="0" w:color="auto"/>
              <w:bottom w:val="single" w:sz="4" w:space="0" w:color="auto"/>
              <w:right w:val="single" w:sz="4" w:space="0" w:color="auto"/>
            </w:tcBorders>
            <w:hideMark/>
          </w:tcPr>
          <w:p w14:paraId="038046D8" w14:textId="77777777" w:rsidR="00747045" w:rsidRDefault="00204BF8">
            <w:pPr>
              <w:keepNext w:val="0"/>
              <w:keepLines w:val="0"/>
              <w:ind w:left="0"/>
              <w:rPr>
                <w:szCs w:val="22"/>
                <w:lang w:val="en-GB"/>
              </w:rPr>
            </w:pPr>
            <w:r>
              <w:rPr>
                <w:szCs w:val="22"/>
              </w:rPr>
              <w:t>Мал ризик</w:t>
            </w:r>
            <w:r w:rsidR="00747045">
              <w:rPr>
                <w:szCs w:val="22"/>
              </w:rPr>
              <w:t xml:space="preserve"> </w:t>
            </w:r>
          </w:p>
        </w:tc>
        <w:tc>
          <w:tcPr>
            <w:tcW w:w="1183" w:type="dxa"/>
            <w:tcBorders>
              <w:top w:val="single" w:sz="4" w:space="0" w:color="auto"/>
              <w:left w:val="single" w:sz="4" w:space="0" w:color="auto"/>
              <w:bottom w:val="single" w:sz="4" w:space="0" w:color="auto"/>
              <w:right w:val="single" w:sz="4" w:space="0" w:color="auto"/>
            </w:tcBorders>
            <w:hideMark/>
          </w:tcPr>
          <w:p w14:paraId="6B2A89C2" w14:textId="77777777" w:rsidR="00747045" w:rsidRDefault="00204BF8">
            <w:pPr>
              <w:keepNext w:val="0"/>
              <w:keepLines w:val="0"/>
              <w:ind w:left="0"/>
              <w:rPr>
                <w:szCs w:val="22"/>
                <w:lang w:val="en-GB"/>
              </w:rPr>
            </w:pPr>
            <w:r>
              <w:rPr>
                <w:szCs w:val="22"/>
              </w:rPr>
              <w:t>Модел „Б“</w:t>
            </w:r>
          </w:p>
        </w:tc>
        <w:tc>
          <w:tcPr>
            <w:tcW w:w="1234" w:type="dxa"/>
            <w:tcBorders>
              <w:top w:val="single" w:sz="4" w:space="0" w:color="auto"/>
              <w:left w:val="single" w:sz="4" w:space="0" w:color="auto"/>
              <w:bottom w:val="single" w:sz="4" w:space="0" w:color="auto"/>
              <w:right w:val="single" w:sz="4" w:space="0" w:color="auto"/>
            </w:tcBorders>
            <w:hideMark/>
          </w:tcPr>
          <w:p w14:paraId="59F3C7A5" w14:textId="77777777" w:rsidR="00747045" w:rsidRDefault="00204BF8">
            <w:pPr>
              <w:keepNext w:val="0"/>
              <w:keepLines w:val="0"/>
              <w:ind w:left="0"/>
              <w:rPr>
                <w:szCs w:val="22"/>
                <w:lang w:val="en-GB"/>
              </w:rPr>
            </w:pPr>
            <w:r>
              <w:rPr>
                <w:szCs w:val="22"/>
              </w:rPr>
              <w:t>Сценарио 1</w:t>
            </w:r>
          </w:p>
        </w:tc>
        <w:tc>
          <w:tcPr>
            <w:tcW w:w="2970" w:type="dxa"/>
            <w:tcBorders>
              <w:top w:val="single" w:sz="4" w:space="0" w:color="auto"/>
              <w:left w:val="single" w:sz="4" w:space="0" w:color="auto"/>
              <w:bottom w:val="single" w:sz="4" w:space="0" w:color="auto"/>
              <w:right w:val="single" w:sz="4" w:space="0" w:color="auto"/>
            </w:tcBorders>
            <w:hideMark/>
          </w:tcPr>
          <w:p w14:paraId="783EDBA1" w14:textId="77777777" w:rsidR="00747045" w:rsidRDefault="00204BF8" w:rsidP="00204BF8">
            <w:pPr>
              <w:keepNext w:val="0"/>
              <w:keepLines w:val="0"/>
              <w:ind w:left="0"/>
              <w:rPr>
                <w:szCs w:val="22"/>
                <w:lang w:val="en-GB"/>
              </w:rPr>
            </w:pPr>
            <w:r>
              <w:rPr>
                <w:szCs w:val="22"/>
              </w:rPr>
              <w:t xml:space="preserve">По затворањето, отпадот ќе се пренесува од </w:t>
            </w:r>
            <w:r w:rsidR="004E5F0D">
              <w:rPr>
                <w:szCs w:val="22"/>
              </w:rPr>
              <w:t>Берово</w:t>
            </w:r>
            <w:r w:rsidR="00747045">
              <w:rPr>
                <w:szCs w:val="22"/>
              </w:rPr>
              <w:t xml:space="preserve"> </w:t>
            </w:r>
            <w:r>
              <w:rPr>
                <w:szCs w:val="22"/>
              </w:rPr>
              <w:t xml:space="preserve">во </w:t>
            </w:r>
            <w:r w:rsidR="004E5F0D">
              <w:rPr>
                <w:szCs w:val="22"/>
              </w:rPr>
              <w:t>Пехчево</w:t>
            </w:r>
          </w:p>
        </w:tc>
      </w:tr>
      <w:tr w:rsidR="00747045" w14:paraId="45D7ECD9"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3155C080" w14:textId="77777777" w:rsidR="00747045" w:rsidRDefault="009B7E9A">
            <w:pPr>
              <w:keepNext w:val="0"/>
              <w:keepLines w:val="0"/>
              <w:ind w:left="0"/>
              <w:rPr>
                <w:szCs w:val="22"/>
                <w:lang w:val="en-GB"/>
              </w:rPr>
            </w:pPr>
            <w:r>
              <w:rPr>
                <w:szCs w:val="22"/>
              </w:rPr>
              <w:t>Будинарци</w:t>
            </w:r>
          </w:p>
        </w:tc>
        <w:tc>
          <w:tcPr>
            <w:tcW w:w="1035" w:type="dxa"/>
            <w:tcBorders>
              <w:top w:val="single" w:sz="4" w:space="0" w:color="auto"/>
              <w:left w:val="single" w:sz="4" w:space="0" w:color="auto"/>
              <w:bottom w:val="single" w:sz="4" w:space="0" w:color="auto"/>
              <w:right w:val="single" w:sz="4" w:space="0" w:color="auto"/>
            </w:tcBorders>
            <w:hideMark/>
          </w:tcPr>
          <w:p w14:paraId="41C6ACFE"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7DE7527A"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2E541A17"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6B79C34A"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3945CD0B"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6FEED706"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07A6101C" w14:textId="77777777" w:rsidR="00747045" w:rsidRDefault="009B7E9A">
            <w:pPr>
              <w:keepNext w:val="0"/>
              <w:keepLines w:val="0"/>
              <w:ind w:left="0"/>
              <w:rPr>
                <w:szCs w:val="22"/>
                <w:lang w:val="en-GB"/>
              </w:rPr>
            </w:pPr>
            <w:r>
              <w:rPr>
                <w:szCs w:val="22"/>
              </w:rPr>
              <w:t>Будинарци</w:t>
            </w:r>
          </w:p>
        </w:tc>
        <w:tc>
          <w:tcPr>
            <w:tcW w:w="1035" w:type="dxa"/>
            <w:tcBorders>
              <w:top w:val="single" w:sz="4" w:space="0" w:color="auto"/>
              <w:left w:val="single" w:sz="4" w:space="0" w:color="auto"/>
              <w:bottom w:val="single" w:sz="4" w:space="0" w:color="auto"/>
              <w:right w:val="single" w:sz="4" w:space="0" w:color="auto"/>
            </w:tcBorders>
            <w:hideMark/>
          </w:tcPr>
          <w:p w14:paraId="08C4BC65"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7E7C2755"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7BFDF45E"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5894AA2A"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5A50FC60"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2C0F64A3"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38BBED74" w14:textId="77777777" w:rsidR="00747045" w:rsidRDefault="004E5F0D">
            <w:pPr>
              <w:keepNext w:val="0"/>
              <w:keepLines w:val="0"/>
              <w:ind w:left="0"/>
              <w:rPr>
                <w:szCs w:val="22"/>
                <w:lang w:val="en-GB"/>
              </w:rPr>
            </w:pPr>
            <w:r>
              <w:rPr>
                <w:szCs w:val="22"/>
              </w:rPr>
              <w:t>Берово</w:t>
            </w:r>
            <w:r w:rsidR="00747045">
              <w:rPr>
                <w:szCs w:val="22"/>
              </w:rPr>
              <w:t xml:space="preserve"> </w:t>
            </w:r>
          </w:p>
        </w:tc>
        <w:tc>
          <w:tcPr>
            <w:tcW w:w="1035" w:type="dxa"/>
            <w:tcBorders>
              <w:top w:val="single" w:sz="4" w:space="0" w:color="auto"/>
              <w:left w:val="single" w:sz="4" w:space="0" w:color="auto"/>
              <w:bottom w:val="single" w:sz="4" w:space="0" w:color="auto"/>
              <w:right w:val="single" w:sz="4" w:space="0" w:color="auto"/>
            </w:tcBorders>
            <w:hideMark/>
          </w:tcPr>
          <w:p w14:paraId="1C9140C0"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0B6DD5C7"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0FAEE679"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43CC65C1"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136886FD"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0B978C9E"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65949B0D" w14:textId="77777777" w:rsidR="00747045" w:rsidRDefault="00F61C65">
            <w:pPr>
              <w:keepNext w:val="0"/>
              <w:keepLines w:val="0"/>
              <w:ind w:left="0"/>
              <w:rPr>
                <w:szCs w:val="22"/>
                <w:lang w:val="en-GB"/>
              </w:rPr>
            </w:pPr>
            <w:r>
              <w:rPr>
                <w:szCs w:val="22"/>
              </w:rPr>
              <w:t>Двориште</w:t>
            </w:r>
            <w:r w:rsidR="00747045">
              <w:rPr>
                <w:szCs w:val="22"/>
              </w:rPr>
              <w:t xml:space="preserve"> </w:t>
            </w:r>
          </w:p>
        </w:tc>
        <w:tc>
          <w:tcPr>
            <w:tcW w:w="1035" w:type="dxa"/>
            <w:tcBorders>
              <w:top w:val="single" w:sz="4" w:space="0" w:color="auto"/>
              <w:left w:val="single" w:sz="4" w:space="0" w:color="auto"/>
              <w:bottom w:val="single" w:sz="4" w:space="0" w:color="auto"/>
              <w:right w:val="single" w:sz="4" w:space="0" w:color="auto"/>
            </w:tcBorders>
            <w:hideMark/>
          </w:tcPr>
          <w:p w14:paraId="110D39C3"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436DA0DE"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5FC132DF"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11C98721"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7B51C8F6"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456C6F4F"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4FFA37A1" w14:textId="77777777" w:rsidR="00747045" w:rsidRDefault="00F61C65">
            <w:pPr>
              <w:keepNext w:val="0"/>
              <w:keepLines w:val="0"/>
              <w:ind w:left="0"/>
              <w:rPr>
                <w:szCs w:val="22"/>
                <w:lang w:val="en-GB"/>
              </w:rPr>
            </w:pPr>
            <w:r>
              <w:rPr>
                <w:szCs w:val="22"/>
              </w:rPr>
              <w:t>Мачево</w:t>
            </w:r>
          </w:p>
        </w:tc>
        <w:tc>
          <w:tcPr>
            <w:tcW w:w="1035" w:type="dxa"/>
            <w:tcBorders>
              <w:top w:val="single" w:sz="4" w:space="0" w:color="auto"/>
              <w:left w:val="single" w:sz="4" w:space="0" w:color="auto"/>
              <w:bottom w:val="single" w:sz="4" w:space="0" w:color="auto"/>
              <w:right w:val="single" w:sz="4" w:space="0" w:color="auto"/>
            </w:tcBorders>
            <w:hideMark/>
          </w:tcPr>
          <w:p w14:paraId="4D34F819"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041EC468"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2B617DC8"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56233DBE"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210484EE"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5B09E785"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6BF70329" w14:textId="77777777" w:rsidR="00747045" w:rsidRDefault="00F61C65">
            <w:pPr>
              <w:keepNext w:val="0"/>
              <w:keepLines w:val="0"/>
              <w:ind w:left="0"/>
              <w:rPr>
                <w:szCs w:val="22"/>
                <w:lang w:val="en-GB"/>
              </w:rPr>
            </w:pPr>
            <w:r>
              <w:rPr>
                <w:szCs w:val="22"/>
              </w:rPr>
              <w:t>Митрашинци</w:t>
            </w:r>
          </w:p>
        </w:tc>
        <w:tc>
          <w:tcPr>
            <w:tcW w:w="1035" w:type="dxa"/>
            <w:tcBorders>
              <w:top w:val="single" w:sz="4" w:space="0" w:color="auto"/>
              <w:left w:val="single" w:sz="4" w:space="0" w:color="auto"/>
              <w:bottom w:val="single" w:sz="4" w:space="0" w:color="auto"/>
              <w:right w:val="single" w:sz="4" w:space="0" w:color="auto"/>
            </w:tcBorders>
            <w:hideMark/>
          </w:tcPr>
          <w:p w14:paraId="7E413773"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26F924D9"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3F076C3A"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1ACFCD48"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3102FF53"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2ABCC0CD"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2603C763" w14:textId="77777777" w:rsidR="00747045" w:rsidRDefault="00F61C65">
            <w:pPr>
              <w:keepNext w:val="0"/>
              <w:keepLines w:val="0"/>
              <w:ind w:left="0"/>
              <w:rPr>
                <w:szCs w:val="22"/>
                <w:lang w:val="en-GB"/>
              </w:rPr>
            </w:pPr>
            <w:r>
              <w:rPr>
                <w:szCs w:val="22"/>
              </w:rPr>
              <w:t>Митрашинци</w:t>
            </w:r>
          </w:p>
        </w:tc>
        <w:tc>
          <w:tcPr>
            <w:tcW w:w="1035" w:type="dxa"/>
            <w:tcBorders>
              <w:top w:val="single" w:sz="4" w:space="0" w:color="auto"/>
              <w:left w:val="single" w:sz="4" w:space="0" w:color="auto"/>
              <w:bottom w:val="single" w:sz="4" w:space="0" w:color="auto"/>
              <w:right w:val="single" w:sz="4" w:space="0" w:color="auto"/>
            </w:tcBorders>
            <w:hideMark/>
          </w:tcPr>
          <w:p w14:paraId="7A04F448"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2B1C6DC3"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7CAB9233"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5D14AFDA"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7DAB2BD0"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5B03F505"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263D443A" w14:textId="77777777" w:rsidR="00747045" w:rsidRDefault="00F61C65">
            <w:pPr>
              <w:keepNext w:val="0"/>
              <w:keepLines w:val="0"/>
              <w:ind w:left="0"/>
              <w:rPr>
                <w:szCs w:val="22"/>
                <w:lang w:val="en-GB"/>
              </w:rPr>
            </w:pPr>
            <w:r>
              <w:rPr>
                <w:szCs w:val="22"/>
              </w:rPr>
              <w:t>Ратево</w:t>
            </w:r>
          </w:p>
        </w:tc>
        <w:tc>
          <w:tcPr>
            <w:tcW w:w="1035" w:type="dxa"/>
            <w:tcBorders>
              <w:top w:val="single" w:sz="4" w:space="0" w:color="auto"/>
              <w:left w:val="single" w:sz="4" w:space="0" w:color="auto"/>
              <w:bottom w:val="single" w:sz="4" w:space="0" w:color="auto"/>
              <w:right w:val="single" w:sz="4" w:space="0" w:color="auto"/>
            </w:tcBorders>
            <w:hideMark/>
          </w:tcPr>
          <w:p w14:paraId="176F310D"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1FB97A3E"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2993710B"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186488A4"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63DAC6A8"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49E58ADE"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41DBA06D" w14:textId="77777777" w:rsidR="00747045" w:rsidRDefault="00F61C65">
            <w:pPr>
              <w:keepNext w:val="0"/>
              <w:keepLines w:val="0"/>
              <w:ind w:left="0"/>
              <w:rPr>
                <w:szCs w:val="22"/>
                <w:lang w:val="en-GB"/>
              </w:rPr>
            </w:pPr>
            <w:r>
              <w:rPr>
                <w:szCs w:val="22"/>
              </w:rPr>
              <w:lastRenderedPageBreak/>
              <w:t>Смојмирово</w:t>
            </w:r>
          </w:p>
        </w:tc>
        <w:tc>
          <w:tcPr>
            <w:tcW w:w="1035" w:type="dxa"/>
            <w:tcBorders>
              <w:top w:val="single" w:sz="4" w:space="0" w:color="auto"/>
              <w:left w:val="single" w:sz="4" w:space="0" w:color="auto"/>
              <w:bottom w:val="single" w:sz="4" w:space="0" w:color="auto"/>
              <w:right w:val="single" w:sz="4" w:space="0" w:color="auto"/>
            </w:tcBorders>
            <w:hideMark/>
          </w:tcPr>
          <w:p w14:paraId="21A646BF"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02F4DC5D"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06B6A080"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2737F145"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282FB954"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22E87FCA"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060D4373" w14:textId="77777777" w:rsidR="00747045" w:rsidRDefault="00F61C65">
            <w:pPr>
              <w:keepNext w:val="0"/>
              <w:keepLines w:val="0"/>
              <w:ind w:left="0"/>
              <w:rPr>
                <w:szCs w:val="22"/>
                <w:lang w:val="en-GB"/>
              </w:rPr>
            </w:pPr>
            <w:r>
              <w:rPr>
                <w:szCs w:val="22"/>
              </w:rPr>
              <w:t>Суви Лаки</w:t>
            </w:r>
          </w:p>
        </w:tc>
        <w:tc>
          <w:tcPr>
            <w:tcW w:w="1035" w:type="dxa"/>
            <w:tcBorders>
              <w:top w:val="single" w:sz="4" w:space="0" w:color="auto"/>
              <w:left w:val="single" w:sz="4" w:space="0" w:color="auto"/>
              <w:bottom w:val="single" w:sz="4" w:space="0" w:color="auto"/>
              <w:right w:val="single" w:sz="4" w:space="0" w:color="auto"/>
            </w:tcBorders>
            <w:hideMark/>
          </w:tcPr>
          <w:p w14:paraId="45E15803"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70FA3EA2"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4B41BAFF"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33AFA314"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740FF2F4"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r w:rsidR="00747045" w14:paraId="4E0A3E34"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4C7B39AE" w14:textId="77777777" w:rsidR="00747045" w:rsidRDefault="00F61C65">
            <w:pPr>
              <w:keepNext w:val="0"/>
              <w:keepLines w:val="0"/>
              <w:ind w:left="0"/>
              <w:rPr>
                <w:szCs w:val="22"/>
                <w:lang w:val="en-GB"/>
              </w:rPr>
            </w:pPr>
            <w:r>
              <w:rPr>
                <w:szCs w:val="22"/>
              </w:rPr>
              <w:t>Владимирово</w:t>
            </w:r>
          </w:p>
        </w:tc>
        <w:tc>
          <w:tcPr>
            <w:tcW w:w="1035" w:type="dxa"/>
            <w:tcBorders>
              <w:top w:val="single" w:sz="4" w:space="0" w:color="auto"/>
              <w:left w:val="single" w:sz="4" w:space="0" w:color="auto"/>
              <w:bottom w:val="single" w:sz="4" w:space="0" w:color="auto"/>
              <w:right w:val="single" w:sz="4" w:space="0" w:color="auto"/>
            </w:tcBorders>
            <w:hideMark/>
          </w:tcPr>
          <w:p w14:paraId="2E60A520" w14:textId="77777777" w:rsidR="00747045" w:rsidRDefault="00747045">
            <w:pPr>
              <w:keepNext w:val="0"/>
              <w:keepLines w:val="0"/>
              <w:ind w:left="0"/>
              <w:jc w:val="center"/>
              <w:rPr>
                <w:szCs w:val="22"/>
                <w:lang w:val="en-GB"/>
              </w:rPr>
            </w:pPr>
            <w:r>
              <w:rPr>
                <w:szCs w:val="22"/>
              </w:rPr>
              <w:t>/</w:t>
            </w:r>
          </w:p>
        </w:tc>
        <w:tc>
          <w:tcPr>
            <w:tcW w:w="1495" w:type="dxa"/>
            <w:tcBorders>
              <w:top w:val="single" w:sz="4" w:space="0" w:color="auto"/>
              <w:left w:val="single" w:sz="4" w:space="0" w:color="auto"/>
              <w:bottom w:val="single" w:sz="4" w:space="0" w:color="auto"/>
              <w:right w:val="single" w:sz="4" w:space="0" w:color="auto"/>
            </w:tcBorders>
            <w:hideMark/>
          </w:tcPr>
          <w:p w14:paraId="4CAB7917" w14:textId="77777777" w:rsidR="00747045" w:rsidRDefault="00747045">
            <w:pPr>
              <w:keepNext w:val="0"/>
              <w:keepLines w:val="0"/>
              <w:ind w:left="0"/>
              <w:jc w:val="center"/>
              <w:rPr>
                <w:szCs w:val="22"/>
                <w:lang w:val="en-GB"/>
              </w:rPr>
            </w:pPr>
            <w:r>
              <w:rPr>
                <w:szCs w:val="22"/>
              </w:rPr>
              <w:t>/</w:t>
            </w:r>
          </w:p>
        </w:tc>
        <w:tc>
          <w:tcPr>
            <w:tcW w:w="1183" w:type="dxa"/>
            <w:tcBorders>
              <w:top w:val="single" w:sz="4" w:space="0" w:color="auto"/>
              <w:left w:val="single" w:sz="4" w:space="0" w:color="auto"/>
              <w:bottom w:val="single" w:sz="4" w:space="0" w:color="auto"/>
              <w:right w:val="single" w:sz="4" w:space="0" w:color="auto"/>
            </w:tcBorders>
            <w:hideMark/>
          </w:tcPr>
          <w:p w14:paraId="69515799" w14:textId="77777777" w:rsidR="00747045" w:rsidRDefault="009B7E9A">
            <w:pPr>
              <w:keepNext w:val="0"/>
              <w:keepLines w:val="0"/>
              <w:ind w:left="0"/>
              <w:rPr>
                <w:szCs w:val="22"/>
                <w:lang w:val="en-GB"/>
              </w:rPr>
            </w:pPr>
            <w:r>
              <w:rPr>
                <w:szCs w:val="22"/>
              </w:rPr>
              <w:t>Модел „А“</w:t>
            </w:r>
          </w:p>
        </w:tc>
        <w:tc>
          <w:tcPr>
            <w:tcW w:w="1234" w:type="dxa"/>
            <w:tcBorders>
              <w:top w:val="single" w:sz="4" w:space="0" w:color="auto"/>
              <w:left w:val="single" w:sz="4" w:space="0" w:color="auto"/>
              <w:bottom w:val="single" w:sz="4" w:space="0" w:color="auto"/>
              <w:right w:val="single" w:sz="4" w:space="0" w:color="auto"/>
            </w:tcBorders>
            <w:hideMark/>
          </w:tcPr>
          <w:p w14:paraId="709A662A" w14:textId="77777777" w:rsidR="00747045" w:rsidRDefault="00747045">
            <w:pPr>
              <w:keepNext w:val="0"/>
              <w:keepLines w:val="0"/>
              <w:ind w:left="0"/>
              <w:jc w:val="center"/>
              <w:rPr>
                <w:szCs w:val="22"/>
                <w:lang w:val="en-GB"/>
              </w:rPr>
            </w:pPr>
            <w:r>
              <w:rPr>
                <w:szCs w:val="22"/>
              </w:rPr>
              <w:t>/</w:t>
            </w:r>
          </w:p>
        </w:tc>
        <w:tc>
          <w:tcPr>
            <w:tcW w:w="2970" w:type="dxa"/>
            <w:tcBorders>
              <w:top w:val="single" w:sz="4" w:space="0" w:color="auto"/>
              <w:left w:val="single" w:sz="4" w:space="0" w:color="auto"/>
              <w:bottom w:val="single" w:sz="4" w:space="0" w:color="auto"/>
              <w:right w:val="single" w:sz="4" w:space="0" w:color="auto"/>
            </w:tcBorders>
            <w:hideMark/>
          </w:tcPr>
          <w:p w14:paraId="6E4E5470" w14:textId="77777777" w:rsidR="00747045" w:rsidRDefault="009B7E9A">
            <w:pPr>
              <w:keepNext w:val="0"/>
              <w:keepLines w:val="0"/>
              <w:ind w:left="0"/>
              <w:rPr>
                <w:szCs w:val="22"/>
                <w:lang w:val="en-GB"/>
              </w:rPr>
            </w:pPr>
            <w:r>
              <w:rPr>
                <w:szCs w:val="22"/>
              </w:rPr>
              <w:t>“Илјадин Валог“</w:t>
            </w:r>
            <w:r w:rsidR="00747045">
              <w:rPr>
                <w:szCs w:val="22"/>
              </w:rPr>
              <w:t xml:space="preserve"> - </w:t>
            </w:r>
            <w:r w:rsidR="004E5F0D">
              <w:rPr>
                <w:szCs w:val="22"/>
              </w:rPr>
              <w:t>Берово</w:t>
            </w:r>
          </w:p>
        </w:tc>
      </w:tr>
    </w:tbl>
    <w:p w14:paraId="7A0131EB" w14:textId="77777777" w:rsidR="00747045" w:rsidRDefault="00036AAE" w:rsidP="0091293B">
      <w:pPr>
        <w:keepNext w:val="0"/>
        <w:keepLines w:val="0"/>
        <w:ind w:left="0"/>
        <w:rPr>
          <w:szCs w:val="22"/>
          <w:lang w:val="en-GB"/>
        </w:rPr>
      </w:pPr>
      <w:r>
        <w:rPr>
          <w:szCs w:val="22"/>
        </w:rPr>
        <w:t>Ремедијацијата на општинската депонија во Берово ќе се направи во една фаза затоа што оваа депонија ќе биде затворена согласно Сценариото 1</w:t>
      </w:r>
      <w:r w:rsidR="00747045">
        <w:rPr>
          <w:szCs w:val="22"/>
        </w:rPr>
        <w:t>.</w:t>
      </w:r>
    </w:p>
    <w:p w14:paraId="1AE50D31" w14:textId="77777777" w:rsidR="00747045" w:rsidRDefault="00777363" w:rsidP="0091293B">
      <w:pPr>
        <w:keepNext w:val="0"/>
        <w:keepLines w:val="0"/>
        <w:ind w:left="0"/>
        <w:rPr>
          <w:szCs w:val="22"/>
        </w:rPr>
      </w:pPr>
      <w:r>
        <w:rPr>
          <w:szCs w:val="22"/>
        </w:rPr>
        <w:t>На сите депонии во Општина Берово ќе се извршат следниве работи согласно Моделот А</w:t>
      </w:r>
      <w:r w:rsidR="00747045">
        <w:rPr>
          <w:szCs w:val="22"/>
        </w:rPr>
        <w:t>:</w:t>
      </w:r>
    </w:p>
    <w:p w14:paraId="6037DE5A" w14:textId="77777777" w:rsidR="00747045" w:rsidRDefault="00267F7D" w:rsidP="0091293B">
      <w:pPr>
        <w:pStyle w:val="ListParagraph"/>
        <w:keepNext w:val="0"/>
        <w:keepLines w:val="0"/>
        <w:numPr>
          <w:ilvl w:val="0"/>
          <w:numId w:val="61"/>
        </w:numPr>
        <w:jc w:val="both"/>
        <w:rPr>
          <w:szCs w:val="22"/>
        </w:rPr>
      </w:pPr>
      <w:r>
        <w:rPr>
          <w:szCs w:val="22"/>
        </w:rPr>
        <w:t>Целиот постоечки отпад ќе се отстрани од местото и ќе се транспортира до соодветната стара депонија во Берово (Илјадин Валог)</w:t>
      </w:r>
      <w:r w:rsidR="00747045">
        <w:rPr>
          <w:szCs w:val="22"/>
        </w:rPr>
        <w:t>.</w:t>
      </w:r>
    </w:p>
    <w:p w14:paraId="5A59FC75" w14:textId="77777777" w:rsidR="00747045" w:rsidRDefault="002B4E3E" w:rsidP="0091293B">
      <w:pPr>
        <w:pStyle w:val="ListParagraph"/>
        <w:keepNext w:val="0"/>
        <w:keepLines w:val="0"/>
        <w:numPr>
          <w:ilvl w:val="0"/>
          <w:numId w:val="61"/>
        </w:numPr>
        <w:jc w:val="both"/>
        <w:rPr>
          <w:szCs w:val="22"/>
        </w:rPr>
      </w:pPr>
      <w:r>
        <w:rPr>
          <w:szCs w:val="22"/>
        </w:rPr>
        <w:t xml:space="preserve">Околу 20 </w:t>
      </w:r>
      <w:r>
        <w:rPr>
          <w:szCs w:val="22"/>
          <w:lang w:val="en-US"/>
        </w:rPr>
        <w:t>cm</w:t>
      </w:r>
      <w:r>
        <w:rPr>
          <w:szCs w:val="22"/>
        </w:rPr>
        <w:t xml:space="preserve"> контаминирана почва на самото место ќе бидат ископани, отстранети од местото и транспортирани до депонијата во Берово </w:t>
      </w:r>
      <w:r w:rsidR="00747045">
        <w:rPr>
          <w:szCs w:val="22"/>
        </w:rPr>
        <w:t>(</w:t>
      </w:r>
      <w:r>
        <w:rPr>
          <w:szCs w:val="22"/>
        </w:rPr>
        <w:t>Илјадин Валог</w:t>
      </w:r>
      <w:r w:rsidR="00747045">
        <w:rPr>
          <w:szCs w:val="22"/>
        </w:rPr>
        <w:t>).</w:t>
      </w:r>
    </w:p>
    <w:p w14:paraId="49370592" w14:textId="77777777" w:rsidR="00747045" w:rsidRDefault="00CB3D65" w:rsidP="0091293B">
      <w:pPr>
        <w:pStyle w:val="ListParagraph"/>
        <w:keepNext w:val="0"/>
        <w:keepLines w:val="0"/>
        <w:numPr>
          <w:ilvl w:val="0"/>
          <w:numId w:val="61"/>
        </w:numPr>
        <w:jc w:val="both"/>
        <w:rPr>
          <w:szCs w:val="22"/>
        </w:rPr>
      </w:pPr>
      <w:r>
        <w:rPr>
          <w:szCs w:val="22"/>
        </w:rPr>
        <w:t xml:space="preserve">По ископувањето на целиот отпад и на загадениот слој почва, ќе се постави слој од чиста почва со дебелина од најмалку 20 </w:t>
      </w:r>
      <w:r>
        <w:rPr>
          <w:szCs w:val="22"/>
          <w:lang w:val="en-US"/>
        </w:rPr>
        <w:t>cm</w:t>
      </w:r>
      <w:r>
        <w:rPr>
          <w:szCs w:val="22"/>
        </w:rPr>
        <w:t xml:space="preserve"> </w:t>
      </w:r>
      <w:r w:rsidR="00AA2E17">
        <w:rPr>
          <w:szCs w:val="22"/>
        </w:rPr>
        <w:t>а на подрачјето ќе се засее трева</w:t>
      </w:r>
      <w:r w:rsidR="00747045">
        <w:rPr>
          <w:szCs w:val="22"/>
        </w:rPr>
        <w:t>.</w:t>
      </w:r>
    </w:p>
    <w:p w14:paraId="5EDD8F8C" w14:textId="77777777" w:rsidR="00747045" w:rsidRDefault="00453F84" w:rsidP="0091293B">
      <w:pPr>
        <w:pStyle w:val="ListParagraph"/>
        <w:keepNext w:val="0"/>
        <w:keepLines w:val="0"/>
        <w:numPr>
          <w:ilvl w:val="0"/>
          <w:numId w:val="61"/>
        </w:numPr>
        <w:jc w:val="both"/>
        <w:rPr>
          <w:szCs w:val="22"/>
        </w:rPr>
      </w:pPr>
      <w:r>
        <w:rPr>
          <w:szCs w:val="22"/>
        </w:rPr>
        <w:t>Нема да биде потребен мониторинг по затворањето на депонијата</w:t>
      </w:r>
      <w:r w:rsidR="00747045">
        <w:rPr>
          <w:szCs w:val="22"/>
        </w:rPr>
        <w:t>.</w:t>
      </w:r>
    </w:p>
    <w:p w14:paraId="74D8E212" w14:textId="77777777" w:rsidR="00747045" w:rsidRDefault="00747045" w:rsidP="0091293B">
      <w:pPr>
        <w:pStyle w:val="ListParagraph"/>
        <w:keepNext w:val="0"/>
        <w:keepLines w:val="0"/>
        <w:jc w:val="both"/>
        <w:rPr>
          <w:szCs w:val="22"/>
        </w:rPr>
      </w:pPr>
    </w:p>
    <w:p w14:paraId="3F65C22D" w14:textId="77777777" w:rsidR="00747045" w:rsidRDefault="00C62F10"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во </w:t>
      </w:r>
      <w:r w:rsidR="004E5F0D">
        <w:rPr>
          <w:rFonts w:cs="Calibri"/>
          <w:b/>
          <w:color w:val="000000"/>
          <w:szCs w:val="22"/>
        </w:rPr>
        <w:t>Делчево</w:t>
      </w:r>
    </w:p>
    <w:p w14:paraId="3DD71915" w14:textId="77777777" w:rsidR="00747045" w:rsidRDefault="00C62F10" w:rsidP="0091293B">
      <w:pPr>
        <w:keepNext w:val="0"/>
        <w:keepLines w:val="0"/>
        <w:ind w:left="0"/>
        <w:rPr>
          <w:szCs w:val="22"/>
        </w:rPr>
      </w:pPr>
      <w:r w:rsidRPr="00C62F10">
        <w:rPr>
          <w:szCs w:val="22"/>
        </w:rPr>
        <w:t xml:space="preserve">Општинската депонија во </w:t>
      </w:r>
      <w:r>
        <w:rPr>
          <w:szCs w:val="22"/>
        </w:rPr>
        <w:t xml:space="preserve">Делчево </w:t>
      </w:r>
      <w:r w:rsidRPr="00C62F10">
        <w:rPr>
          <w:szCs w:val="22"/>
        </w:rPr>
        <w:t xml:space="preserve">ќе биде затворена согласно предложеното </w:t>
      </w:r>
      <w:r>
        <w:rPr>
          <w:szCs w:val="22"/>
        </w:rPr>
        <w:t>С</w:t>
      </w:r>
      <w:r w:rsidRPr="00C62F10">
        <w:rPr>
          <w:szCs w:val="22"/>
        </w:rPr>
        <w:t xml:space="preserve">ценарио </w:t>
      </w:r>
      <w:r>
        <w:rPr>
          <w:szCs w:val="22"/>
        </w:rPr>
        <w:t>2</w:t>
      </w:r>
      <w:r w:rsidRPr="00C62F10">
        <w:rPr>
          <w:szCs w:val="22"/>
        </w:rPr>
        <w:t xml:space="preserve"> и моделот „Б“. На следнава табела се прикажани карактеристики на општинската депонија во </w:t>
      </w:r>
      <w:r w:rsidR="007C65B3">
        <w:rPr>
          <w:szCs w:val="22"/>
        </w:rPr>
        <w:t>Делчево</w:t>
      </w:r>
      <w:r w:rsidRPr="00C62F10">
        <w:rPr>
          <w:szCs w:val="22"/>
        </w:rPr>
        <w:t xml:space="preserve">, која се смета за депонија со </w:t>
      </w:r>
      <w:r w:rsidR="007C65B3">
        <w:rPr>
          <w:szCs w:val="22"/>
        </w:rPr>
        <w:t xml:space="preserve">среден </w:t>
      </w:r>
      <w:r w:rsidRPr="00C62F10">
        <w:rPr>
          <w:szCs w:val="22"/>
        </w:rPr>
        <w:t>ризик.</w:t>
      </w:r>
    </w:p>
    <w:p w14:paraId="7FEA0135" w14:textId="77777777" w:rsidR="00C62F10" w:rsidRDefault="00C62F10" w:rsidP="00747045">
      <w:pPr>
        <w:keepNext w:val="0"/>
        <w:keepLines w:val="0"/>
        <w:ind w:left="0"/>
        <w:rPr>
          <w:szCs w:val="22"/>
        </w:rPr>
      </w:pPr>
    </w:p>
    <w:tbl>
      <w:tblPr>
        <w:tblStyle w:val="TableGrid"/>
        <w:tblW w:w="10319" w:type="dxa"/>
        <w:tblLook w:val="04A0" w:firstRow="1" w:lastRow="0" w:firstColumn="1" w:lastColumn="0" w:noHBand="0" w:noVBand="1"/>
      </w:tblPr>
      <w:tblGrid>
        <w:gridCol w:w="2375"/>
        <w:gridCol w:w="1079"/>
        <w:gridCol w:w="1478"/>
        <w:gridCol w:w="1221"/>
        <w:gridCol w:w="1228"/>
        <w:gridCol w:w="2938"/>
      </w:tblGrid>
      <w:tr w:rsidR="00747045" w14:paraId="761E8CEA" w14:textId="77777777" w:rsidTr="00747045">
        <w:trPr>
          <w:trHeight w:val="619"/>
        </w:trPr>
        <w:tc>
          <w:tcPr>
            <w:tcW w:w="2402" w:type="dxa"/>
            <w:tcBorders>
              <w:top w:val="single" w:sz="4" w:space="0" w:color="auto"/>
              <w:left w:val="single" w:sz="4" w:space="0" w:color="auto"/>
              <w:bottom w:val="single" w:sz="4" w:space="0" w:color="auto"/>
              <w:right w:val="single" w:sz="4" w:space="0" w:color="auto"/>
            </w:tcBorders>
            <w:hideMark/>
          </w:tcPr>
          <w:p w14:paraId="4F3D5280" w14:textId="77777777" w:rsidR="00747045" w:rsidRDefault="00650EE8">
            <w:pPr>
              <w:keepNext w:val="0"/>
              <w:keepLines w:val="0"/>
              <w:ind w:left="0"/>
              <w:rPr>
                <w:szCs w:val="22"/>
                <w:lang w:val="en-GB"/>
              </w:rPr>
            </w:pPr>
            <w:r>
              <w:rPr>
                <w:szCs w:val="22"/>
              </w:rPr>
              <w:t>Општина/ населено место</w:t>
            </w:r>
            <w:r w:rsidR="00747045">
              <w:rPr>
                <w:szCs w:val="22"/>
              </w:rPr>
              <w:t xml:space="preserve"> </w:t>
            </w:r>
          </w:p>
        </w:tc>
        <w:tc>
          <w:tcPr>
            <w:tcW w:w="1029" w:type="dxa"/>
            <w:tcBorders>
              <w:top w:val="single" w:sz="4" w:space="0" w:color="auto"/>
              <w:left w:val="single" w:sz="4" w:space="0" w:color="auto"/>
              <w:bottom w:val="single" w:sz="4" w:space="0" w:color="auto"/>
              <w:right w:val="single" w:sz="4" w:space="0" w:color="auto"/>
            </w:tcBorders>
            <w:hideMark/>
          </w:tcPr>
          <w:p w14:paraId="7E92E943" w14:textId="77777777" w:rsidR="00747045" w:rsidRDefault="00650EE8">
            <w:pPr>
              <w:keepNext w:val="0"/>
              <w:keepLines w:val="0"/>
              <w:ind w:left="0"/>
              <w:rPr>
                <w:szCs w:val="22"/>
                <w:lang w:val="en-GB"/>
              </w:rPr>
            </w:pPr>
            <w:r>
              <w:rPr>
                <w:szCs w:val="22"/>
              </w:rPr>
              <w:t>Во употреба од</w:t>
            </w:r>
          </w:p>
        </w:tc>
        <w:tc>
          <w:tcPr>
            <w:tcW w:w="1490" w:type="dxa"/>
            <w:tcBorders>
              <w:top w:val="single" w:sz="4" w:space="0" w:color="auto"/>
              <w:left w:val="single" w:sz="4" w:space="0" w:color="auto"/>
              <w:bottom w:val="single" w:sz="4" w:space="0" w:color="auto"/>
              <w:right w:val="single" w:sz="4" w:space="0" w:color="auto"/>
            </w:tcBorders>
            <w:hideMark/>
          </w:tcPr>
          <w:p w14:paraId="650BBDB4" w14:textId="77777777" w:rsidR="00747045" w:rsidRDefault="00650EE8">
            <w:pPr>
              <w:keepNext w:val="0"/>
              <w:keepLines w:val="0"/>
              <w:ind w:left="0"/>
              <w:rPr>
                <w:szCs w:val="22"/>
                <w:lang w:val="en-GB"/>
              </w:rPr>
            </w:pPr>
            <w:r>
              <w:rPr>
                <w:szCs w:val="22"/>
              </w:rPr>
              <w:t>Проценет ризик</w:t>
            </w:r>
          </w:p>
        </w:tc>
        <w:tc>
          <w:tcPr>
            <w:tcW w:w="1177" w:type="dxa"/>
            <w:tcBorders>
              <w:top w:val="single" w:sz="4" w:space="0" w:color="auto"/>
              <w:left w:val="single" w:sz="4" w:space="0" w:color="auto"/>
              <w:bottom w:val="single" w:sz="4" w:space="0" w:color="auto"/>
              <w:right w:val="single" w:sz="4" w:space="0" w:color="auto"/>
            </w:tcBorders>
            <w:hideMark/>
          </w:tcPr>
          <w:p w14:paraId="0E7980BB" w14:textId="77777777" w:rsidR="00747045" w:rsidRDefault="00650EE8">
            <w:pPr>
              <w:keepNext w:val="0"/>
              <w:keepLines w:val="0"/>
              <w:ind w:left="0"/>
              <w:rPr>
                <w:szCs w:val="22"/>
                <w:lang w:val="en-GB"/>
              </w:rPr>
            </w:pPr>
            <w:r>
              <w:rPr>
                <w:szCs w:val="22"/>
              </w:rPr>
              <w:t>Модел на затворање</w:t>
            </w:r>
          </w:p>
        </w:tc>
        <w:tc>
          <w:tcPr>
            <w:tcW w:w="1231" w:type="dxa"/>
            <w:tcBorders>
              <w:top w:val="single" w:sz="4" w:space="0" w:color="auto"/>
              <w:left w:val="single" w:sz="4" w:space="0" w:color="auto"/>
              <w:bottom w:val="single" w:sz="4" w:space="0" w:color="auto"/>
              <w:right w:val="single" w:sz="4" w:space="0" w:color="auto"/>
            </w:tcBorders>
            <w:hideMark/>
          </w:tcPr>
          <w:p w14:paraId="664C2D58" w14:textId="77777777" w:rsidR="00747045" w:rsidRDefault="00650EE8">
            <w:pPr>
              <w:keepNext w:val="0"/>
              <w:keepLines w:val="0"/>
              <w:ind w:left="0"/>
              <w:rPr>
                <w:szCs w:val="22"/>
                <w:lang w:val="en-GB"/>
              </w:rPr>
            </w:pPr>
            <w:r>
              <w:rPr>
                <w:szCs w:val="22"/>
              </w:rPr>
              <w:t>Предлог сценарио</w:t>
            </w:r>
          </w:p>
        </w:tc>
        <w:tc>
          <w:tcPr>
            <w:tcW w:w="2990" w:type="dxa"/>
            <w:tcBorders>
              <w:top w:val="single" w:sz="4" w:space="0" w:color="auto"/>
              <w:left w:val="single" w:sz="4" w:space="0" w:color="auto"/>
              <w:bottom w:val="single" w:sz="4" w:space="0" w:color="auto"/>
              <w:right w:val="single" w:sz="4" w:space="0" w:color="auto"/>
            </w:tcBorders>
            <w:hideMark/>
          </w:tcPr>
          <w:p w14:paraId="137477A4" w14:textId="77777777" w:rsidR="00747045" w:rsidRDefault="00204BF8">
            <w:pPr>
              <w:keepNext w:val="0"/>
              <w:keepLines w:val="0"/>
              <w:ind w:left="0"/>
              <w:rPr>
                <w:szCs w:val="22"/>
                <w:lang w:val="en-GB"/>
              </w:rPr>
            </w:pPr>
            <w:r>
              <w:rPr>
                <w:szCs w:val="22"/>
              </w:rPr>
              <w:t>Трансфер на депонии</w:t>
            </w:r>
          </w:p>
        </w:tc>
      </w:tr>
      <w:tr w:rsidR="00747045" w14:paraId="05DA5F51"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0D10F202" w14:textId="77777777" w:rsidR="00747045" w:rsidRDefault="004E5F0D">
            <w:pPr>
              <w:keepNext w:val="0"/>
              <w:keepLines w:val="0"/>
              <w:ind w:left="0"/>
              <w:rPr>
                <w:szCs w:val="22"/>
                <w:lang w:val="en-GB"/>
              </w:rPr>
            </w:pPr>
            <w:r>
              <w:rPr>
                <w:szCs w:val="22"/>
              </w:rPr>
              <w:t>Делчево</w:t>
            </w:r>
          </w:p>
        </w:tc>
        <w:tc>
          <w:tcPr>
            <w:tcW w:w="1029" w:type="dxa"/>
            <w:tcBorders>
              <w:top w:val="single" w:sz="4" w:space="0" w:color="auto"/>
              <w:left w:val="single" w:sz="4" w:space="0" w:color="auto"/>
              <w:bottom w:val="single" w:sz="4" w:space="0" w:color="auto"/>
              <w:right w:val="single" w:sz="4" w:space="0" w:color="auto"/>
            </w:tcBorders>
            <w:hideMark/>
          </w:tcPr>
          <w:p w14:paraId="5E20FA16" w14:textId="77777777" w:rsidR="00747045" w:rsidRDefault="00747045">
            <w:pPr>
              <w:keepNext w:val="0"/>
              <w:keepLines w:val="0"/>
              <w:ind w:left="0"/>
              <w:rPr>
                <w:szCs w:val="22"/>
                <w:lang w:val="en-GB"/>
              </w:rPr>
            </w:pPr>
            <w:r>
              <w:rPr>
                <w:szCs w:val="22"/>
              </w:rPr>
              <w:t>1984</w:t>
            </w:r>
          </w:p>
        </w:tc>
        <w:tc>
          <w:tcPr>
            <w:tcW w:w="1490" w:type="dxa"/>
            <w:tcBorders>
              <w:top w:val="single" w:sz="4" w:space="0" w:color="auto"/>
              <w:left w:val="single" w:sz="4" w:space="0" w:color="auto"/>
              <w:bottom w:val="single" w:sz="4" w:space="0" w:color="auto"/>
              <w:right w:val="single" w:sz="4" w:space="0" w:color="auto"/>
            </w:tcBorders>
            <w:hideMark/>
          </w:tcPr>
          <w:p w14:paraId="32270326" w14:textId="77777777" w:rsidR="00747045" w:rsidRDefault="003F56B7">
            <w:pPr>
              <w:keepNext w:val="0"/>
              <w:keepLines w:val="0"/>
              <w:ind w:left="0"/>
              <w:rPr>
                <w:szCs w:val="22"/>
                <w:lang w:val="en-GB"/>
              </w:rPr>
            </w:pPr>
            <w:r>
              <w:rPr>
                <w:szCs w:val="22"/>
              </w:rPr>
              <w:t>Среден ризик</w:t>
            </w:r>
          </w:p>
        </w:tc>
        <w:tc>
          <w:tcPr>
            <w:tcW w:w="1177" w:type="dxa"/>
            <w:tcBorders>
              <w:top w:val="single" w:sz="4" w:space="0" w:color="auto"/>
              <w:left w:val="single" w:sz="4" w:space="0" w:color="auto"/>
              <w:bottom w:val="single" w:sz="4" w:space="0" w:color="auto"/>
              <w:right w:val="single" w:sz="4" w:space="0" w:color="auto"/>
            </w:tcBorders>
            <w:hideMark/>
          </w:tcPr>
          <w:p w14:paraId="1DB08486" w14:textId="77777777" w:rsidR="00747045" w:rsidRDefault="00204BF8">
            <w:pPr>
              <w:keepNext w:val="0"/>
              <w:keepLines w:val="0"/>
              <w:ind w:left="0"/>
              <w:rPr>
                <w:szCs w:val="22"/>
                <w:lang w:val="en-GB"/>
              </w:rPr>
            </w:pPr>
            <w:r>
              <w:rPr>
                <w:szCs w:val="22"/>
              </w:rPr>
              <w:t>Модел „Б“</w:t>
            </w:r>
          </w:p>
        </w:tc>
        <w:tc>
          <w:tcPr>
            <w:tcW w:w="1231" w:type="dxa"/>
            <w:tcBorders>
              <w:top w:val="single" w:sz="4" w:space="0" w:color="auto"/>
              <w:left w:val="single" w:sz="4" w:space="0" w:color="auto"/>
              <w:bottom w:val="single" w:sz="4" w:space="0" w:color="auto"/>
              <w:right w:val="single" w:sz="4" w:space="0" w:color="auto"/>
            </w:tcBorders>
            <w:hideMark/>
          </w:tcPr>
          <w:p w14:paraId="17D8D99B" w14:textId="77777777" w:rsidR="00747045" w:rsidRDefault="003F56B7">
            <w:pPr>
              <w:keepNext w:val="0"/>
              <w:keepLines w:val="0"/>
              <w:ind w:left="0"/>
              <w:rPr>
                <w:szCs w:val="22"/>
                <w:lang w:val="en-GB"/>
              </w:rPr>
            </w:pPr>
            <w:r>
              <w:rPr>
                <w:szCs w:val="22"/>
              </w:rPr>
              <w:t>Сценарио 2</w:t>
            </w:r>
          </w:p>
        </w:tc>
        <w:tc>
          <w:tcPr>
            <w:tcW w:w="2990" w:type="dxa"/>
            <w:tcBorders>
              <w:top w:val="single" w:sz="4" w:space="0" w:color="auto"/>
              <w:left w:val="single" w:sz="4" w:space="0" w:color="auto"/>
              <w:bottom w:val="single" w:sz="4" w:space="0" w:color="auto"/>
              <w:right w:val="single" w:sz="4" w:space="0" w:color="auto"/>
            </w:tcBorders>
            <w:hideMark/>
          </w:tcPr>
          <w:p w14:paraId="7520C960" w14:textId="77777777" w:rsidR="00747045" w:rsidRDefault="003F56B7" w:rsidP="003F56B7">
            <w:pPr>
              <w:keepNext w:val="0"/>
              <w:keepLines w:val="0"/>
              <w:ind w:left="0"/>
              <w:rPr>
                <w:szCs w:val="22"/>
                <w:lang w:val="en-GB"/>
              </w:rPr>
            </w:pPr>
            <w:r>
              <w:rPr>
                <w:szCs w:val="22"/>
              </w:rPr>
              <w:t xml:space="preserve">Прием на отпад од </w:t>
            </w:r>
            <w:r w:rsidR="004E5F0D">
              <w:rPr>
                <w:szCs w:val="22"/>
              </w:rPr>
              <w:t>Македонска Каменица</w:t>
            </w:r>
          </w:p>
        </w:tc>
      </w:tr>
      <w:tr w:rsidR="00747045" w14:paraId="20F85B81"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25874838" w14:textId="77777777" w:rsidR="00747045" w:rsidRDefault="004E5F0D">
            <w:pPr>
              <w:keepNext w:val="0"/>
              <w:keepLines w:val="0"/>
              <w:ind w:left="0"/>
              <w:rPr>
                <w:szCs w:val="22"/>
                <w:lang w:val="en-GB"/>
              </w:rPr>
            </w:pPr>
            <w:r>
              <w:rPr>
                <w:szCs w:val="22"/>
              </w:rPr>
              <w:t>Делчево</w:t>
            </w:r>
          </w:p>
        </w:tc>
        <w:tc>
          <w:tcPr>
            <w:tcW w:w="1029" w:type="dxa"/>
            <w:tcBorders>
              <w:top w:val="single" w:sz="4" w:space="0" w:color="auto"/>
              <w:left w:val="single" w:sz="4" w:space="0" w:color="auto"/>
              <w:bottom w:val="single" w:sz="4" w:space="0" w:color="auto"/>
              <w:right w:val="single" w:sz="4" w:space="0" w:color="auto"/>
            </w:tcBorders>
            <w:hideMark/>
          </w:tcPr>
          <w:p w14:paraId="51EA631C" w14:textId="77777777" w:rsidR="00747045" w:rsidRDefault="00747045">
            <w:pPr>
              <w:keepNext w:val="0"/>
              <w:keepLines w:val="0"/>
              <w:ind w:left="0"/>
              <w:jc w:val="center"/>
              <w:rPr>
                <w:szCs w:val="22"/>
                <w:lang w:val="en-GB"/>
              </w:rPr>
            </w:pPr>
            <w:r>
              <w:rPr>
                <w:szCs w:val="22"/>
              </w:rPr>
              <w:t>/</w:t>
            </w:r>
          </w:p>
        </w:tc>
        <w:tc>
          <w:tcPr>
            <w:tcW w:w="1490" w:type="dxa"/>
            <w:tcBorders>
              <w:top w:val="single" w:sz="4" w:space="0" w:color="auto"/>
              <w:left w:val="single" w:sz="4" w:space="0" w:color="auto"/>
              <w:bottom w:val="single" w:sz="4" w:space="0" w:color="auto"/>
              <w:right w:val="single" w:sz="4" w:space="0" w:color="auto"/>
            </w:tcBorders>
            <w:hideMark/>
          </w:tcPr>
          <w:p w14:paraId="27E9100D" w14:textId="77777777" w:rsidR="00747045" w:rsidRDefault="00747045">
            <w:pPr>
              <w:keepNext w:val="0"/>
              <w:keepLines w:val="0"/>
              <w:ind w:left="0"/>
              <w:jc w:val="center"/>
              <w:rPr>
                <w:szCs w:val="22"/>
                <w:lang w:val="en-GB"/>
              </w:rPr>
            </w:pPr>
            <w:r>
              <w:rPr>
                <w:szCs w:val="22"/>
              </w:rPr>
              <w:t>/</w:t>
            </w:r>
          </w:p>
        </w:tc>
        <w:tc>
          <w:tcPr>
            <w:tcW w:w="1177" w:type="dxa"/>
            <w:tcBorders>
              <w:top w:val="single" w:sz="4" w:space="0" w:color="auto"/>
              <w:left w:val="single" w:sz="4" w:space="0" w:color="auto"/>
              <w:bottom w:val="single" w:sz="4" w:space="0" w:color="auto"/>
              <w:right w:val="single" w:sz="4" w:space="0" w:color="auto"/>
            </w:tcBorders>
            <w:hideMark/>
          </w:tcPr>
          <w:p w14:paraId="33198543" w14:textId="77777777" w:rsidR="00747045" w:rsidRDefault="009B7E9A">
            <w:pPr>
              <w:keepNext w:val="0"/>
              <w:keepLines w:val="0"/>
              <w:ind w:left="0"/>
              <w:rPr>
                <w:szCs w:val="22"/>
                <w:lang w:val="en-GB"/>
              </w:rPr>
            </w:pPr>
            <w:r>
              <w:rPr>
                <w:szCs w:val="22"/>
              </w:rPr>
              <w:t>Модел „А“</w:t>
            </w:r>
          </w:p>
        </w:tc>
        <w:tc>
          <w:tcPr>
            <w:tcW w:w="1231" w:type="dxa"/>
            <w:tcBorders>
              <w:top w:val="single" w:sz="4" w:space="0" w:color="auto"/>
              <w:left w:val="single" w:sz="4" w:space="0" w:color="auto"/>
              <w:bottom w:val="single" w:sz="4" w:space="0" w:color="auto"/>
              <w:right w:val="single" w:sz="4" w:space="0" w:color="auto"/>
            </w:tcBorders>
            <w:hideMark/>
          </w:tcPr>
          <w:p w14:paraId="751A1A34" w14:textId="77777777" w:rsidR="00747045" w:rsidRDefault="00747045">
            <w:pPr>
              <w:keepNext w:val="0"/>
              <w:keepLines w:val="0"/>
              <w:ind w:left="0"/>
              <w:jc w:val="center"/>
              <w:rPr>
                <w:szCs w:val="22"/>
                <w:lang w:val="en-GB"/>
              </w:rPr>
            </w:pPr>
            <w:r>
              <w:rPr>
                <w:szCs w:val="22"/>
              </w:rPr>
              <w:t>/</w:t>
            </w:r>
          </w:p>
        </w:tc>
        <w:tc>
          <w:tcPr>
            <w:tcW w:w="2990" w:type="dxa"/>
            <w:tcBorders>
              <w:top w:val="single" w:sz="4" w:space="0" w:color="auto"/>
              <w:left w:val="single" w:sz="4" w:space="0" w:color="auto"/>
              <w:bottom w:val="single" w:sz="4" w:space="0" w:color="auto"/>
              <w:right w:val="single" w:sz="4" w:space="0" w:color="auto"/>
            </w:tcBorders>
            <w:hideMark/>
          </w:tcPr>
          <w:p w14:paraId="056C25F2" w14:textId="77777777" w:rsidR="00747045" w:rsidRDefault="00E81F5D">
            <w:pPr>
              <w:keepNext w:val="0"/>
              <w:keepLines w:val="0"/>
              <w:ind w:left="0"/>
              <w:rPr>
                <w:szCs w:val="22"/>
                <w:lang w:val="en-GB"/>
              </w:rPr>
            </w:pPr>
            <w:r>
              <w:rPr>
                <w:szCs w:val="22"/>
              </w:rPr>
              <w:t>Депонија „Острец“</w:t>
            </w:r>
            <w:r w:rsidR="00747045">
              <w:rPr>
                <w:szCs w:val="22"/>
              </w:rPr>
              <w:t xml:space="preserve"> - </w:t>
            </w:r>
            <w:r w:rsidR="004E5F0D">
              <w:rPr>
                <w:szCs w:val="22"/>
              </w:rPr>
              <w:t>Делчево</w:t>
            </w:r>
          </w:p>
        </w:tc>
      </w:tr>
      <w:tr w:rsidR="00747045" w14:paraId="04A0425C"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72DB2C3E" w14:textId="77777777" w:rsidR="00747045" w:rsidRDefault="004E5F0D">
            <w:pPr>
              <w:keepNext w:val="0"/>
              <w:keepLines w:val="0"/>
              <w:ind w:left="0"/>
              <w:rPr>
                <w:szCs w:val="22"/>
                <w:lang w:val="en-GB"/>
              </w:rPr>
            </w:pPr>
            <w:r>
              <w:rPr>
                <w:szCs w:val="22"/>
              </w:rPr>
              <w:t>Делчево</w:t>
            </w:r>
          </w:p>
        </w:tc>
        <w:tc>
          <w:tcPr>
            <w:tcW w:w="1029" w:type="dxa"/>
            <w:tcBorders>
              <w:top w:val="single" w:sz="4" w:space="0" w:color="auto"/>
              <w:left w:val="single" w:sz="4" w:space="0" w:color="auto"/>
              <w:bottom w:val="single" w:sz="4" w:space="0" w:color="auto"/>
              <w:right w:val="single" w:sz="4" w:space="0" w:color="auto"/>
            </w:tcBorders>
            <w:hideMark/>
          </w:tcPr>
          <w:p w14:paraId="5D3D3232" w14:textId="77777777" w:rsidR="00747045" w:rsidRDefault="00747045">
            <w:pPr>
              <w:keepNext w:val="0"/>
              <w:keepLines w:val="0"/>
              <w:ind w:left="0"/>
              <w:jc w:val="center"/>
              <w:rPr>
                <w:szCs w:val="22"/>
                <w:lang w:val="en-GB"/>
              </w:rPr>
            </w:pPr>
            <w:r>
              <w:rPr>
                <w:szCs w:val="22"/>
              </w:rPr>
              <w:t>/</w:t>
            </w:r>
          </w:p>
        </w:tc>
        <w:tc>
          <w:tcPr>
            <w:tcW w:w="1490" w:type="dxa"/>
            <w:tcBorders>
              <w:top w:val="single" w:sz="4" w:space="0" w:color="auto"/>
              <w:left w:val="single" w:sz="4" w:space="0" w:color="auto"/>
              <w:bottom w:val="single" w:sz="4" w:space="0" w:color="auto"/>
              <w:right w:val="single" w:sz="4" w:space="0" w:color="auto"/>
            </w:tcBorders>
            <w:hideMark/>
          </w:tcPr>
          <w:p w14:paraId="0FBB82C1" w14:textId="77777777" w:rsidR="00747045" w:rsidRDefault="00747045">
            <w:pPr>
              <w:keepNext w:val="0"/>
              <w:keepLines w:val="0"/>
              <w:ind w:left="0"/>
              <w:jc w:val="center"/>
              <w:rPr>
                <w:szCs w:val="22"/>
                <w:lang w:val="en-GB"/>
              </w:rPr>
            </w:pPr>
            <w:r>
              <w:rPr>
                <w:szCs w:val="22"/>
              </w:rPr>
              <w:t>/</w:t>
            </w:r>
          </w:p>
        </w:tc>
        <w:tc>
          <w:tcPr>
            <w:tcW w:w="1177" w:type="dxa"/>
            <w:tcBorders>
              <w:top w:val="single" w:sz="4" w:space="0" w:color="auto"/>
              <w:left w:val="single" w:sz="4" w:space="0" w:color="auto"/>
              <w:bottom w:val="single" w:sz="4" w:space="0" w:color="auto"/>
              <w:right w:val="single" w:sz="4" w:space="0" w:color="auto"/>
            </w:tcBorders>
            <w:hideMark/>
          </w:tcPr>
          <w:p w14:paraId="2793F0BE" w14:textId="77777777" w:rsidR="00747045" w:rsidRDefault="009B7E9A">
            <w:pPr>
              <w:keepNext w:val="0"/>
              <w:keepLines w:val="0"/>
              <w:ind w:left="0"/>
              <w:rPr>
                <w:szCs w:val="22"/>
                <w:lang w:val="en-GB"/>
              </w:rPr>
            </w:pPr>
            <w:r>
              <w:rPr>
                <w:szCs w:val="22"/>
              </w:rPr>
              <w:t>Модел „А“</w:t>
            </w:r>
          </w:p>
        </w:tc>
        <w:tc>
          <w:tcPr>
            <w:tcW w:w="1231" w:type="dxa"/>
            <w:tcBorders>
              <w:top w:val="single" w:sz="4" w:space="0" w:color="auto"/>
              <w:left w:val="single" w:sz="4" w:space="0" w:color="auto"/>
              <w:bottom w:val="single" w:sz="4" w:space="0" w:color="auto"/>
              <w:right w:val="single" w:sz="4" w:space="0" w:color="auto"/>
            </w:tcBorders>
            <w:hideMark/>
          </w:tcPr>
          <w:p w14:paraId="71877F90" w14:textId="77777777" w:rsidR="00747045" w:rsidRDefault="00747045">
            <w:pPr>
              <w:keepNext w:val="0"/>
              <w:keepLines w:val="0"/>
              <w:ind w:left="0"/>
              <w:jc w:val="center"/>
              <w:rPr>
                <w:szCs w:val="22"/>
                <w:lang w:val="en-GB"/>
              </w:rPr>
            </w:pPr>
            <w:r>
              <w:rPr>
                <w:szCs w:val="22"/>
              </w:rPr>
              <w:t>/</w:t>
            </w:r>
          </w:p>
        </w:tc>
        <w:tc>
          <w:tcPr>
            <w:tcW w:w="2990" w:type="dxa"/>
            <w:tcBorders>
              <w:top w:val="single" w:sz="4" w:space="0" w:color="auto"/>
              <w:left w:val="single" w:sz="4" w:space="0" w:color="auto"/>
              <w:bottom w:val="single" w:sz="4" w:space="0" w:color="auto"/>
              <w:right w:val="single" w:sz="4" w:space="0" w:color="auto"/>
            </w:tcBorders>
            <w:hideMark/>
          </w:tcPr>
          <w:p w14:paraId="7635AFA5" w14:textId="77777777" w:rsidR="00747045" w:rsidRDefault="00E81F5D">
            <w:pPr>
              <w:keepNext w:val="0"/>
              <w:keepLines w:val="0"/>
              <w:ind w:left="0"/>
              <w:rPr>
                <w:szCs w:val="22"/>
                <w:lang w:val="en-GB"/>
              </w:rPr>
            </w:pPr>
            <w:r>
              <w:rPr>
                <w:szCs w:val="22"/>
              </w:rPr>
              <w:t>Депонија „Острец“</w:t>
            </w:r>
            <w:r w:rsidR="00747045">
              <w:rPr>
                <w:szCs w:val="22"/>
              </w:rPr>
              <w:t xml:space="preserve"> - </w:t>
            </w:r>
            <w:r w:rsidR="004E5F0D">
              <w:rPr>
                <w:szCs w:val="22"/>
              </w:rPr>
              <w:t>Делчево</w:t>
            </w:r>
          </w:p>
        </w:tc>
      </w:tr>
      <w:tr w:rsidR="00747045" w14:paraId="74A867D1"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131E68D0" w14:textId="77777777" w:rsidR="00747045" w:rsidRDefault="00852FEF">
            <w:pPr>
              <w:keepNext w:val="0"/>
              <w:keepLines w:val="0"/>
              <w:ind w:left="0"/>
              <w:rPr>
                <w:szCs w:val="22"/>
                <w:lang w:val="en-GB"/>
              </w:rPr>
            </w:pPr>
            <w:r>
              <w:rPr>
                <w:szCs w:val="22"/>
              </w:rPr>
              <w:t>Габрово</w:t>
            </w:r>
            <w:r w:rsidR="00747045">
              <w:rPr>
                <w:szCs w:val="22"/>
              </w:rPr>
              <w:t xml:space="preserve"> </w:t>
            </w:r>
          </w:p>
        </w:tc>
        <w:tc>
          <w:tcPr>
            <w:tcW w:w="1029" w:type="dxa"/>
            <w:tcBorders>
              <w:top w:val="single" w:sz="4" w:space="0" w:color="auto"/>
              <w:left w:val="single" w:sz="4" w:space="0" w:color="auto"/>
              <w:bottom w:val="single" w:sz="4" w:space="0" w:color="auto"/>
              <w:right w:val="single" w:sz="4" w:space="0" w:color="auto"/>
            </w:tcBorders>
            <w:hideMark/>
          </w:tcPr>
          <w:p w14:paraId="10A7BF8B" w14:textId="77777777" w:rsidR="00747045" w:rsidRDefault="00747045">
            <w:pPr>
              <w:keepNext w:val="0"/>
              <w:keepLines w:val="0"/>
              <w:ind w:left="0"/>
              <w:jc w:val="center"/>
              <w:rPr>
                <w:szCs w:val="22"/>
                <w:lang w:val="en-GB"/>
              </w:rPr>
            </w:pPr>
            <w:r>
              <w:rPr>
                <w:szCs w:val="22"/>
              </w:rPr>
              <w:t>/</w:t>
            </w:r>
          </w:p>
        </w:tc>
        <w:tc>
          <w:tcPr>
            <w:tcW w:w="1490" w:type="dxa"/>
            <w:tcBorders>
              <w:top w:val="single" w:sz="4" w:space="0" w:color="auto"/>
              <w:left w:val="single" w:sz="4" w:space="0" w:color="auto"/>
              <w:bottom w:val="single" w:sz="4" w:space="0" w:color="auto"/>
              <w:right w:val="single" w:sz="4" w:space="0" w:color="auto"/>
            </w:tcBorders>
            <w:hideMark/>
          </w:tcPr>
          <w:p w14:paraId="0E6BF205" w14:textId="77777777" w:rsidR="00747045" w:rsidRDefault="00747045">
            <w:pPr>
              <w:keepNext w:val="0"/>
              <w:keepLines w:val="0"/>
              <w:ind w:left="0"/>
              <w:jc w:val="center"/>
              <w:rPr>
                <w:szCs w:val="22"/>
                <w:lang w:val="en-GB"/>
              </w:rPr>
            </w:pPr>
            <w:r>
              <w:rPr>
                <w:szCs w:val="22"/>
              </w:rPr>
              <w:t>/</w:t>
            </w:r>
          </w:p>
        </w:tc>
        <w:tc>
          <w:tcPr>
            <w:tcW w:w="1177" w:type="dxa"/>
            <w:tcBorders>
              <w:top w:val="single" w:sz="4" w:space="0" w:color="auto"/>
              <w:left w:val="single" w:sz="4" w:space="0" w:color="auto"/>
              <w:bottom w:val="single" w:sz="4" w:space="0" w:color="auto"/>
              <w:right w:val="single" w:sz="4" w:space="0" w:color="auto"/>
            </w:tcBorders>
            <w:hideMark/>
          </w:tcPr>
          <w:p w14:paraId="5E3057F9" w14:textId="77777777" w:rsidR="00747045" w:rsidRDefault="009B7E9A">
            <w:pPr>
              <w:keepNext w:val="0"/>
              <w:keepLines w:val="0"/>
              <w:ind w:left="0"/>
              <w:rPr>
                <w:szCs w:val="22"/>
                <w:lang w:val="en-GB"/>
              </w:rPr>
            </w:pPr>
            <w:r>
              <w:rPr>
                <w:szCs w:val="22"/>
              </w:rPr>
              <w:t>Модел „А“</w:t>
            </w:r>
          </w:p>
        </w:tc>
        <w:tc>
          <w:tcPr>
            <w:tcW w:w="1231" w:type="dxa"/>
            <w:tcBorders>
              <w:top w:val="single" w:sz="4" w:space="0" w:color="auto"/>
              <w:left w:val="single" w:sz="4" w:space="0" w:color="auto"/>
              <w:bottom w:val="single" w:sz="4" w:space="0" w:color="auto"/>
              <w:right w:val="single" w:sz="4" w:space="0" w:color="auto"/>
            </w:tcBorders>
            <w:hideMark/>
          </w:tcPr>
          <w:p w14:paraId="7FABC119" w14:textId="77777777" w:rsidR="00747045" w:rsidRDefault="00747045">
            <w:pPr>
              <w:keepNext w:val="0"/>
              <w:keepLines w:val="0"/>
              <w:ind w:left="0"/>
              <w:jc w:val="center"/>
              <w:rPr>
                <w:szCs w:val="22"/>
                <w:lang w:val="en-GB"/>
              </w:rPr>
            </w:pPr>
            <w:r>
              <w:rPr>
                <w:szCs w:val="22"/>
              </w:rPr>
              <w:t>/</w:t>
            </w:r>
          </w:p>
        </w:tc>
        <w:tc>
          <w:tcPr>
            <w:tcW w:w="2990" w:type="dxa"/>
            <w:tcBorders>
              <w:top w:val="single" w:sz="4" w:space="0" w:color="auto"/>
              <w:left w:val="single" w:sz="4" w:space="0" w:color="auto"/>
              <w:bottom w:val="single" w:sz="4" w:space="0" w:color="auto"/>
              <w:right w:val="single" w:sz="4" w:space="0" w:color="auto"/>
            </w:tcBorders>
            <w:hideMark/>
          </w:tcPr>
          <w:p w14:paraId="7B1BCD85" w14:textId="77777777" w:rsidR="00747045" w:rsidRDefault="00E81F5D">
            <w:pPr>
              <w:keepNext w:val="0"/>
              <w:keepLines w:val="0"/>
              <w:ind w:left="0"/>
              <w:rPr>
                <w:szCs w:val="22"/>
                <w:lang w:val="en-GB"/>
              </w:rPr>
            </w:pPr>
            <w:r>
              <w:rPr>
                <w:szCs w:val="22"/>
              </w:rPr>
              <w:t>Депонија „Острец“</w:t>
            </w:r>
            <w:r w:rsidR="00747045">
              <w:rPr>
                <w:szCs w:val="22"/>
              </w:rPr>
              <w:t xml:space="preserve"> - </w:t>
            </w:r>
            <w:r w:rsidR="004E5F0D">
              <w:rPr>
                <w:szCs w:val="22"/>
              </w:rPr>
              <w:t>Делчево</w:t>
            </w:r>
          </w:p>
        </w:tc>
      </w:tr>
      <w:tr w:rsidR="00747045" w14:paraId="698D4470"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7BA3AA8B" w14:textId="77777777" w:rsidR="00747045" w:rsidRDefault="00852FEF">
            <w:pPr>
              <w:keepNext w:val="0"/>
              <w:keepLines w:val="0"/>
              <w:ind w:left="0"/>
              <w:rPr>
                <w:szCs w:val="22"/>
                <w:lang w:val="en-GB"/>
              </w:rPr>
            </w:pPr>
            <w:r>
              <w:rPr>
                <w:szCs w:val="22"/>
              </w:rPr>
              <w:t>Град</w:t>
            </w:r>
          </w:p>
        </w:tc>
        <w:tc>
          <w:tcPr>
            <w:tcW w:w="1029" w:type="dxa"/>
            <w:tcBorders>
              <w:top w:val="single" w:sz="4" w:space="0" w:color="auto"/>
              <w:left w:val="single" w:sz="4" w:space="0" w:color="auto"/>
              <w:bottom w:val="single" w:sz="4" w:space="0" w:color="auto"/>
              <w:right w:val="single" w:sz="4" w:space="0" w:color="auto"/>
            </w:tcBorders>
            <w:hideMark/>
          </w:tcPr>
          <w:p w14:paraId="50D28CCF" w14:textId="77777777" w:rsidR="00747045" w:rsidRDefault="00747045">
            <w:pPr>
              <w:keepNext w:val="0"/>
              <w:keepLines w:val="0"/>
              <w:ind w:left="0"/>
              <w:jc w:val="center"/>
              <w:rPr>
                <w:szCs w:val="22"/>
                <w:lang w:val="en-GB"/>
              </w:rPr>
            </w:pPr>
            <w:r>
              <w:rPr>
                <w:szCs w:val="22"/>
              </w:rPr>
              <w:t>/</w:t>
            </w:r>
          </w:p>
        </w:tc>
        <w:tc>
          <w:tcPr>
            <w:tcW w:w="1490" w:type="dxa"/>
            <w:tcBorders>
              <w:top w:val="single" w:sz="4" w:space="0" w:color="auto"/>
              <w:left w:val="single" w:sz="4" w:space="0" w:color="auto"/>
              <w:bottom w:val="single" w:sz="4" w:space="0" w:color="auto"/>
              <w:right w:val="single" w:sz="4" w:space="0" w:color="auto"/>
            </w:tcBorders>
            <w:hideMark/>
          </w:tcPr>
          <w:p w14:paraId="3870B3D9" w14:textId="77777777" w:rsidR="00747045" w:rsidRDefault="00747045">
            <w:pPr>
              <w:keepNext w:val="0"/>
              <w:keepLines w:val="0"/>
              <w:ind w:left="0"/>
              <w:jc w:val="center"/>
              <w:rPr>
                <w:szCs w:val="22"/>
                <w:lang w:val="en-GB"/>
              </w:rPr>
            </w:pPr>
            <w:r>
              <w:rPr>
                <w:szCs w:val="22"/>
              </w:rPr>
              <w:t>/</w:t>
            </w:r>
          </w:p>
        </w:tc>
        <w:tc>
          <w:tcPr>
            <w:tcW w:w="1177" w:type="dxa"/>
            <w:tcBorders>
              <w:top w:val="single" w:sz="4" w:space="0" w:color="auto"/>
              <w:left w:val="single" w:sz="4" w:space="0" w:color="auto"/>
              <w:bottom w:val="single" w:sz="4" w:space="0" w:color="auto"/>
              <w:right w:val="single" w:sz="4" w:space="0" w:color="auto"/>
            </w:tcBorders>
            <w:hideMark/>
          </w:tcPr>
          <w:p w14:paraId="56B04CB8" w14:textId="77777777" w:rsidR="00747045" w:rsidRDefault="009B7E9A">
            <w:pPr>
              <w:keepNext w:val="0"/>
              <w:keepLines w:val="0"/>
              <w:ind w:left="0"/>
              <w:rPr>
                <w:szCs w:val="22"/>
                <w:lang w:val="en-GB"/>
              </w:rPr>
            </w:pPr>
            <w:r>
              <w:rPr>
                <w:szCs w:val="22"/>
              </w:rPr>
              <w:t>Модел „А“</w:t>
            </w:r>
          </w:p>
        </w:tc>
        <w:tc>
          <w:tcPr>
            <w:tcW w:w="1231" w:type="dxa"/>
            <w:tcBorders>
              <w:top w:val="single" w:sz="4" w:space="0" w:color="auto"/>
              <w:left w:val="single" w:sz="4" w:space="0" w:color="auto"/>
              <w:bottom w:val="single" w:sz="4" w:space="0" w:color="auto"/>
              <w:right w:val="single" w:sz="4" w:space="0" w:color="auto"/>
            </w:tcBorders>
            <w:hideMark/>
          </w:tcPr>
          <w:p w14:paraId="447C1439" w14:textId="77777777" w:rsidR="00747045" w:rsidRDefault="00747045">
            <w:pPr>
              <w:keepNext w:val="0"/>
              <w:keepLines w:val="0"/>
              <w:ind w:left="0"/>
              <w:jc w:val="center"/>
              <w:rPr>
                <w:szCs w:val="22"/>
                <w:lang w:val="en-GB"/>
              </w:rPr>
            </w:pPr>
            <w:r>
              <w:rPr>
                <w:szCs w:val="22"/>
              </w:rPr>
              <w:t>/</w:t>
            </w:r>
          </w:p>
        </w:tc>
        <w:tc>
          <w:tcPr>
            <w:tcW w:w="2990" w:type="dxa"/>
            <w:tcBorders>
              <w:top w:val="single" w:sz="4" w:space="0" w:color="auto"/>
              <w:left w:val="single" w:sz="4" w:space="0" w:color="auto"/>
              <w:bottom w:val="single" w:sz="4" w:space="0" w:color="auto"/>
              <w:right w:val="single" w:sz="4" w:space="0" w:color="auto"/>
            </w:tcBorders>
            <w:hideMark/>
          </w:tcPr>
          <w:p w14:paraId="67209F54" w14:textId="77777777" w:rsidR="00747045" w:rsidRDefault="00E81F5D">
            <w:pPr>
              <w:keepNext w:val="0"/>
              <w:keepLines w:val="0"/>
              <w:ind w:left="0"/>
              <w:rPr>
                <w:szCs w:val="22"/>
                <w:lang w:val="en-GB"/>
              </w:rPr>
            </w:pPr>
            <w:r>
              <w:rPr>
                <w:szCs w:val="22"/>
              </w:rPr>
              <w:t>Депонија „Острец“</w:t>
            </w:r>
            <w:r w:rsidR="00747045">
              <w:rPr>
                <w:szCs w:val="22"/>
              </w:rPr>
              <w:t xml:space="preserve"> - </w:t>
            </w:r>
            <w:r w:rsidR="004E5F0D">
              <w:rPr>
                <w:szCs w:val="22"/>
              </w:rPr>
              <w:t>Делчево</w:t>
            </w:r>
          </w:p>
        </w:tc>
      </w:tr>
      <w:tr w:rsidR="00747045" w14:paraId="367552B5" w14:textId="77777777" w:rsidTr="00747045">
        <w:trPr>
          <w:trHeight w:val="717"/>
        </w:trPr>
        <w:tc>
          <w:tcPr>
            <w:tcW w:w="2402" w:type="dxa"/>
            <w:tcBorders>
              <w:top w:val="single" w:sz="4" w:space="0" w:color="auto"/>
              <w:left w:val="single" w:sz="4" w:space="0" w:color="auto"/>
              <w:bottom w:val="single" w:sz="4" w:space="0" w:color="auto"/>
              <w:right w:val="single" w:sz="4" w:space="0" w:color="auto"/>
            </w:tcBorders>
            <w:hideMark/>
          </w:tcPr>
          <w:p w14:paraId="6B875E3E" w14:textId="77777777" w:rsidR="00747045" w:rsidRDefault="00852FEF">
            <w:pPr>
              <w:keepNext w:val="0"/>
              <w:keepLines w:val="0"/>
              <w:ind w:left="0"/>
              <w:rPr>
                <w:szCs w:val="22"/>
                <w:lang w:val="en-GB"/>
              </w:rPr>
            </w:pPr>
            <w:r>
              <w:rPr>
                <w:szCs w:val="22"/>
              </w:rPr>
              <w:t>Тработивиште</w:t>
            </w:r>
          </w:p>
        </w:tc>
        <w:tc>
          <w:tcPr>
            <w:tcW w:w="1029" w:type="dxa"/>
            <w:tcBorders>
              <w:top w:val="single" w:sz="4" w:space="0" w:color="auto"/>
              <w:left w:val="single" w:sz="4" w:space="0" w:color="auto"/>
              <w:bottom w:val="single" w:sz="4" w:space="0" w:color="auto"/>
              <w:right w:val="single" w:sz="4" w:space="0" w:color="auto"/>
            </w:tcBorders>
            <w:hideMark/>
          </w:tcPr>
          <w:p w14:paraId="43375D65" w14:textId="77777777" w:rsidR="00747045" w:rsidRDefault="00747045">
            <w:pPr>
              <w:keepNext w:val="0"/>
              <w:keepLines w:val="0"/>
              <w:ind w:left="0"/>
              <w:jc w:val="center"/>
              <w:rPr>
                <w:szCs w:val="22"/>
                <w:lang w:val="en-GB"/>
              </w:rPr>
            </w:pPr>
            <w:r>
              <w:rPr>
                <w:szCs w:val="22"/>
              </w:rPr>
              <w:t>/</w:t>
            </w:r>
          </w:p>
        </w:tc>
        <w:tc>
          <w:tcPr>
            <w:tcW w:w="1490" w:type="dxa"/>
            <w:tcBorders>
              <w:top w:val="single" w:sz="4" w:space="0" w:color="auto"/>
              <w:left w:val="single" w:sz="4" w:space="0" w:color="auto"/>
              <w:bottom w:val="single" w:sz="4" w:space="0" w:color="auto"/>
              <w:right w:val="single" w:sz="4" w:space="0" w:color="auto"/>
            </w:tcBorders>
            <w:hideMark/>
          </w:tcPr>
          <w:p w14:paraId="3E06C2AF" w14:textId="77777777" w:rsidR="00747045" w:rsidRDefault="00747045">
            <w:pPr>
              <w:keepNext w:val="0"/>
              <w:keepLines w:val="0"/>
              <w:ind w:left="0"/>
              <w:jc w:val="center"/>
              <w:rPr>
                <w:szCs w:val="22"/>
                <w:lang w:val="en-GB"/>
              </w:rPr>
            </w:pPr>
            <w:r>
              <w:rPr>
                <w:szCs w:val="22"/>
              </w:rPr>
              <w:t>/</w:t>
            </w:r>
          </w:p>
        </w:tc>
        <w:tc>
          <w:tcPr>
            <w:tcW w:w="1177" w:type="dxa"/>
            <w:tcBorders>
              <w:top w:val="single" w:sz="4" w:space="0" w:color="auto"/>
              <w:left w:val="single" w:sz="4" w:space="0" w:color="auto"/>
              <w:bottom w:val="single" w:sz="4" w:space="0" w:color="auto"/>
              <w:right w:val="single" w:sz="4" w:space="0" w:color="auto"/>
            </w:tcBorders>
            <w:hideMark/>
          </w:tcPr>
          <w:p w14:paraId="246788FF" w14:textId="77777777" w:rsidR="00747045" w:rsidRDefault="009B7E9A">
            <w:pPr>
              <w:keepNext w:val="0"/>
              <w:keepLines w:val="0"/>
              <w:ind w:left="0"/>
              <w:rPr>
                <w:szCs w:val="22"/>
                <w:lang w:val="en-GB"/>
              </w:rPr>
            </w:pPr>
            <w:r>
              <w:rPr>
                <w:szCs w:val="22"/>
              </w:rPr>
              <w:t>Модел „А“</w:t>
            </w:r>
          </w:p>
        </w:tc>
        <w:tc>
          <w:tcPr>
            <w:tcW w:w="1231" w:type="dxa"/>
            <w:tcBorders>
              <w:top w:val="single" w:sz="4" w:space="0" w:color="auto"/>
              <w:left w:val="single" w:sz="4" w:space="0" w:color="auto"/>
              <w:bottom w:val="single" w:sz="4" w:space="0" w:color="auto"/>
              <w:right w:val="single" w:sz="4" w:space="0" w:color="auto"/>
            </w:tcBorders>
            <w:hideMark/>
          </w:tcPr>
          <w:p w14:paraId="32FF54D0" w14:textId="77777777" w:rsidR="00747045" w:rsidRDefault="00747045">
            <w:pPr>
              <w:keepNext w:val="0"/>
              <w:keepLines w:val="0"/>
              <w:ind w:left="0"/>
              <w:jc w:val="center"/>
              <w:rPr>
                <w:szCs w:val="22"/>
                <w:lang w:val="en-GB"/>
              </w:rPr>
            </w:pPr>
            <w:r>
              <w:rPr>
                <w:szCs w:val="22"/>
              </w:rPr>
              <w:t>/</w:t>
            </w:r>
          </w:p>
        </w:tc>
        <w:tc>
          <w:tcPr>
            <w:tcW w:w="2990" w:type="dxa"/>
            <w:tcBorders>
              <w:top w:val="single" w:sz="4" w:space="0" w:color="auto"/>
              <w:left w:val="single" w:sz="4" w:space="0" w:color="auto"/>
              <w:bottom w:val="single" w:sz="4" w:space="0" w:color="auto"/>
              <w:right w:val="single" w:sz="4" w:space="0" w:color="auto"/>
            </w:tcBorders>
            <w:hideMark/>
          </w:tcPr>
          <w:p w14:paraId="08656F8E" w14:textId="77777777" w:rsidR="00747045" w:rsidRDefault="00E81F5D">
            <w:pPr>
              <w:keepNext w:val="0"/>
              <w:keepLines w:val="0"/>
              <w:ind w:left="0"/>
              <w:rPr>
                <w:szCs w:val="22"/>
                <w:lang w:val="en-GB"/>
              </w:rPr>
            </w:pPr>
            <w:r>
              <w:rPr>
                <w:szCs w:val="22"/>
              </w:rPr>
              <w:t>Депонија „Острец“</w:t>
            </w:r>
            <w:r w:rsidR="00747045">
              <w:rPr>
                <w:szCs w:val="22"/>
              </w:rPr>
              <w:t xml:space="preserve"> - </w:t>
            </w:r>
            <w:r w:rsidR="004E5F0D">
              <w:rPr>
                <w:szCs w:val="22"/>
              </w:rPr>
              <w:t>Делчево</w:t>
            </w:r>
          </w:p>
        </w:tc>
      </w:tr>
    </w:tbl>
    <w:p w14:paraId="4DF2C577" w14:textId="77777777" w:rsidR="00747045" w:rsidRDefault="0091597D" w:rsidP="0091293B">
      <w:pPr>
        <w:keepNext w:val="0"/>
        <w:keepLines w:val="0"/>
        <w:ind w:left="0"/>
        <w:rPr>
          <w:szCs w:val="22"/>
          <w:lang w:val="en-GB"/>
        </w:rPr>
      </w:pPr>
      <w:r>
        <w:rPr>
          <w:szCs w:val="22"/>
        </w:rPr>
        <w:t xml:space="preserve">Проектот за оваа депонија предвидува поделба на Сценариото 2 на два дела т.е. таа да се користи за одлагање на отпад сè додека не профункционира централната постројка за </w:t>
      </w:r>
      <w:r>
        <w:rPr>
          <w:szCs w:val="22"/>
        </w:rPr>
        <w:lastRenderedPageBreak/>
        <w:t>управување со отпад. Еден дел од депонијата ќе биде затворен додека друг дел ќе остане во функција сè додека не профункционира регионалната депонија</w:t>
      </w:r>
      <w:r w:rsidR="00747045">
        <w:rPr>
          <w:szCs w:val="22"/>
        </w:rPr>
        <w:t>.</w:t>
      </w:r>
    </w:p>
    <w:p w14:paraId="758E4CA8" w14:textId="77777777" w:rsidR="00747045" w:rsidRDefault="001F7444" w:rsidP="0091293B">
      <w:pPr>
        <w:keepNext w:val="0"/>
        <w:keepLines w:val="0"/>
        <w:ind w:left="0"/>
        <w:rPr>
          <w:szCs w:val="22"/>
        </w:rPr>
      </w:pPr>
      <w:r w:rsidRPr="001F7444">
        <w:rPr>
          <w:szCs w:val="22"/>
        </w:rPr>
        <w:t xml:space="preserve">На сите депонии во Општина </w:t>
      </w:r>
      <w:r w:rsidR="00DD284D">
        <w:rPr>
          <w:szCs w:val="22"/>
        </w:rPr>
        <w:t xml:space="preserve">Делчево </w:t>
      </w:r>
      <w:r w:rsidRPr="001F7444">
        <w:rPr>
          <w:szCs w:val="22"/>
        </w:rPr>
        <w:t>ќе се извршат следниве работи согласно Моделот А:</w:t>
      </w:r>
    </w:p>
    <w:p w14:paraId="6F1FAE7B" w14:textId="77777777" w:rsidR="00EF3C36" w:rsidRDefault="00EF3C36" w:rsidP="0091293B">
      <w:pPr>
        <w:pStyle w:val="ListParagraph"/>
        <w:keepNext w:val="0"/>
        <w:keepLines w:val="0"/>
        <w:numPr>
          <w:ilvl w:val="0"/>
          <w:numId w:val="61"/>
        </w:numPr>
        <w:jc w:val="both"/>
        <w:rPr>
          <w:szCs w:val="22"/>
        </w:rPr>
      </w:pPr>
      <w:r w:rsidRPr="00EF3C36">
        <w:rPr>
          <w:szCs w:val="22"/>
        </w:rPr>
        <w:t xml:space="preserve">Целиот постоечки отпад ќе се отстрани од местото и ќе се транспортира до соодветната стара депонија во </w:t>
      </w:r>
      <w:r>
        <w:rPr>
          <w:szCs w:val="22"/>
        </w:rPr>
        <w:t xml:space="preserve">Делчево </w:t>
      </w:r>
      <w:r w:rsidRPr="00EF3C36">
        <w:rPr>
          <w:szCs w:val="22"/>
        </w:rPr>
        <w:t>(</w:t>
      </w:r>
      <w:r>
        <w:rPr>
          <w:szCs w:val="22"/>
        </w:rPr>
        <w:t>Острец</w:t>
      </w:r>
      <w:r w:rsidRPr="00EF3C36">
        <w:rPr>
          <w:szCs w:val="22"/>
        </w:rPr>
        <w:t>).</w:t>
      </w:r>
    </w:p>
    <w:p w14:paraId="2D75A2CA" w14:textId="77777777" w:rsidR="00747045" w:rsidRDefault="00EF3C36" w:rsidP="0091293B">
      <w:pPr>
        <w:pStyle w:val="ListParagraph"/>
        <w:keepNext w:val="0"/>
        <w:keepLines w:val="0"/>
        <w:numPr>
          <w:ilvl w:val="0"/>
          <w:numId w:val="61"/>
        </w:numPr>
        <w:jc w:val="both"/>
        <w:rPr>
          <w:szCs w:val="22"/>
        </w:rPr>
      </w:pPr>
      <w:r w:rsidRPr="00EF3C36">
        <w:rPr>
          <w:szCs w:val="22"/>
        </w:rPr>
        <w:t xml:space="preserve">Околу 20 </w:t>
      </w:r>
      <w:r w:rsidRPr="00EF3C36">
        <w:rPr>
          <w:szCs w:val="22"/>
          <w:lang w:val="en-US"/>
        </w:rPr>
        <w:t>cm</w:t>
      </w:r>
      <w:r w:rsidRPr="00EF3C36">
        <w:rPr>
          <w:szCs w:val="22"/>
        </w:rPr>
        <w:t xml:space="preserve"> контаминирана почва на самото место ќе бидат ископани, отстранети од местото и транспортирани до депонијата во </w:t>
      </w:r>
      <w:r>
        <w:rPr>
          <w:szCs w:val="22"/>
        </w:rPr>
        <w:t xml:space="preserve">Делчево </w:t>
      </w:r>
      <w:r w:rsidRPr="00EF3C36">
        <w:rPr>
          <w:szCs w:val="22"/>
        </w:rPr>
        <w:t>(</w:t>
      </w:r>
      <w:r>
        <w:rPr>
          <w:szCs w:val="22"/>
        </w:rPr>
        <w:t>Острец</w:t>
      </w:r>
      <w:r w:rsidRPr="00EF3C36">
        <w:rPr>
          <w:szCs w:val="22"/>
        </w:rPr>
        <w:t>).</w:t>
      </w:r>
      <w:r w:rsidR="00747045">
        <w:rPr>
          <w:szCs w:val="22"/>
        </w:rPr>
        <w:t xml:space="preserve"> </w:t>
      </w:r>
    </w:p>
    <w:p w14:paraId="14F2EDD6" w14:textId="77777777" w:rsidR="00747045" w:rsidRDefault="005C0D1F" w:rsidP="0091293B">
      <w:pPr>
        <w:pStyle w:val="ListParagraph"/>
        <w:keepNext w:val="0"/>
        <w:keepLines w:val="0"/>
        <w:numPr>
          <w:ilvl w:val="0"/>
          <w:numId w:val="61"/>
        </w:numPr>
        <w:jc w:val="both"/>
        <w:rPr>
          <w:szCs w:val="22"/>
        </w:rPr>
      </w:pPr>
      <w:r w:rsidRPr="005C0D1F">
        <w:rPr>
          <w:szCs w:val="22"/>
        </w:rPr>
        <w:t xml:space="preserve">По ископувањето на целиот отпад и на загадениот слој почва, ќе се постави слој од чиста почва со дебелина од најмалку 20 </w:t>
      </w:r>
      <w:r w:rsidRPr="005C0D1F">
        <w:rPr>
          <w:szCs w:val="22"/>
          <w:lang w:val="en-US"/>
        </w:rPr>
        <w:t>cm</w:t>
      </w:r>
      <w:r w:rsidRPr="005C0D1F">
        <w:rPr>
          <w:szCs w:val="22"/>
        </w:rPr>
        <w:t xml:space="preserve"> </w:t>
      </w:r>
      <w:r w:rsidR="00AA2E17">
        <w:rPr>
          <w:szCs w:val="22"/>
        </w:rPr>
        <w:t>а на подрачјето ќе се засее трева</w:t>
      </w:r>
      <w:r w:rsidRPr="005C0D1F">
        <w:rPr>
          <w:szCs w:val="22"/>
        </w:rPr>
        <w:t>.</w:t>
      </w:r>
    </w:p>
    <w:p w14:paraId="469AE509" w14:textId="77777777" w:rsidR="00747045" w:rsidRDefault="005C0D1F" w:rsidP="0091293B">
      <w:pPr>
        <w:pStyle w:val="ListParagraph"/>
        <w:keepNext w:val="0"/>
        <w:keepLines w:val="0"/>
        <w:numPr>
          <w:ilvl w:val="0"/>
          <w:numId w:val="61"/>
        </w:numPr>
        <w:jc w:val="both"/>
        <w:rPr>
          <w:szCs w:val="22"/>
        </w:rPr>
      </w:pPr>
      <w:r w:rsidRPr="005C0D1F">
        <w:rPr>
          <w:szCs w:val="22"/>
        </w:rPr>
        <w:t>Нема да биде потребен мониторинг по затворањето на депонијата.</w:t>
      </w:r>
    </w:p>
    <w:p w14:paraId="3F51703F" w14:textId="77777777" w:rsidR="00747045" w:rsidRDefault="00747045" w:rsidP="0091293B">
      <w:pPr>
        <w:pStyle w:val="ListParagraph"/>
        <w:keepNext w:val="0"/>
        <w:keepLines w:val="0"/>
        <w:jc w:val="both"/>
        <w:rPr>
          <w:szCs w:val="22"/>
        </w:rPr>
      </w:pPr>
    </w:p>
    <w:p w14:paraId="324C02E5" w14:textId="77777777" w:rsidR="00747045" w:rsidRDefault="005C0D1F"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во </w:t>
      </w:r>
      <w:r w:rsidR="004E5F0D">
        <w:rPr>
          <w:rFonts w:cs="Calibri"/>
          <w:b/>
          <w:color w:val="000000"/>
          <w:szCs w:val="22"/>
        </w:rPr>
        <w:t>Кочани</w:t>
      </w:r>
    </w:p>
    <w:p w14:paraId="2917D526" w14:textId="77777777" w:rsidR="00747045" w:rsidRDefault="00DA0BC5" w:rsidP="0091293B">
      <w:pPr>
        <w:keepNext w:val="0"/>
        <w:keepLines w:val="0"/>
        <w:ind w:left="0"/>
        <w:rPr>
          <w:szCs w:val="22"/>
        </w:rPr>
      </w:pPr>
      <w:r w:rsidRPr="00DA0BC5">
        <w:rPr>
          <w:szCs w:val="22"/>
        </w:rPr>
        <w:t xml:space="preserve">Општинската депонија во </w:t>
      </w:r>
      <w:r>
        <w:rPr>
          <w:szCs w:val="22"/>
        </w:rPr>
        <w:t xml:space="preserve">Кочани </w:t>
      </w:r>
      <w:r w:rsidRPr="00DA0BC5">
        <w:rPr>
          <w:szCs w:val="22"/>
        </w:rPr>
        <w:t xml:space="preserve">ќе биде затворена согласно предложеното Сценарио 2 и моделот „Б“. На следнава табела се прикажани карактеристики на општинската депонија во </w:t>
      </w:r>
      <w:r>
        <w:rPr>
          <w:szCs w:val="22"/>
        </w:rPr>
        <w:t>Кочани</w:t>
      </w:r>
      <w:r w:rsidRPr="00DA0BC5">
        <w:rPr>
          <w:szCs w:val="22"/>
        </w:rPr>
        <w:t xml:space="preserve">, која се смета за депонија со </w:t>
      </w:r>
      <w:r>
        <w:rPr>
          <w:szCs w:val="22"/>
        </w:rPr>
        <w:t xml:space="preserve">мал </w:t>
      </w:r>
      <w:r w:rsidRPr="00DA0BC5">
        <w:rPr>
          <w:szCs w:val="22"/>
        </w:rPr>
        <w:t>ризик.</w:t>
      </w:r>
    </w:p>
    <w:tbl>
      <w:tblPr>
        <w:tblStyle w:val="TableGrid"/>
        <w:tblW w:w="10319" w:type="dxa"/>
        <w:tblLook w:val="04A0" w:firstRow="1" w:lastRow="0" w:firstColumn="1" w:lastColumn="0" w:noHBand="0" w:noVBand="1"/>
      </w:tblPr>
      <w:tblGrid>
        <w:gridCol w:w="2372"/>
        <w:gridCol w:w="1079"/>
        <w:gridCol w:w="1486"/>
        <w:gridCol w:w="1221"/>
        <w:gridCol w:w="1232"/>
        <w:gridCol w:w="2929"/>
      </w:tblGrid>
      <w:tr w:rsidR="00747045" w14:paraId="3B983B5D" w14:textId="77777777" w:rsidTr="00747045">
        <w:trPr>
          <w:trHeight w:val="619"/>
        </w:trPr>
        <w:tc>
          <w:tcPr>
            <w:tcW w:w="2402" w:type="dxa"/>
            <w:tcBorders>
              <w:top w:val="single" w:sz="4" w:space="0" w:color="auto"/>
              <w:left w:val="single" w:sz="4" w:space="0" w:color="auto"/>
              <w:bottom w:val="single" w:sz="4" w:space="0" w:color="auto"/>
              <w:right w:val="single" w:sz="4" w:space="0" w:color="auto"/>
            </w:tcBorders>
            <w:hideMark/>
          </w:tcPr>
          <w:p w14:paraId="1258D100" w14:textId="77777777" w:rsidR="00747045" w:rsidRDefault="00650EE8">
            <w:pPr>
              <w:keepNext w:val="0"/>
              <w:keepLines w:val="0"/>
              <w:ind w:left="0"/>
              <w:rPr>
                <w:szCs w:val="22"/>
                <w:lang w:val="en-GB"/>
              </w:rPr>
            </w:pPr>
            <w:r>
              <w:rPr>
                <w:szCs w:val="22"/>
              </w:rPr>
              <w:t>Општина/ населено место</w:t>
            </w:r>
          </w:p>
        </w:tc>
        <w:tc>
          <w:tcPr>
            <w:tcW w:w="1035" w:type="dxa"/>
            <w:tcBorders>
              <w:top w:val="single" w:sz="4" w:space="0" w:color="auto"/>
              <w:left w:val="single" w:sz="4" w:space="0" w:color="auto"/>
              <w:bottom w:val="single" w:sz="4" w:space="0" w:color="auto"/>
              <w:right w:val="single" w:sz="4" w:space="0" w:color="auto"/>
            </w:tcBorders>
            <w:hideMark/>
          </w:tcPr>
          <w:p w14:paraId="74569755" w14:textId="77777777" w:rsidR="00747045" w:rsidRDefault="00650EE8">
            <w:pPr>
              <w:keepNext w:val="0"/>
              <w:keepLines w:val="0"/>
              <w:ind w:left="0"/>
              <w:rPr>
                <w:szCs w:val="22"/>
                <w:lang w:val="en-GB"/>
              </w:rPr>
            </w:pPr>
            <w:r>
              <w:rPr>
                <w:szCs w:val="22"/>
              </w:rPr>
              <w:t>Во употреба од</w:t>
            </w:r>
          </w:p>
        </w:tc>
        <w:tc>
          <w:tcPr>
            <w:tcW w:w="1495" w:type="dxa"/>
            <w:tcBorders>
              <w:top w:val="single" w:sz="4" w:space="0" w:color="auto"/>
              <w:left w:val="single" w:sz="4" w:space="0" w:color="auto"/>
              <w:bottom w:val="single" w:sz="4" w:space="0" w:color="auto"/>
              <w:right w:val="single" w:sz="4" w:space="0" w:color="auto"/>
            </w:tcBorders>
            <w:hideMark/>
          </w:tcPr>
          <w:p w14:paraId="38F889C5" w14:textId="77777777" w:rsidR="00747045" w:rsidRDefault="00650EE8">
            <w:pPr>
              <w:keepNext w:val="0"/>
              <w:keepLines w:val="0"/>
              <w:ind w:left="0"/>
              <w:rPr>
                <w:szCs w:val="22"/>
                <w:lang w:val="en-GB"/>
              </w:rPr>
            </w:pPr>
            <w:r>
              <w:rPr>
                <w:szCs w:val="22"/>
              </w:rPr>
              <w:t>Проценет ризик</w:t>
            </w:r>
          </w:p>
        </w:tc>
        <w:tc>
          <w:tcPr>
            <w:tcW w:w="1183" w:type="dxa"/>
            <w:tcBorders>
              <w:top w:val="single" w:sz="4" w:space="0" w:color="auto"/>
              <w:left w:val="single" w:sz="4" w:space="0" w:color="auto"/>
              <w:bottom w:val="single" w:sz="4" w:space="0" w:color="auto"/>
              <w:right w:val="single" w:sz="4" w:space="0" w:color="auto"/>
            </w:tcBorders>
            <w:hideMark/>
          </w:tcPr>
          <w:p w14:paraId="31CA2801" w14:textId="77777777" w:rsidR="00747045" w:rsidRDefault="00650EE8">
            <w:pPr>
              <w:keepNext w:val="0"/>
              <w:keepLines w:val="0"/>
              <w:ind w:left="0"/>
              <w:rPr>
                <w:szCs w:val="22"/>
                <w:lang w:val="en-GB"/>
              </w:rPr>
            </w:pPr>
            <w:r>
              <w:rPr>
                <w:szCs w:val="22"/>
              </w:rPr>
              <w:t>Модел на затворање</w:t>
            </w:r>
          </w:p>
        </w:tc>
        <w:tc>
          <w:tcPr>
            <w:tcW w:w="1234" w:type="dxa"/>
            <w:tcBorders>
              <w:top w:val="single" w:sz="4" w:space="0" w:color="auto"/>
              <w:left w:val="single" w:sz="4" w:space="0" w:color="auto"/>
              <w:bottom w:val="single" w:sz="4" w:space="0" w:color="auto"/>
              <w:right w:val="single" w:sz="4" w:space="0" w:color="auto"/>
            </w:tcBorders>
            <w:hideMark/>
          </w:tcPr>
          <w:p w14:paraId="336D753F" w14:textId="77777777" w:rsidR="00747045" w:rsidRDefault="00650EE8">
            <w:pPr>
              <w:keepNext w:val="0"/>
              <w:keepLines w:val="0"/>
              <w:ind w:left="0"/>
              <w:rPr>
                <w:szCs w:val="22"/>
                <w:lang w:val="en-GB"/>
              </w:rPr>
            </w:pPr>
            <w:r>
              <w:rPr>
                <w:szCs w:val="22"/>
              </w:rPr>
              <w:t>Предлог сценарио</w:t>
            </w:r>
          </w:p>
        </w:tc>
        <w:tc>
          <w:tcPr>
            <w:tcW w:w="2970" w:type="dxa"/>
            <w:tcBorders>
              <w:top w:val="single" w:sz="4" w:space="0" w:color="auto"/>
              <w:left w:val="single" w:sz="4" w:space="0" w:color="auto"/>
              <w:bottom w:val="single" w:sz="4" w:space="0" w:color="auto"/>
              <w:right w:val="single" w:sz="4" w:space="0" w:color="auto"/>
            </w:tcBorders>
            <w:hideMark/>
          </w:tcPr>
          <w:p w14:paraId="0937C549" w14:textId="77777777" w:rsidR="00747045" w:rsidRDefault="00204BF8">
            <w:pPr>
              <w:keepNext w:val="0"/>
              <w:keepLines w:val="0"/>
              <w:ind w:left="0"/>
              <w:rPr>
                <w:szCs w:val="22"/>
                <w:lang w:val="en-GB"/>
              </w:rPr>
            </w:pPr>
            <w:r>
              <w:rPr>
                <w:szCs w:val="22"/>
              </w:rPr>
              <w:t>Трансфер на депонии</w:t>
            </w:r>
          </w:p>
        </w:tc>
      </w:tr>
      <w:tr w:rsidR="00747045" w14:paraId="787BA1C9"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5A2A4151" w14:textId="77777777" w:rsidR="00747045" w:rsidRDefault="004E5F0D">
            <w:pPr>
              <w:keepNext w:val="0"/>
              <w:keepLines w:val="0"/>
              <w:ind w:left="0"/>
              <w:rPr>
                <w:szCs w:val="22"/>
                <w:lang w:val="en-GB"/>
              </w:rPr>
            </w:pPr>
            <w:r>
              <w:rPr>
                <w:szCs w:val="22"/>
              </w:rPr>
              <w:t>Кочани</w:t>
            </w:r>
            <w:r w:rsidR="00747045">
              <w:rPr>
                <w:szCs w:val="22"/>
              </w:rPr>
              <w:t xml:space="preserve"> </w:t>
            </w:r>
          </w:p>
        </w:tc>
        <w:tc>
          <w:tcPr>
            <w:tcW w:w="1035" w:type="dxa"/>
            <w:tcBorders>
              <w:top w:val="single" w:sz="4" w:space="0" w:color="auto"/>
              <w:left w:val="single" w:sz="4" w:space="0" w:color="auto"/>
              <w:bottom w:val="single" w:sz="4" w:space="0" w:color="auto"/>
              <w:right w:val="single" w:sz="4" w:space="0" w:color="auto"/>
            </w:tcBorders>
            <w:hideMark/>
          </w:tcPr>
          <w:p w14:paraId="221894CC" w14:textId="77777777" w:rsidR="00747045" w:rsidRDefault="00747045">
            <w:pPr>
              <w:keepNext w:val="0"/>
              <w:keepLines w:val="0"/>
              <w:ind w:left="0"/>
              <w:rPr>
                <w:szCs w:val="22"/>
                <w:lang w:val="en-GB"/>
              </w:rPr>
            </w:pPr>
            <w:r>
              <w:rPr>
                <w:szCs w:val="22"/>
              </w:rPr>
              <w:t>1975</w:t>
            </w:r>
          </w:p>
        </w:tc>
        <w:tc>
          <w:tcPr>
            <w:tcW w:w="1495" w:type="dxa"/>
            <w:tcBorders>
              <w:top w:val="single" w:sz="4" w:space="0" w:color="auto"/>
              <w:left w:val="single" w:sz="4" w:space="0" w:color="auto"/>
              <w:bottom w:val="single" w:sz="4" w:space="0" w:color="auto"/>
              <w:right w:val="single" w:sz="4" w:space="0" w:color="auto"/>
            </w:tcBorders>
            <w:hideMark/>
          </w:tcPr>
          <w:p w14:paraId="24111DD1" w14:textId="77777777" w:rsidR="00747045" w:rsidRDefault="00204BF8">
            <w:pPr>
              <w:keepNext w:val="0"/>
              <w:keepLines w:val="0"/>
              <w:ind w:left="0"/>
              <w:rPr>
                <w:szCs w:val="22"/>
                <w:lang w:val="en-GB"/>
              </w:rPr>
            </w:pPr>
            <w:r>
              <w:rPr>
                <w:szCs w:val="22"/>
              </w:rPr>
              <w:t>Мал ризик</w:t>
            </w:r>
            <w:r w:rsidR="00747045">
              <w:rPr>
                <w:szCs w:val="22"/>
              </w:rPr>
              <w:t xml:space="preserve"> </w:t>
            </w:r>
          </w:p>
        </w:tc>
        <w:tc>
          <w:tcPr>
            <w:tcW w:w="1183" w:type="dxa"/>
            <w:tcBorders>
              <w:top w:val="single" w:sz="4" w:space="0" w:color="auto"/>
              <w:left w:val="single" w:sz="4" w:space="0" w:color="auto"/>
              <w:bottom w:val="single" w:sz="4" w:space="0" w:color="auto"/>
              <w:right w:val="single" w:sz="4" w:space="0" w:color="auto"/>
            </w:tcBorders>
            <w:hideMark/>
          </w:tcPr>
          <w:p w14:paraId="3FB1AE3F" w14:textId="77777777" w:rsidR="00747045" w:rsidRDefault="00204BF8">
            <w:pPr>
              <w:keepNext w:val="0"/>
              <w:keepLines w:val="0"/>
              <w:ind w:left="0"/>
              <w:rPr>
                <w:szCs w:val="22"/>
                <w:lang w:val="en-GB"/>
              </w:rPr>
            </w:pPr>
            <w:r>
              <w:rPr>
                <w:szCs w:val="22"/>
              </w:rPr>
              <w:t>Модел „Б“</w:t>
            </w:r>
          </w:p>
        </w:tc>
        <w:tc>
          <w:tcPr>
            <w:tcW w:w="1234" w:type="dxa"/>
            <w:tcBorders>
              <w:top w:val="single" w:sz="4" w:space="0" w:color="auto"/>
              <w:left w:val="single" w:sz="4" w:space="0" w:color="auto"/>
              <w:bottom w:val="single" w:sz="4" w:space="0" w:color="auto"/>
              <w:right w:val="single" w:sz="4" w:space="0" w:color="auto"/>
            </w:tcBorders>
            <w:hideMark/>
          </w:tcPr>
          <w:p w14:paraId="1E768021" w14:textId="77777777" w:rsidR="00747045" w:rsidRDefault="003F56B7">
            <w:pPr>
              <w:keepNext w:val="0"/>
              <w:keepLines w:val="0"/>
              <w:ind w:left="0"/>
              <w:rPr>
                <w:szCs w:val="22"/>
                <w:lang w:val="en-GB"/>
              </w:rPr>
            </w:pPr>
            <w:r>
              <w:rPr>
                <w:szCs w:val="22"/>
              </w:rPr>
              <w:t>Сценарио 2</w:t>
            </w:r>
          </w:p>
        </w:tc>
        <w:tc>
          <w:tcPr>
            <w:tcW w:w="2970" w:type="dxa"/>
            <w:tcBorders>
              <w:top w:val="single" w:sz="4" w:space="0" w:color="auto"/>
              <w:left w:val="single" w:sz="4" w:space="0" w:color="auto"/>
              <w:bottom w:val="single" w:sz="4" w:space="0" w:color="auto"/>
              <w:right w:val="single" w:sz="4" w:space="0" w:color="auto"/>
            </w:tcBorders>
            <w:hideMark/>
          </w:tcPr>
          <w:p w14:paraId="431E3247" w14:textId="77777777" w:rsidR="00747045" w:rsidRDefault="001B5DF5" w:rsidP="001B5DF5">
            <w:pPr>
              <w:keepNext w:val="0"/>
              <w:keepLines w:val="0"/>
              <w:ind w:left="0"/>
              <w:rPr>
                <w:szCs w:val="22"/>
                <w:lang w:val="en-US"/>
              </w:rPr>
            </w:pPr>
            <w:r>
              <w:rPr>
                <w:szCs w:val="22"/>
              </w:rPr>
              <w:t>Прием на отпад од Чешиново-Облешево, Виница и Зрновци, Грдовци, ромската населба, ромската населба во Кочани, хотелот Национал, градините, Оризари, излез од Оризари, Илин Дол, Трајаново Трло и Тркање</w:t>
            </w:r>
          </w:p>
        </w:tc>
      </w:tr>
    </w:tbl>
    <w:p w14:paraId="39FA8D9D" w14:textId="77777777" w:rsidR="00747045" w:rsidRDefault="000D531E" w:rsidP="0091293B">
      <w:pPr>
        <w:keepNext w:val="0"/>
        <w:keepLines w:val="0"/>
        <w:ind w:left="0"/>
        <w:rPr>
          <w:rFonts w:cs="Calibri"/>
          <w:color w:val="000000"/>
          <w:szCs w:val="22"/>
          <w:lang w:val="en-GB"/>
        </w:rPr>
      </w:pPr>
      <w:r>
        <w:rPr>
          <w:rFonts w:cs="Calibri"/>
          <w:color w:val="000000"/>
          <w:szCs w:val="22"/>
        </w:rPr>
        <w:t xml:space="preserve">Ремедијацијата на депонијата ќе се реализира во две фази согласно </w:t>
      </w:r>
      <w:r w:rsidR="003F56B7">
        <w:rPr>
          <w:rFonts w:cs="Calibri"/>
          <w:color w:val="000000"/>
          <w:szCs w:val="22"/>
        </w:rPr>
        <w:t>Сценарио</w:t>
      </w:r>
      <w:r>
        <w:rPr>
          <w:rFonts w:cs="Calibri"/>
          <w:color w:val="000000"/>
          <w:szCs w:val="22"/>
        </w:rPr>
        <w:t>то</w:t>
      </w:r>
      <w:r w:rsidR="003F56B7">
        <w:rPr>
          <w:rFonts w:cs="Calibri"/>
          <w:color w:val="000000"/>
          <w:szCs w:val="22"/>
        </w:rPr>
        <w:t xml:space="preserve"> 2</w:t>
      </w:r>
      <w:r w:rsidR="007610AE">
        <w:rPr>
          <w:rFonts w:cs="Calibri"/>
          <w:color w:val="000000"/>
          <w:szCs w:val="22"/>
        </w:rPr>
        <w:t xml:space="preserve"> т.е. </w:t>
      </w:r>
      <w:r w:rsidR="007610AE" w:rsidRPr="007610AE">
        <w:rPr>
          <w:rFonts w:cs="Calibri"/>
          <w:color w:val="000000"/>
          <w:szCs w:val="22"/>
        </w:rPr>
        <w:t xml:space="preserve">таа да се користи за одлагање на отпад сè додека не профункционира централната постројка за управување со отпад. Еден дел од депонијата </w:t>
      </w:r>
      <w:r w:rsidR="00156B57">
        <w:rPr>
          <w:rFonts w:cs="Calibri"/>
          <w:color w:val="000000"/>
          <w:szCs w:val="22"/>
        </w:rPr>
        <w:t xml:space="preserve">„Белски Пат“ во Кочани </w:t>
      </w:r>
      <w:r w:rsidR="007610AE" w:rsidRPr="007610AE">
        <w:rPr>
          <w:rFonts w:cs="Calibri"/>
          <w:color w:val="000000"/>
          <w:szCs w:val="22"/>
        </w:rPr>
        <w:t>ќе биде затворен додека друг дел ќе остане во функција сè додека не профункционира регионалната депонија.</w:t>
      </w:r>
    </w:p>
    <w:p w14:paraId="5C178199" w14:textId="77777777" w:rsidR="00747045" w:rsidRDefault="00613A27" w:rsidP="0091293B">
      <w:pPr>
        <w:keepNext w:val="0"/>
        <w:keepLines w:val="0"/>
        <w:ind w:left="0"/>
        <w:rPr>
          <w:szCs w:val="22"/>
        </w:rPr>
      </w:pPr>
      <w:r w:rsidRPr="00613A27">
        <w:rPr>
          <w:szCs w:val="22"/>
        </w:rPr>
        <w:t xml:space="preserve">На сите депонии во Општина </w:t>
      </w:r>
      <w:r>
        <w:rPr>
          <w:szCs w:val="22"/>
        </w:rPr>
        <w:t xml:space="preserve">Кочани </w:t>
      </w:r>
      <w:r w:rsidRPr="00613A27">
        <w:rPr>
          <w:szCs w:val="22"/>
        </w:rPr>
        <w:t>ќе се извршат следниве работи согласно Моделот А:</w:t>
      </w:r>
    </w:p>
    <w:p w14:paraId="0CD3A1F4" w14:textId="77777777" w:rsidR="00747045" w:rsidRDefault="00DA7376" w:rsidP="0091293B">
      <w:pPr>
        <w:pStyle w:val="ListParagraph"/>
        <w:keepNext w:val="0"/>
        <w:keepLines w:val="0"/>
        <w:numPr>
          <w:ilvl w:val="0"/>
          <w:numId w:val="61"/>
        </w:numPr>
        <w:jc w:val="both"/>
        <w:rPr>
          <w:szCs w:val="22"/>
        </w:rPr>
      </w:pPr>
      <w:r w:rsidRPr="00DA7376">
        <w:rPr>
          <w:szCs w:val="22"/>
        </w:rPr>
        <w:t xml:space="preserve">Целиот постоечки отпад ќе се отстрани од местото и ќе се транспортира до соодветната стара депонија во </w:t>
      </w:r>
      <w:r>
        <w:rPr>
          <w:szCs w:val="22"/>
        </w:rPr>
        <w:t>Кочани</w:t>
      </w:r>
      <w:r w:rsidRPr="00DA7376">
        <w:rPr>
          <w:szCs w:val="22"/>
        </w:rPr>
        <w:t>.</w:t>
      </w:r>
    </w:p>
    <w:p w14:paraId="2DF8B92D" w14:textId="77777777" w:rsidR="00747045" w:rsidRDefault="00DA7376" w:rsidP="0091293B">
      <w:pPr>
        <w:pStyle w:val="ListParagraph"/>
        <w:keepNext w:val="0"/>
        <w:keepLines w:val="0"/>
        <w:numPr>
          <w:ilvl w:val="0"/>
          <w:numId w:val="61"/>
        </w:numPr>
        <w:jc w:val="both"/>
        <w:rPr>
          <w:szCs w:val="22"/>
        </w:rPr>
      </w:pPr>
      <w:r w:rsidRPr="00DA7376">
        <w:rPr>
          <w:szCs w:val="22"/>
        </w:rPr>
        <w:t xml:space="preserve">Околу 20 </w:t>
      </w:r>
      <w:r w:rsidRPr="00DA7376">
        <w:rPr>
          <w:szCs w:val="22"/>
          <w:lang w:val="en-US"/>
        </w:rPr>
        <w:t>cm</w:t>
      </w:r>
      <w:r w:rsidRPr="00DA7376">
        <w:rPr>
          <w:szCs w:val="22"/>
        </w:rPr>
        <w:t xml:space="preserve"> контаминирана почва на самото место ќе бидат ископани, отстранети од местото и транспортирани до </w:t>
      </w:r>
      <w:r>
        <w:rPr>
          <w:szCs w:val="22"/>
        </w:rPr>
        <w:t xml:space="preserve">старата </w:t>
      </w:r>
      <w:r w:rsidRPr="00DA7376">
        <w:rPr>
          <w:szCs w:val="22"/>
        </w:rPr>
        <w:t xml:space="preserve">депонија во </w:t>
      </w:r>
      <w:r w:rsidR="004E5F0D">
        <w:rPr>
          <w:szCs w:val="22"/>
        </w:rPr>
        <w:t>Кочани</w:t>
      </w:r>
      <w:r w:rsidR="00747045">
        <w:rPr>
          <w:szCs w:val="22"/>
        </w:rPr>
        <w:t xml:space="preserve">. </w:t>
      </w:r>
    </w:p>
    <w:p w14:paraId="39E4BB48" w14:textId="77777777" w:rsidR="00747045" w:rsidRDefault="002E3EA3" w:rsidP="0091293B">
      <w:pPr>
        <w:pStyle w:val="ListParagraph"/>
        <w:keepNext w:val="0"/>
        <w:keepLines w:val="0"/>
        <w:numPr>
          <w:ilvl w:val="0"/>
          <w:numId w:val="61"/>
        </w:numPr>
        <w:jc w:val="both"/>
        <w:rPr>
          <w:szCs w:val="22"/>
        </w:rPr>
      </w:pPr>
      <w:r w:rsidRPr="002E3EA3">
        <w:rPr>
          <w:szCs w:val="22"/>
        </w:rPr>
        <w:t xml:space="preserve">По ископувањето на целиот отпад и на загадениот слој почва, ќе се постави слој од чиста почва со дебелина од најмалку 20 </w:t>
      </w:r>
      <w:r w:rsidRPr="002E3EA3">
        <w:rPr>
          <w:szCs w:val="22"/>
          <w:lang w:val="en-US"/>
        </w:rPr>
        <w:t>cm</w:t>
      </w:r>
      <w:r w:rsidRPr="002E3EA3">
        <w:rPr>
          <w:szCs w:val="22"/>
        </w:rPr>
        <w:t xml:space="preserve"> </w:t>
      </w:r>
      <w:r w:rsidR="00AA2E17">
        <w:rPr>
          <w:szCs w:val="22"/>
        </w:rPr>
        <w:t>а на подрачјето ќе се засее трева</w:t>
      </w:r>
      <w:r w:rsidRPr="002E3EA3">
        <w:rPr>
          <w:szCs w:val="22"/>
        </w:rPr>
        <w:t>.</w:t>
      </w:r>
    </w:p>
    <w:p w14:paraId="16F17B05" w14:textId="77777777" w:rsidR="00747045" w:rsidRDefault="002E3EA3" w:rsidP="0091293B">
      <w:pPr>
        <w:pStyle w:val="ListParagraph"/>
        <w:keepNext w:val="0"/>
        <w:keepLines w:val="0"/>
        <w:numPr>
          <w:ilvl w:val="0"/>
          <w:numId w:val="61"/>
        </w:numPr>
        <w:jc w:val="both"/>
        <w:rPr>
          <w:szCs w:val="22"/>
        </w:rPr>
      </w:pPr>
      <w:r w:rsidRPr="002E3EA3">
        <w:rPr>
          <w:szCs w:val="22"/>
        </w:rPr>
        <w:t>Нема да биде потребен мониторинг по затворањето на депонијата.</w:t>
      </w:r>
    </w:p>
    <w:p w14:paraId="49093BB1" w14:textId="77777777" w:rsidR="00747045" w:rsidRDefault="00747045" w:rsidP="00747045">
      <w:pPr>
        <w:pStyle w:val="ListParagraph"/>
        <w:keepNext w:val="0"/>
        <w:keepLines w:val="0"/>
        <w:rPr>
          <w:szCs w:val="22"/>
        </w:rPr>
      </w:pPr>
    </w:p>
    <w:p w14:paraId="0243DD15" w14:textId="77777777" w:rsidR="00747045" w:rsidRDefault="002E3EA3" w:rsidP="00747045">
      <w:pPr>
        <w:pStyle w:val="ListParagraph"/>
        <w:keepNext w:val="0"/>
        <w:keepLines w:val="0"/>
        <w:numPr>
          <w:ilvl w:val="3"/>
          <w:numId w:val="20"/>
        </w:numPr>
        <w:rPr>
          <w:rFonts w:cs="Calibri"/>
          <w:b/>
          <w:color w:val="000000"/>
          <w:szCs w:val="22"/>
        </w:rPr>
      </w:pPr>
      <w:r>
        <w:rPr>
          <w:rFonts w:cs="Calibri"/>
          <w:b/>
          <w:color w:val="000000"/>
          <w:szCs w:val="22"/>
        </w:rPr>
        <w:t>Депонија во</w:t>
      </w:r>
      <w:r w:rsidR="00747045">
        <w:rPr>
          <w:rFonts w:cs="Calibri"/>
          <w:b/>
          <w:color w:val="000000"/>
          <w:szCs w:val="22"/>
        </w:rPr>
        <w:t xml:space="preserve"> </w:t>
      </w:r>
      <w:r w:rsidR="004E5F0D">
        <w:rPr>
          <w:rFonts w:cs="Calibri"/>
          <w:b/>
          <w:color w:val="000000"/>
          <w:szCs w:val="22"/>
        </w:rPr>
        <w:t>Крива Паланка</w:t>
      </w:r>
    </w:p>
    <w:p w14:paraId="008511B3" w14:textId="77777777" w:rsidR="00747045" w:rsidRDefault="007B73E8" w:rsidP="0091293B">
      <w:pPr>
        <w:keepNext w:val="0"/>
        <w:keepLines w:val="0"/>
        <w:ind w:left="0"/>
        <w:rPr>
          <w:rFonts w:cs="Calibri"/>
          <w:color w:val="000000"/>
          <w:szCs w:val="22"/>
        </w:rPr>
      </w:pPr>
      <w:r w:rsidRPr="007B73E8">
        <w:rPr>
          <w:rFonts w:cs="Calibri"/>
          <w:color w:val="000000"/>
          <w:szCs w:val="22"/>
        </w:rPr>
        <w:t xml:space="preserve">Општинската депонија во </w:t>
      </w:r>
      <w:r>
        <w:rPr>
          <w:rFonts w:cs="Calibri"/>
          <w:color w:val="000000"/>
          <w:szCs w:val="22"/>
        </w:rPr>
        <w:t xml:space="preserve">Крива Паланка </w:t>
      </w:r>
      <w:r w:rsidRPr="007B73E8">
        <w:rPr>
          <w:rFonts w:cs="Calibri"/>
          <w:color w:val="000000"/>
          <w:szCs w:val="22"/>
        </w:rPr>
        <w:t xml:space="preserve">ќе биде затворена согласно предложеното Сценарио </w:t>
      </w:r>
      <w:r w:rsidR="00E209F5">
        <w:rPr>
          <w:rFonts w:cs="Calibri"/>
          <w:color w:val="000000"/>
          <w:szCs w:val="22"/>
        </w:rPr>
        <w:t>1</w:t>
      </w:r>
      <w:r w:rsidRPr="007B73E8">
        <w:rPr>
          <w:rFonts w:cs="Calibri"/>
          <w:color w:val="000000"/>
          <w:szCs w:val="22"/>
        </w:rPr>
        <w:t xml:space="preserve"> и моделот „Б“. На следнава табела се прикажани карактеристики на општинската депонија во </w:t>
      </w:r>
      <w:r w:rsidR="00E209F5">
        <w:rPr>
          <w:rFonts w:cs="Calibri"/>
          <w:color w:val="000000"/>
          <w:szCs w:val="22"/>
        </w:rPr>
        <w:t>Крива Паланка</w:t>
      </w:r>
      <w:r w:rsidRPr="007B73E8">
        <w:rPr>
          <w:rFonts w:cs="Calibri"/>
          <w:color w:val="000000"/>
          <w:szCs w:val="22"/>
        </w:rPr>
        <w:t xml:space="preserve">, која се смета за депонија со </w:t>
      </w:r>
      <w:r w:rsidR="00E209F5">
        <w:rPr>
          <w:rFonts w:cs="Calibri"/>
          <w:color w:val="000000"/>
          <w:szCs w:val="22"/>
        </w:rPr>
        <w:t xml:space="preserve">среден </w:t>
      </w:r>
      <w:r w:rsidRPr="007B73E8">
        <w:rPr>
          <w:rFonts w:cs="Calibri"/>
          <w:color w:val="000000"/>
          <w:szCs w:val="22"/>
        </w:rPr>
        <w:t>ризик.</w:t>
      </w:r>
    </w:p>
    <w:p w14:paraId="0C04B3CF" w14:textId="77777777" w:rsidR="00747045" w:rsidRDefault="00747045" w:rsidP="00747045">
      <w:pPr>
        <w:keepNext w:val="0"/>
        <w:keepLines w:val="0"/>
        <w:ind w:left="0"/>
        <w:rPr>
          <w:rFonts w:cs="Calibri"/>
          <w:color w:val="000000"/>
          <w:szCs w:val="22"/>
        </w:rPr>
      </w:pPr>
    </w:p>
    <w:tbl>
      <w:tblPr>
        <w:tblStyle w:val="TableGrid"/>
        <w:tblW w:w="10319" w:type="dxa"/>
        <w:tblLook w:val="04A0" w:firstRow="1" w:lastRow="0" w:firstColumn="1" w:lastColumn="0" w:noHBand="0" w:noVBand="1"/>
      </w:tblPr>
      <w:tblGrid>
        <w:gridCol w:w="2370"/>
        <w:gridCol w:w="1079"/>
        <w:gridCol w:w="1486"/>
        <w:gridCol w:w="1221"/>
        <w:gridCol w:w="1232"/>
        <w:gridCol w:w="2931"/>
      </w:tblGrid>
      <w:tr w:rsidR="00747045" w14:paraId="038A955E" w14:textId="77777777" w:rsidTr="00747045">
        <w:trPr>
          <w:trHeight w:val="619"/>
        </w:trPr>
        <w:tc>
          <w:tcPr>
            <w:tcW w:w="2402" w:type="dxa"/>
            <w:tcBorders>
              <w:top w:val="single" w:sz="4" w:space="0" w:color="auto"/>
              <w:left w:val="single" w:sz="4" w:space="0" w:color="auto"/>
              <w:bottom w:val="single" w:sz="4" w:space="0" w:color="auto"/>
              <w:right w:val="single" w:sz="4" w:space="0" w:color="auto"/>
            </w:tcBorders>
            <w:hideMark/>
          </w:tcPr>
          <w:p w14:paraId="2B72C404" w14:textId="77777777" w:rsidR="00747045" w:rsidRDefault="00650EE8">
            <w:pPr>
              <w:keepNext w:val="0"/>
              <w:keepLines w:val="0"/>
              <w:ind w:left="0"/>
              <w:rPr>
                <w:rFonts w:cs="Calibri"/>
                <w:szCs w:val="22"/>
                <w:lang w:val="en-GB"/>
              </w:rPr>
            </w:pPr>
            <w:r>
              <w:rPr>
                <w:rFonts w:cs="Calibri"/>
                <w:szCs w:val="22"/>
              </w:rPr>
              <w:t>Општина/ населено место</w:t>
            </w:r>
          </w:p>
        </w:tc>
        <w:tc>
          <w:tcPr>
            <w:tcW w:w="1035" w:type="dxa"/>
            <w:tcBorders>
              <w:top w:val="single" w:sz="4" w:space="0" w:color="auto"/>
              <w:left w:val="single" w:sz="4" w:space="0" w:color="auto"/>
              <w:bottom w:val="single" w:sz="4" w:space="0" w:color="auto"/>
              <w:right w:val="single" w:sz="4" w:space="0" w:color="auto"/>
            </w:tcBorders>
            <w:hideMark/>
          </w:tcPr>
          <w:p w14:paraId="6CD6A087" w14:textId="77777777" w:rsidR="00747045" w:rsidRDefault="00650EE8">
            <w:pPr>
              <w:keepNext w:val="0"/>
              <w:keepLines w:val="0"/>
              <w:ind w:left="0"/>
              <w:rPr>
                <w:rFonts w:cs="Calibri"/>
                <w:szCs w:val="22"/>
                <w:lang w:val="en-GB"/>
              </w:rPr>
            </w:pPr>
            <w:r>
              <w:rPr>
                <w:rFonts w:cs="Calibri"/>
                <w:szCs w:val="22"/>
              </w:rPr>
              <w:t>Во употреба од</w:t>
            </w:r>
          </w:p>
        </w:tc>
        <w:tc>
          <w:tcPr>
            <w:tcW w:w="1495" w:type="dxa"/>
            <w:tcBorders>
              <w:top w:val="single" w:sz="4" w:space="0" w:color="auto"/>
              <w:left w:val="single" w:sz="4" w:space="0" w:color="auto"/>
              <w:bottom w:val="single" w:sz="4" w:space="0" w:color="auto"/>
              <w:right w:val="single" w:sz="4" w:space="0" w:color="auto"/>
            </w:tcBorders>
            <w:hideMark/>
          </w:tcPr>
          <w:p w14:paraId="00D94D9D" w14:textId="77777777" w:rsidR="00747045" w:rsidRDefault="00650EE8">
            <w:pPr>
              <w:keepNext w:val="0"/>
              <w:keepLines w:val="0"/>
              <w:ind w:left="0"/>
              <w:rPr>
                <w:rFonts w:cs="Calibri"/>
                <w:szCs w:val="22"/>
                <w:lang w:val="en-GB"/>
              </w:rPr>
            </w:pPr>
            <w:r>
              <w:rPr>
                <w:rFonts w:cs="Calibri"/>
                <w:szCs w:val="22"/>
              </w:rPr>
              <w:t>Проценет ризик</w:t>
            </w:r>
          </w:p>
        </w:tc>
        <w:tc>
          <w:tcPr>
            <w:tcW w:w="1183" w:type="dxa"/>
            <w:tcBorders>
              <w:top w:val="single" w:sz="4" w:space="0" w:color="auto"/>
              <w:left w:val="single" w:sz="4" w:space="0" w:color="auto"/>
              <w:bottom w:val="single" w:sz="4" w:space="0" w:color="auto"/>
              <w:right w:val="single" w:sz="4" w:space="0" w:color="auto"/>
            </w:tcBorders>
            <w:hideMark/>
          </w:tcPr>
          <w:p w14:paraId="2B83292C" w14:textId="77777777" w:rsidR="00747045" w:rsidRDefault="00650EE8">
            <w:pPr>
              <w:keepNext w:val="0"/>
              <w:keepLines w:val="0"/>
              <w:ind w:left="0"/>
              <w:rPr>
                <w:rFonts w:cs="Calibri"/>
                <w:szCs w:val="22"/>
                <w:lang w:val="en-GB"/>
              </w:rPr>
            </w:pPr>
            <w:r>
              <w:rPr>
                <w:rFonts w:cs="Calibri"/>
                <w:szCs w:val="22"/>
              </w:rPr>
              <w:t>Модел на затворање</w:t>
            </w:r>
          </w:p>
        </w:tc>
        <w:tc>
          <w:tcPr>
            <w:tcW w:w="1234" w:type="dxa"/>
            <w:tcBorders>
              <w:top w:val="single" w:sz="4" w:space="0" w:color="auto"/>
              <w:left w:val="single" w:sz="4" w:space="0" w:color="auto"/>
              <w:bottom w:val="single" w:sz="4" w:space="0" w:color="auto"/>
              <w:right w:val="single" w:sz="4" w:space="0" w:color="auto"/>
            </w:tcBorders>
            <w:hideMark/>
          </w:tcPr>
          <w:p w14:paraId="61CF4C1C" w14:textId="77777777" w:rsidR="00747045" w:rsidRDefault="00650EE8">
            <w:pPr>
              <w:keepNext w:val="0"/>
              <w:keepLines w:val="0"/>
              <w:ind w:left="0"/>
              <w:rPr>
                <w:rFonts w:cs="Calibri"/>
                <w:szCs w:val="22"/>
                <w:lang w:val="en-GB"/>
              </w:rPr>
            </w:pPr>
            <w:r>
              <w:rPr>
                <w:rFonts w:cs="Calibri"/>
                <w:szCs w:val="22"/>
              </w:rPr>
              <w:t>Предлог сценарио</w:t>
            </w:r>
          </w:p>
        </w:tc>
        <w:tc>
          <w:tcPr>
            <w:tcW w:w="2970" w:type="dxa"/>
            <w:tcBorders>
              <w:top w:val="single" w:sz="4" w:space="0" w:color="auto"/>
              <w:left w:val="single" w:sz="4" w:space="0" w:color="auto"/>
              <w:bottom w:val="single" w:sz="4" w:space="0" w:color="auto"/>
              <w:right w:val="single" w:sz="4" w:space="0" w:color="auto"/>
            </w:tcBorders>
            <w:hideMark/>
          </w:tcPr>
          <w:p w14:paraId="68A7AC51" w14:textId="77777777" w:rsidR="00747045" w:rsidRDefault="00204BF8">
            <w:pPr>
              <w:keepNext w:val="0"/>
              <w:keepLines w:val="0"/>
              <w:ind w:left="0"/>
              <w:rPr>
                <w:rFonts w:cs="Calibri"/>
                <w:szCs w:val="22"/>
                <w:lang w:val="en-GB"/>
              </w:rPr>
            </w:pPr>
            <w:r>
              <w:rPr>
                <w:rFonts w:cs="Calibri"/>
                <w:szCs w:val="22"/>
              </w:rPr>
              <w:t>Трансфер на депонии</w:t>
            </w:r>
          </w:p>
        </w:tc>
      </w:tr>
      <w:tr w:rsidR="00747045" w14:paraId="59AE6A25" w14:textId="77777777" w:rsidTr="00747045">
        <w:trPr>
          <w:trHeight w:val="611"/>
        </w:trPr>
        <w:tc>
          <w:tcPr>
            <w:tcW w:w="2402" w:type="dxa"/>
            <w:tcBorders>
              <w:top w:val="single" w:sz="4" w:space="0" w:color="auto"/>
              <w:left w:val="single" w:sz="4" w:space="0" w:color="auto"/>
              <w:bottom w:val="single" w:sz="4" w:space="0" w:color="auto"/>
              <w:right w:val="single" w:sz="4" w:space="0" w:color="auto"/>
            </w:tcBorders>
            <w:hideMark/>
          </w:tcPr>
          <w:p w14:paraId="7690E6E0" w14:textId="77777777" w:rsidR="00747045" w:rsidRDefault="004E5F0D">
            <w:pPr>
              <w:keepNext w:val="0"/>
              <w:keepLines w:val="0"/>
              <w:ind w:left="0"/>
              <w:rPr>
                <w:rFonts w:cs="Calibri"/>
                <w:szCs w:val="22"/>
                <w:lang w:val="en-GB"/>
              </w:rPr>
            </w:pPr>
            <w:r>
              <w:rPr>
                <w:rFonts w:cs="Calibri"/>
                <w:szCs w:val="22"/>
              </w:rPr>
              <w:t>Крива Паланка</w:t>
            </w:r>
            <w:r w:rsidR="00747045">
              <w:rPr>
                <w:rFonts w:cs="Calibri"/>
                <w:szCs w:val="22"/>
              </w:rPr>
              <w:t xml:space="preserve"> </w:t>
            </w:r>
          </w:p>
        </w:tc>
        <w:tc>
          <w:tcPr>
            <w:tcW w:w="1035" w:type="dxa"/>
            <w:tcBorders>
              <w:top w:val="single" w:sz="4" w:space="0" w:color="auto"/>
              <w:left w:val="single" w:sz="4" w:space="0" w:color="auto"/>
              <w:bottom w:val="single" w:sz="4" w:space="0" w:color="auto"/>
              <w:right w:val="single" w:sz="4" w:space="0" w:color="auto"/>
            </w:tcBorders>
            <w:hideMark/>
          </w:tcPr>
          <w:p w14:paraId="2FF61444" w14:textId="77777777" w:rsidR="00747045" w:rsidRDefault="00747045">
            <w:pPr>
              <w:keepNext w:val="0"/>
              <w:keepLines w:val="0"/>
              <w:ind w:left="0"/>
              <w:rPr>
                <w:rFonts w:cs="Calibri"/>
                <w:szCs w:val="22"/>
                <w:lang w:val="en-GB"/>
              </w:rPr>
            </w:pPr>
            <w:r>
              <w:rPr>
                <w:rFonts w:cs="Calibri"/>
                <w:szCs w:val="22"/>
              </w:rPr>
              <w:t>1995</w:t>
            </w:r>
          </w:p>
        </w:tc>
        <w:tc>
          <w:tcPr>
            <w:tcW w:w="1495" w:type="dxa"/>
            <w:tcBorders>
              <w:top w:val="single" w:sz="4" w:space="0" w:color="auto"/>
              <w:left w:val="single" w:sz="4" w:space="0" w:color="auto"/>
              <w:bottom w:val="single" w:sz="4" w:space="0" w:color="auto"/>
              <w:right w:val="single" w:sz="4" w:space="0" w:color="auto"/>
            </w:tcBorders>
            <w:hideMark/>
          </w:tcPr>
          <w:p w14:paraId="0E7435F8" w14:textId="77777777" w:rsidR="00747045" w:rsidRDefault="003F56B7">
            <w:pPr>
              <w:keepNext w:val="0"/>
              <w:keepLines w:val="0"/>
              <w:ind w:left="0"/>
              <w:rPr>
                <w:rFonts w:cs="Calibri"/>
                <w:szCs w:val="22"/>
                <w:lang w:val="en-GB"/>
              </w:rPr>
            </w:pPr>
            <w:r>
              <w:rPr>
                <w:rFonts w:cs="Calibri"/>
                <w:szCs w:val="22"/>
              </w:rPr>
              <w:t>Среден ризик</w:t>
            </w:r>
            <w:r w:rsidR="00747045">
              <w:rPr>
                <w:rFonts w:cs="Calibri"/>
                <w:szCs w:val="22"/>
              </w:rPr>
              <w:t xml:space="preserve"> </w:t>
            </w:r>
          </w:p>
        </w:tc>
        <w:tc>
          <w:tcPr>
            <w:tcW w:w="1183" w:type="dxa"/>
            <w:tcBorders>
              <w:top w:val="single" w:sz="4" w:space="0" w:color="auto"/>
              <w:left w:val="single" w:sz="4" w:space="0" w:color="auto"/>
              <w:bottom w:val="single" w:sz="4" w:space="0" w:color="auto"/>
              <w:right w:val="single" w:sz="4" w:space="0" w:color="auto"/>
            </w:tcBorders>
            <w:hideMark/>
          </w:tcPr>
          <w:p w14:paraId="1B472697" w14:textId="77777777" w:rsidR="00747045" w:rsidRDefault="00204BF8">
            <w:pPr>
              <w:keepNext w:val="0"/>
              <w:keepLines w:val="0"/>
              <w:ind w:left="0"/>
              <w:rPr>
                <w:rFonts w:cs="Calibri"/>
                <w:szCs w:val="22"/>
                <w:lang w:val="en-GB"/>
              </w:rPr>
            </w:pPr>
            <w:r>
              <w:rPr>
                <w:rFonts w:cs="Calibri"/>
                <w:szCs w:val="22"/>
              </w:rPr>
              <w:t>Модел „Б“</w:t>
            </w:r>
          </w:p>
        </w:tc>
        <w:tc>
          <w:tcPr>
            <w:tcW w:w="1234" w:type="dxa"/>
            <w:tcBorders>
              <w:top w:val="single" w:sz="4" w:space="0" w:color="auto"/>
              <w:left w:val="single" w:sz="4" w:space="0" w:color="auto"/>
              <w:bottom w:val="single" w:sz="4" w:space="0" w:color="auto"/>
              <w:right w:val="single" w:sz="4" w:space="0" w:color="auto"/>
            </w:tcBorders>
            <w:hideMark/>
          </w:tcPr>
          <w:p w14:paraId="13A02AE0" w14:textId="77777777" w:rsidR="00747045" w:rsidRDefault="00204BF8">
            <w:pPr>
              <w:keepNext w:val="0"/>
              <w:keepLines w:val="0"/>
              <w:ind w:left="0"/>
              <w:rPr>
                <w:rFonts w:cs="Calibri"/>
                <w:szCs w:val="22"/>
                <w:lang w:val="en-GB"/>
              </w:rPr>
            </w:pPr>
            <w:r>
              <w:rPr>
                <w:rFonts w:cs="Calibri"/>
                <w:szCs w:val="22"/>
              </w:rPr>
              <w:t>Сценарио 1</w:t>
            </w:r>
          </w:p>
        </w:tc>
        <w:tc>
          <w:tcPr>
            <w:tcW w:w="2970" w:type="dxa"/>
            <w:tcBorders>
              <w:top w:val="single" w:sz="4" w:space="0" w:color="auto"/>
              <w:left w:val="single" w:sz="4" w:space="0" w:color="auto"/>
              <w:bottom w:val="single" w:sz="4" w:space="0" w:color="auto"/>
              <w:right w:val="single" w:sz="4" w:space="0" w:color="auto"/>
            </w:tcBorders>
            <w:hideMark/>
          </w:tcPr>
          <w:p w14:paraId="029999D0" w14:textId="77777777" w:rsidR="00747045" w:rsidRPr="00E0558C" w:rsidRDefault="00E0558C">
            <w:pPr>
              <w:keepNext w:val="0"/>
              <w:keepLines w:val="0"/>
              <w:ind w:left="0"/>
              <w:rPr>
                <w:rFonts w:cs="Calibri"/>
                <w:szCs w:val="22"/>
              </w:rPr>
            </w:pPr>
            <w:r>
              <w:rPr>
                <w:rFonts w:cs="Calibri"/>
                <w:szCs w:val="22"/>
              </w:rPr>
              <w:t>По затворањето на депонијата</w:t>
            </w:r>
          </w:p>
        </w:tc>
      </w:tr>
    </w:tbl>
    <w:p w14:paraId="132B0662" w14:textId="77777777" w:rsidR="00747045" w:rsidRDefault="00C32A22" w:rsidP="0091293B">
      <w:pPr>
        <w:keepNext w:val="0"/>
        <w:keepLines w:val="0"/>
        <w:ind w:left="0"/>
        <w:rPr>
          <w:rFonts w:cs="Calibri"/>
          <w:color w:val="000000"/>
          <w:szCs w:val="22"/>
          <w:lang w:val="en-GB"/>
        </w:rPr>
      </w:pPr>
      <w:r>
        <w:rPr>
          <w:rFonts w:cs="Calibri"/>
          <w:color w:val="000000"/>
          <w:szCs w:val="22"/>
        </w:rPr>
        <w:t>Депонијата Горна Лука се проценува како депонија со среден ризик и ќе биде затворена согласно Сценариото 1 и моделот „Б“, по обезбедувањето на соодветните финансиски средства</w:t>
      </w:r>
      <w:r w:rsidR="00747045">
        <w:rPr>
          <w:rFonts w:cs="Calibri"/>
          <w:color w:val="000000"/>
          <w:szCs w:val="22"/>
        </w:rPr>
        <w:t xml:space="preserve">. </w:t>
      </w:r>
    </w:p>
    <w:p w14:paraId="74A08828" w14:textId="77777777" w:rsidR="00747045" w:rsidRDefault="000B2E8F" w:rsidP="0091293B">
      <w:pPr>
        <w:keepNext w:val="0"/>
        <w:keepLines w:val="0"/>
        <w:ind w:left="0"/>
        <w:rPr>
          <w:szCs w:val="22"/>
        </w:rPr>
      </w:pPr>
      <w:r w:rsidRPr="000B2E8F">
        <w:rPr>
          <w:rFonts w:cs="Calibri"/>
          <w:szCs w:val="22"/>
        </w:rPr>
        <w:t xml:space="preserve">На сите депонии во Општина </w:t>
      </w:r>
      <w:r>
        <w:rPr>
          <w:rFonts w:cs="Calibri"/>
          <w:szCs w:val="22"/>
        </w:rPr>
        <w:t xml:space="preserve">Крива Паланка </w:t>
      </w:r>
      <w:r w:rsidRPr="000B2E8F">
        <w:rPr>
          <w:rFonts w:cs="Calibri"/>
          <w:szCs w:val="22"/>
        </w:rPr>
        <w:t>ќе се извршат следниве работи согласно Моделот А:</w:t>
      </w:r>
    </w:p>
    <w:p w14:paraId="4D946D54" w14:textId="77777777" w:rsidR="00747045" w:rsidRDefault="004C30C4" w:rsidP="0091293B">
      <w:pPr>
        <w:pStyle w:val="ListParagraph"/>
        <w:keepNext w:val="0"/>
        <w:keepLines w:val="0"/>
        <w:numPr>
          <w:ilvl w:val="0"/>
          <w:numId w:val="61"/>
        </w:numPr>
        <w:jc w:val="both"/>
        <w:rPr>
          <w:szCs w:val="22"/>
        </w:rPr>
      </w:pPr>
      <w:r w:rsidRPr="004C30C4">
        <w:rPr>
          <w:szCs w:val="22"/>
        </w:rPr>
        <w:t xml:space="preserve">Целиот постоечки отпад ќе се отстрани од местото и ќе се транспортира до соодветната стара депонија </w:t>
      </w:r>
      <w:r>
        <w:rPr>
          <w:szCs w:val="22"/>
        </w:rPr>
        <w:t>Горна Лука</w:t>
      </w:r>
      <w:r w:rsidRPr="004C30C4">
        <w:rPr>
          <w:szCs w:val="22"/>
        </w:rPr>
        <w:t>.</w:t>
      </w:r>
    </w:p>
    <w:p w14:paraId="523300AA" w14:textId="77777777" w:rsidR="00747045" w:rsidRDefault="004C30C4" w:rsidP="0091293B">
      <w:pPr>
        <w:pStyle w:val="ListParagraph"/>
        <w:keepNext w:val="0"/>
        <w:keepLines w:val="0"/>
        <w:numPr>
          <w:ilvl w:val="0"/>
          <w:numId w:val="61"/>
        </w:numPr>
        <w:jc w:val="both"/>
        <w:rPr>
          <w:szCs w:val="22"/>
        </w:rPr>
      </w:pPr>
      <w:r w:rsidRPr="004C30C4">
        <w:rPr>
          <w:szCs w:val="22"/>
        </w:rPr>
        <w:t xml:space="preserve">Околу 20 </w:t>
      </w:r>
      <w:r w:rsidRPr="004C30C4">
        <w:rPr>
          <w:szCs w:val="22"/>
          <w:lang w:val="en-US"/>
        </w:rPr>
        <w:t>cm</w:t>
      </w:r>
      <w:r w:rsidRPr="004C30C4">
        <w:rPr>
          <w:szCs w:val="22"/>
        </w:rPr>
        <w:t xml:space="preserve"> контаминирана почва на самото место ќе бидат ископани, отстранети од местото и транспортирани до старата депонија во </w:t>
      </w:r>
      <w:r>
        <w:rPr>
          <w:szCs w:val="22"/>
        </w:rPr>
        <w:t>Горна Лука</w:t>
      </w:r>
      <w:r w:rsidRPr="004C30C4">
        <w:rPr>
          <w:szCs w:val="22"/>
        </w:rPr>
        <w:t xml:space="preserve">. </w:t>
      </w:r>
    </w:p>
    <w:p w14:paraId="09AD48BC" w14:textId="77777777" w:rsidR="00747045" w:rsidRDefault="00A15DDC" w:rsidP="0091293B">
      <w:pPr>
        <w:pStyle w:val="ListParagraph"/>
        <w:keepNext w:val="0"/>
        <w:keepLines w:val="0"/>
        <w:numPr>
          <w:ilvl w:val="0"/>
          <w:numId w:val="61"/>
        </w:numPr>
        <w:jc w:val="both"/>
        <w:rPr>
          <w:szCs w:val="22"/>
        </w:rPr>
      </w:pPr>
      <w:r w:rsidRPr="00A15DDC">
        <w:rPr>
          <w:szCs w:val="22"/>
        </w:rPr>
        <w:t xml:space="preserve">По ископувањето на целиот отпад и на загадениот слој почва, ќе се постави слој од чиста почва со дебелина од најмалку 20 </w:t>
      </w:r>
      <w:r w:rsidRPr="00A15DDC">
        <w:rPr>
          <w:szCs w:val="22"/>
          <w:lang w:val="en-US"/>
        </w:rPr>
        <w:t>cm</w:t>
      </w:r>
      <w:r w:rsidRPr="00A15DDC">
        <w:rPr>
          <w:szCs w:val="22"/>
        </w:rPr>
        <w:t xml:space="preserve"> </w:t>
      </w:r>
      <w:r w:rsidR="00AA2E17">
        <w:rPr>
          <w:szCs w:val="22"/>
        </w:rPr>
        <w:t>а на подрачјето ќе се засее трева</w:t>
      </w:r>
      <w:r w:rsidRPr="00A15DDC">
        <w:rPr>
          <w:szCs w:val="22"/>
        </w:rPr>
        <w:t>.</w:t>
      </w:r>
    </w:p>
    <w:p w14:paraId="57CC1901" w14:textId="77777777" w:rsidR="00747045" w:rsidRDefault="00A15DDC" w:rsidP="0091293B">
      <w:pPr>
        <w:pStyle w:val="ListParagraph"/>
        <w:keepNext w:val="0"/>
        <w:keepLines w:val="0"/>
        <w:numPr>
          <w:ilvl w:val="0"/>
          <w:numId w:val="61"/>
        </w:numPr>
        <w:jc w:val="both"/>
        <w:rPr>
          <w:szCs w:val="22"/>
        </w:rPr>
      </w:pPr>
      <w:r w:rsidRPr="00A15DDC">
        <w:rPr>
          <w:szCs w:val="22"/>
        </w:rPr>
        <w:t>Нема да биде потребен мониторинг по затворањето на депонијата.</w:t>
      </w:r>
    </w:p>
    <w:p w14:paraId="4BE82ADB" w14:textId="77777777" w:rsidR="00747045" w:rsidRDefault="00747045" w:rsidP="0091293B">
      <w:pPr>
        <w:pStyle w:val="ListParagraph"/>
        <w:keepNext w:val="0"/>
        <w:keepLines w:val="0"/>
        <w:jc w:val="both"/>
        <w:rPr>
          <w:szCs w:val="22"/>
        </w:rPr>
      </w:pPr>
    </w:p>
    <w:p w14:paraId="24C0F830" w14:textId="77777777" w:rsidR="00747045" w:rsidRDefault="00A15DDC"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„Краста“ во </w:t>
      </w:r>
      <w:r w:rsidR="004E5F0D">
        <w:rPr>
          <w:rFonts w:cs="Calibri"/>
          <w:b/>
          <w:color w:val="000000"/>
          <w:szCs w:val="22"/>
        </w:rPr>
        <w:t>Куманово</w:t>
      </w:r>
    </w:p>
    <w:p w14:paraId="19FE211B" w14:textId="77777777" w:rsidR="003D7864" w:rsidRDefault="003B240C" w:rsidP="0091293B">
      <w:pPr>
        <w:keepNext w:val="0"/>
        <w:keepLines w:val="0"/>
        <w:ind w:left="0"/>
        <w:rPr>
          <w:szCs w:val="22"/>
        </w:rPr>
      </w:pPr>
      <w:r w:rsidRPr="003B240C">
        <w:rPr>
          <w:szCs w:val="22"/>
        </w:rPr>
        <w:t xml:space="preserve">Општинската депонија во </w:t>
      </w:r>
      <w:r>
        <w:rPr>
          <w:szCs w:val="22"/>
        </w:rPr>
        <w:t xml:space="preserve">Куманово </w:t>
      </w:r>
      <w:r w:rsidRPr="003B240C">
        <w:rPr>
          <w:szCs w:val="22"/>
        </w:rPr>
        <w:t xml:space="preserve">ќе биде затворена согласно предложеното Сценарио </w:t>
      </w:r>
      <w:r>
        <w:rPr>
          <w:szCs w:val="22"/>
        </w:rPr>
        <w:t>2</w:t>
      </w:r>
      <w:r w:rsidRPr="003B240C">
        <w:rPr>
          <w:szCs w:val="22"/>
        </w:rPr>
        <w:t xml:space="preserve"> и моделот „</w:t>
      </w:r>
      <w:r>
        <w:rPr>
          <w:szCs w:val="22"/>
        </w:rPr>
        <w:t>Ц</w:t>
      </w:r>
      <w:r w:rsidRPr="003B240C">
        <w:rPr>
          <w:szCs w:val="22"/>
        </w:rPr>
        <w:t xml:space="preserve">“. На следнава табела се прикажани карактеристики на општинската депонија </w:t>
      </w:r>
      <w:r>
        <w:rPr>
          <w:szCs w:val="22"/>
        </w:rPr>
        <w:t>„Краста“ во Куманово</w:t>
      </w:r>
      <w:r w:rsidRPr="003B240C">
        <w:rPr>
          <w:szCs w:val="22"/>
        </w:rPr>
        <w:t>, која се смета за депонија со среден ризик.</w:t>
      </w:r>
    </w:p>
    <w:p w14:paraId="4548D037" w14:textId="77777777" w:rsidR="00AE2473" w:rsidRDefault="00AE2473" w:rsidP="00747045">
      <w:pPr>
        <w:keepNext w:val="0"/>
        <w:keepLines w:val="0"/>
        <w:ind w:left="0"/>
        <w:rPr>
          <w:szCs w:val="22"/>
        </w:rPr>
      </w:pPr>
    </w:p>
    <w:p w14:paraId="1568ABCB" w14:textId="77777777" w:rsidR="00AE2473" w:rsidRDefault="00AE2473" w:rsidP="00747045">
      <w:pPr>
        <w:keepNext w:val="0"/>
        <w:keepLines w:val="0"/>
        <w:ind w:left="0"/>
        <w:rPr>
          <w:szCs w:val="22"/>
        </w:rPr>
      </w:pPr>
    </w:p>
    <w:p w14:paraId="6B934E1B" w14:textId="77777777" w:rsidR="00AE2473" w:rsidRDefault="00AE2473" w:rsidP="00747045">
      <w:pPr>
        <w:keepNext w:val="0"/>
        <w:keepLines w:val="0"/>
        <w:ind w:left="0"/>
        <w:rPr>
          <w:szCs w:val="22"/>
        </w:rPr>
      </w:pPr>
    </w:p>
    <w:p w14:paraId="0D2846F7" w14:textId="77777777" w:rsidR="00AE2473" w:rsidRDefault="00AE2473" w:rsidP="00747045">
      <w:pPr>
        <w:keepNext w:val="0"/>
        <w:keepLines w:val="0"/>
        <w:ind w:left="0"/>
        <w:rPr>
          <w:szCs w:val="22"/>
        </w:rPr>
      </w:pPr>
    </w:p>
    <w:p w14:paraId="5D372D99" w14:textId="77777777" w:rsidR="00AE2473" w:rsidRDefault="00AE2473" w:rsidP="00747045">
      <w:pPr>
        <w:keepNext w:val="0"/>
        <w:keepLines w:val="0"/>
        <w:ind w:left="0"/>
        <w:rPr>
          <w:szCs w:val="22"/>
        </w:rPr>
      </w:pPr>
    </w:p>
    <w:p w14:paraId="28DD2571" w14:textId="77777777" w:rsidR="00AE2473" w:rsidRDefault="00AE2473" w:rsidP="00747045">
      <w:pPr>
        <w:keepNext w:val="0"/>
        <w:keepLines w:val="0"/>
        <w:ind w:left="0"/>
        <w:rPr>
          <w:szCs w:val="22"/>
        </w:rPr>
      </w:pPr>
    </w:p>
    <w:p w14:paraId="46F2383E" w14:textId="77777777" w:rsidR="00AE2473" w:rsidRDefault="00AE2473" w:rsidP="00747045">
      <w:pPr>
        <w:keepNext w:val="0"/>
        <w:keepLines w:val="0"/>
        <w:ind w:left="0"/>
        <w:rPr>
          <w:szCs w:val="22"/>
        </w:rPr>
      </w:pPr>
    </w:p>
    <w:p w14:paraId="55647458" w14:textId="77777777" w:rsidR="00AE2473" w:rsidRDefault="00AE2473" w:rsidP="00747045">
      <w:pPr>
        <w:keepNext w:val="0"/>
        <w:keepLines w:val="0"/>
        <w:ind w:left="0"/>
        <w:rPr>
          <w:szCs w:val="22"/>
        </w:rPr>
      </w:pPr>
    </w:p>
    <w:p w14:paraId="09D03B4C" w14:textId="77777777" w:rsidR="00AE2473" w:rsidRDefault="00AE2473" w:rsidP="00747045">
      <w:pPr>
        <w:keepNext w:val="0"/>
        <w:keepLines w:val="0"/>
        <w:ind w:left="0"/>
        <w:rPr>
          <w:szCs w:val="22"/>
        </w:rPr>
      </w:pPr>
    </w:p>
    <w:p w14:paraId="147F9898" w14:textId="77777777" w:rsidR="003D7864" w:rsidRDefault="003D7864" w:rsidP="00747045">
      <w:pPr>
        <w:keepNext w:val="0"/>
        <w:keepLines w:val="0"/>
        <w:ind w:left="0"/>
        <w:rPr>
          <w:szCs w:val="22"/>
        </w:rPr>
      </w:pPr>
    </w:p>
    <w:tbl>
      <w:tblPr>
        <w:tblStyle w:val="TableGrid"/>
        <w:tblW w:w="10319" w:type="dxa"/>
        <w:tblLook w:val="04A0" w:firstRow="1" w:lastRow="0" w:firstColumn="1" w:lastColumn="0" w:noHBand="0" w:noVBand="1"/>
      </w:tblPr>
      <w:tblGrid>
        <w:gridCol w:w="1429"/>
        <w:gridCol w:w="1147"/>
        <w:gridCol w:w="1577"/>
        <w:gridCol w:w="1291"/>
        <w:gridCol w:w="1291"/>
        <w:gridCol w:w="3584"/>
      </w:tblGrid>
      <w:tr w:rsidR="00747045" w14:paraId="6338DF29" w14:textId="77777777" w:rsidTr="00747045">
        <w:trPr>
          <w:trHeight w:val="619"/>
        </w:trPr>
        <w:tc>
          <w:tcPr>
            <w:tcW w:w="1429" w:type="dxa"/>
            <w:tcBorders>
              <w:top w:val="single" w:sz="4" w:space="0" w:color="auto"/>
              <w:left w:val="single" w:sz="4" w:space="0" w:color="auto"/>
              <w:bottom w:val="single" w:sz="4" w:space="0" w:color="auto"/>
              <w:right w:val="single" w:sz="4" w:space="0" w:color="auto"/>
            </w:tcBorders>
            <w:hideMark/>
          </w:tcPr>
          <w:p w14:paraId="7E0DCBB8" w14:textId="77777777" w:rsidR="00747045" w:rsidRDefault="009961E3">
            <w:pPr>
              <w:keepNext w:val="0"/>
              <w:keepLines w:val="0"/>
              <w:ind w:left="0"/>
              <w:rPr>
                <w:szCs w:val="22"/>
                <w:lang w:val="en-GB"/>
              </w:rPr>
            </w:pPr>
            <w:r>
              <w:rPr>
                <w:szCs w:val="22"/>
              </w:rPr>
              <w:t>Општина</w:t>
            </w:r>
            <w:r w:rsidR="00747045">
              <w:rPr>
                <w:szCs w:val="22"/>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724D3D23" w14:textId="77777777" w:rsidR="00747045" w:rsidRDefault="00650EE8">
            <w:pPr>
              <w:keepNext w:val="0"/>
              <w:keepLines w:val="0"/>
              <w:ind w:left="0"/>
              <w:rPr>
                <w:szCs w:val="22"/>
                <w:lang w:val="en-GB"/>
              </w:rPr>
            </w:pPr>
            <w:r>
              <w:rPr>
                <w:szCs w:val="22"/>
              </w:rPr>
              <w:t>Во употреба од</w:t>
            </w:r>
          </w:p>
        </w:tc>
        <w:tc>
          <w:tcPr>
            <w:tcW w:w="1577" w:type="dxa"/>
            <w:tcBorders>
              <w:top w:val="single" w:sz="4" w:space="0" w:color="auto"/>
              <w:left w:val="single" w:sz="4" w:space="0" w:color="auto"/>
              <w:bottom w:val="single" w:sz="4" w:space="0" w:color="auto"/>
              <w:right w:val="single" w:sz="4" w:space="0" w:color="auto"/>
            </w:tcBorders>
            <w:hideMark/>
          </w:tcPr>
          <w:p w14:paraId="182F6C1E" w14:textId="77777777" w:rsidR="00747045" w:rsidRDefault="00650EE8">
            <w:pPr>
              <w:keepNext w:val="0"/>
              <w:keepLines w:val="0"/>
              <w:ind w:left="0"/>
              <w:rPr>
                <w:szCs w:val="22"/>
                <w:lang w:val="en-GB"/>
              </w:rPr>
            </w:pPr>
            <w:r>
              <w:rPr>
                <w:szCs w:val="22"/>
              </w:rPr>
              <w:t>Проценет ризик</w:t>
            </w:r>
          </w:p>
        </w:tc>
        <w:tc>
          <w:tcPr>
            <w:tcW w:w="1291" w:type="dxa"/>
            <w:tcBorders>
              <w:top w:val="single" w:sz="4" w:space="0" w:color="auto"/>
              <w:left w:val="single" w:sz="4" w:space="0" w:color="auto"/>
              <w:bottom w:val="single" w:sz="4" w:space="0" w:color="auto"/>
              <w:right w:val="single" w:sz="4" w:space="0" w:color="auto"/>
            </w:tcBorders>
            <w:hideMark/>
          </w:tcPr>
          <w:p w14:paraId="6E536CE0" w14:textId="77777777" w:rsidR="00747045" w:rsidRDefault="00650EE8">
            <w:pPr>
              <w:keepNext w:val="0"/>
              <w:keepLines w:val="0"/>
              <w:ind w:left="0"/>
              <w:rPr>
                <w:szCs w:val="22"/>
                <w:lang w:val="en-GB"/>
              </w:rPr>
            </w:pPr>
            <w:r>
              <w:rPr>
                <w:szCs w:val="22"/>
              </w:rPr>
              <w:t>Модел на затворање</w:t>
            </w:r>
          </w:p>
        </w:tc>
        <w:tc>
          <w:tcPr>
            <w:tcW w:w="1291" w:type="dxa"/>
            <w:tcBorders>
              <w:top w:val="single" w:sz="4" w:space="0" w:color="auto"/>
              <w:left w:val="single" w:sz="4" w:space="0" w:color="auto"/>
              <w:bottom w:val="single" w:sz="4" w:space="0" w:color="auto"/>
              <w:right w:val="single" w:sz="4" w:space="0" w:color="auto"/>
            </w:tcBorders>
            <w:hideMark/>
          </w:tcPr>
          <w:p w14:paraId="1184AD23" w14:textId="77777777" w:rsidR="00747045" w:rsidRDefault="00650EE8">
            <w:pPr>
              <w:keepNext w:val="0"/>
              <w:keepLines w:val="0"/>
              <w:ind w:left="0"/>
              <w:rPr>
                <w:szCs w:val="22"/>
                <w:lang w:val="en-GB"/>
              </w:rPr>
            </w:pPr>
            <w:r>
              <w:rPr>
                <w:szCs w:val="22"/>
              </w:rPr>
              <w:t>Предлог сценарио</w:t>
            </w:r>
          </w:p>
        </w:tc>
        <w:tc>
          <w:tcPr>
            <w:tcW w:w="3584" w:type="dxa"/>
            <w:tcBorders>
              <w:top w:val="single" w:sz="4" w:space="0" w:color="auto"/>
              <w:left w:val="single" w:sz="4" w:space="0" w:color="auto"/>
              <w:bottom w:val="single" w:sz="4" w:space="0" w:color="auto"/>
              <w:right w:val="single" w:sz="4" w:space="0" w:color="auto"/>
            </w:tcBorders>
            <w:hideMark/>
          </w:tcPr>
          <w:p w14:paraId="29F2D096" w14:textId="77777777" w:rsidR="00747045" w:rsidRDefault="00204BF8">
            <w:pPr>
              <w:keepNext w:val="0"/>
              <w:keepLines w:val="0"/>
              <w:ind w:left="0"/>
              <w:rPr>
                <w:szCs w:val="22"/>
                <w:lang w:val="en-GB"/>
              </w:rPr>
            </w:pPr>
            <w:r>
              <w:rPr>
                <w:szCs w:val="22"/>
              </w:rPr>
              <w:t>Трансфер на депонии</w:t>
            </w:r>
          </w:p>
        </w:tc>
      </w:tr>
      <w:tr w:rsidR="00747045" w14:paraId="0674297A" w14:textId="77777777" w:rsidTr="00747045">
        <w:trPr>
          <w:trHeight w:val="6341"/>
        </w:trPr>
        <w:tc>
          <w:tcPr>
            <w:tcW w:w="1429" w:type="dxa"/>
            <w:tcBorders>
              <w:top w:val="single" w:sz="4" w:space="0" w:color="auto"/>
              <w:left w:val="single" w:sz="4" w:space="0" w:color="auto"/>
              <w:bottom w:val="single" w:sz="4" w:space="0" w:color="auto"/>
              <w:right w:val="single" w:sz="4" w:space="0" w:color="auto"/>
            </w:tcBorders>
            <w:hideMark/>
          </w:tcPr>
          <w:p w14:paraId="17D60B7A" w14:textId="77777777" w:rsidR="00747045" w:rsidRDefault="004E5F0D">
            <w:pPr>
              <w:keepNext w:val="0"/>
              <w:keepLines w:val="0"/>
              <w:ind w:left="0"/>
              <w:rPr>
                <w:szCs w:val="22"/>
                <w:lang w:val="en-GB"/>
              </w:rPr>
            </w:pPr>
            <w:r>
              <w:rPr>
                <w:szCs w:val="22"/>
              </w:rPr>
              <w:lastRenderedPageBreak/>
              <w:t>Куманово</w:t>
            </w:r>
            <w:r w:rsidR="00747045">
              <w:rPr>
                <w:szCs w:val="22"/>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09830A29" w14:textId="77777777" w:rsidR="00747045" w:rsidRDefault="00747045">
            <w:pPr>
              <w:keepNext w:val="0"/>
              <w:keepLines w:val="0"/>
              <w:ind w:left="0"/>
              <w:rPr>
                <w:szCs w:val="22"/>
                <w:lang w:val="en-GB"/>
              </w:rPr>
            </w:pPr>
            <w:r>
              <w:rPr>
                <w:szCs w:val="22"/>
              </w:rPr>
              <w:t>1955</w:t>
            </w:r>
          </w:p>
        </w:tc>
        <w:tc>
          <w:tcPr>
            <w:tcW w:w="1577" w:type="dxa"/>
            <w:tcBorders>
              <w:top w:val="single" w:sz="4" w:space="0" w:color="auto"/>
              <w:left w:val="single" w:sz="4" w:space="0" w:color="auto"/>
              <w:bottom w:val="single" w:sz="4" w:space="0" w:color="auto"/>
              <w:right w:val="single" w:sz="4" w:space="0" w:color="auto"/>
            </w:tcBorders>
            <w:hideMark/>
          </w:tcPr>
          <w:p w14:paraId="03297B46" w14:textId="77777777" w:rsidR="00747045" w:rsidRDefault="009961E3">
            <w:pPr>
              <w:keepNext w:val="0"/>
              <w:keepLines w:val="0"/>
              <w:ind w:left="0"/>
              <w:rPr>
                <w:szCs w:val="22"/>
                <w:lang w:val="en-GB"/>
              </w:rPr>
            </w:pPr>
            <w:r>
              <w:rPr>
                <w:szCs w:val="22"/>
              </w:rPr>
              <w:t>Среден</w:t>
            </w:r>
          </w:p>
        </w:tc>
        <w:tc>
          <w:tcPr>
            <w:tcW w:w="1291" w:type="dxa"/>
            <w:tcBorders>
              <w:top w:val="single" w:sz="4" w:space="0" w:color="auto"/>
              <w:left w:val="single" w:sz="4" w:space="0" w:color="auto"/>
              <w:bottom w:val="single" w:sz="4" w:space="0" w:color="auto"/>
              <w:right w:val="single" w:sz="4" w:space="0" w:color="auto"/>
            </w:tcBorders>
            <w:hideMark/>
          </w:tcPr>
          <w:p w14:paraId="696ADEA1" w14:textId="77777777" w:rsidR="00747045" w:rsidRDefault="009961E3">
            <w:pPr>
              <w:keepNext w:val="0"/>
              <w:keepLines w:val="0"/>
              <w:ind w:left="0"/>
              <w:rPr>
                <w:szCs w:val="22"/>
                <w:lang w:val="en-GB"/>
              </w:rPr>
            </w:pPr>
            <w:r>
              <w:rPr>
                <w:szCs w:val="22"/>
              </w:rPr>
              <w:t>Модел „Ц“</w:t>
            </w:r>
          </w:p>
        </w:tc>
        <w:tc>
          <w:tcPr>
            <w:tcW w:w="1291" w:type="dxa"/>
            <w:tcBorders>
              <w:top w:val="single" w:sz="4" w:space="0" w:color="auto"/>
              <w:left w:val="single" w:sz="4" w:space="0" w:color="auto"/>
              <w:bottom w:val="single" w:sz="4" w:space="0" w:color="auto"/>
              <w:right w:val="single" w:sz="4" w:space="0" w:color="auto"/>
            </w:tcBorders>
            <w:hideMark/>
          </w:tcPr>
          <w:p w14:paraId="43EBBB27" w14:textId="77777777" w:rsidR="00747045" w:rsidRDefault="003F56B7">
            <w:pPr>
              <w:keepNext w:val="0"/>
              <w:keepLines w:val="0"/>
              <w:ind w:left="0"/>
              <w:rPr>
                <w:szCs w:val="22"/>
                <w:lang w:val="en-GB"/>
              </w:rPr>
            </w:pPr>
            <w:r>
              <w:rPr>
                <w:szCs w:val="22"/>
              </w:rPr>
              <w:t>Сценарио 2</w:t>
            </w:r>
          </w:p>
        </w:tc>
        <w:tc>
          <w:tcPr>
            <w:tcW w:w="3584" w:type="dxa"/>
            <w:tcBorders>
              <w:top w:val="single" w:sz="4" w:space="0" w:color="auto"/>
              <w:left w:val="single" w:sz="4" w:space="0" w:color="auto"/>
              <w:bottom w:val="single" w:sz="4" w:space="0" w:color="auto"/>
              <w:right w:val="single" w:sz="4" w:space="0" w:color="auto"/>
            </w:tcBorders>
            <w:hideMark/>
          </w:tcPr>
          <w:p w14:paraId="4577B0E4" w14:textId="77777777" w:rsidR="00747045" w:rsidRDefault="009961E3">
            <w:pPr>
              <w:keepNext w:val="0"/>
              <w:keepLines w:val="0"/>
              <w:ind w:left="0"/>
              <w:rPr>
                <w:szCs w:val="22"/>
                <w:lang w:val="en-GB"/>
              </w:rPr>
            </w:pPr>
            <w:r>
              <w:rPr>
                <w:szCs w:val="22"/>
              </w:rPr>
              <w:t>Прием на отпад од</w:t>
            </w:r>
            <w:r w:rsidR="00747045">
              <w:rPr>
                <w:szCs w:val="22"/>
              </w:rPr>
              <w:t>:</w:t>
            </w:r>
          </w:p>
          <w:p w14:paraId="1BC9FFFC" w14:textId="77777777" w:rsidR="00747045" w:rsidRDefault="009961E3">
            <w:pPr>
              <w:keepNext w:val="0"/>
              <w:keepLines w:val="0"/>
              <w:ind w:left="0"/>
              <w:rPr>
                <w:szCs w:val="22"/>
              </w:rPr>
            </w:pPr>
            <w:r>
              <w:rPr>
                <w:szCs w:val="22"/>
              </w:rPr>
              <w:t>Старо Нагоричане</w:t>
            </w:r>
          </w:p>
          <w:p w14:paraId="2F6E2244" w14:textId="77777777" w:rsidR="00747045" w:rsidRDefault="009961E3">
            <w:pPr>
              <w:keepNext w:val="0"/>
              <w:keepLines w:val="0"/>
              <w:ind w:left="0"/>
              <w:rPr>
                <w:szCs w:val="22"/>
              </w:rPr>
            </w:pPr>
            <w:r>
              <w:rPr>
                <w:szCs w:val="22"/>
              </w:rPr>
              <w:t>Бедиње</w:t>
            </w:r>
          </w:p>
          <w:p w14:paraId="2F255BA1" w14:textId="77777777" w:rsidR="00747045" w:rsidRDefault="009961E3" w:rsidP="009961E3">
            <w:pPr>
              <w:keepNext w:val="0"/>
              <w:keepLines w:val="0"/>
              <w:ind w:left="0"/>
              <w:rPr>
                <w:szCs w:val="22"/>
              </w:rPr>
            </w:pPr>
            <w:r>
              <w:rPr>
                <w:szCs w:val="22"/>
              </w:rPr>
              <w:t>Доброшане – помеѓу мостот на реката</w:t>
            </w:r>
          </w:p>
          <w:p w14:paraId="4738E98F" w14:textId="77777777" w:rsidR="00747045" w:rsidRDefault="009961E3">
            <w:pPr>
              <w:keepNext w:val="0"/>
              <w:keepLines w:val="0"/>
              <w:ind w:left="0"/>
              <w:rPr>
                <w:szCs w:val="22"/>
              </w:rPr>
            </w:pPr>
            <w:r>
              <w:rPr>
                <w:szCs w:val="22"/>
              </w:rPr>
              <w:t>Доброшане – Пчиња и населеното место</w:t>
            </w:r>
          </w:p>
          <w:p w14:paraId="6D64E405" w14:textId="77777777" w:rsidR="00747045" w:rsidRDefault="009961E3" w:rsidP="009961E3">
            <w:pPr>
              <w:keepNext w:val="0"/>
              <w:keepLines w:val="0"/>
              <w:ind w:left="0"/>
              <w:rPr>
                <w:szCs w:val="22"/>
              </w:rPr>
            </w:pPr>
            <w:r>
              <w:rPr>
                <w:szCs w:val="22"/>
              </w:rPr>
              <w:t>Куманово – пред населеното место</w:t>
            </w:r>
          </w:p>
          <w:p w14:paraId="528C822F" w14:textId="77777777" w:rsidR="00747045" w:rsidRDefault="004E5F0D">
            <w:pPr>
              <w:keepNext w:val="0"/>
              <w:keepLines w:val="0"/>
              <w:ind w:left="0"/>
              <w:rPr>
                <w:szCs w:val="22"/>
              </w:rPr>
            </w:pPr>
            <w:r>
              <w:rPr>
                <w:szCs w:val="22"/>
              </w:rPr>
              <w:t>Куманово</w:t>
            </w:r>
            <w:r w:rsidR="00747045">
              <w:rPr>
                <w:szCs w:val="22"/>
              </w:rPr>
              <w:t xml:space="preserve"> </w:t>
            </w:r>
            <w:r w:rsidR="009961E3">
              <w:rPr>
                <w:szCs w:val="22"/>
              </w:rPr>
              <w:t>–</w:t>
            </w:r>
            <w:r w:rsidR="00747045">
              <w:rPr>
                <w:szCs w:val="22"/>
              </w:rPr>
              <w:t xml:space="preserve"> </w:t>
            </w:r>
            <w:r w:rsidR="009961E3">
              <w:rPr>
                <w:szCs w:val="22"/>
              </w:rPr>
              <w:t>Градски Парк</w:t>
            </w:r>
          </w:p>
          <w:p w14:paraId="736B3457" w14:textId="77777777" w:rsidR="00747045" w:rsidRDefault="004E5F0D" w:rsidP="009961E3">
            <w:pPr>
              <w:keepNext w:val="0"/>
              <w:keepLines w:val="0"/>
              <w:ind w:left="0"/>
              <w:rPr>
                <w:szCs w:val="22"/>
              </w:rPr>
            </w:pPr>
            <w:r>
              <w:rPr>
                <w:szCs w:val="22"/>
              </w:rPr>
              <w:t>Куманово</w:t>
            </w:r>
            <w:r w:rsidR="00747045">
              <w:rPr>
                <w:szCs w:val="22"/>
              </w:rPr>
              <w:t xml:space="preserve"> </w:t>
            </w:r>
            <w:r w:rsidR="009961E3">
              <w:rPr>
                <w:szCs w:val="22"/>
              </w:rPr>
              <w:t>–</w:t>
            </w:r>
            <w:r w:rsidR="00747045">
              <w:rPr>
                <w:szCs w:val="22"/>
              </w:rPr>
              <w:t xml:space="preserve"> </w:t>
            </w:r>
            <w:r w:rsidR="009961E3">
              <w:rPr>
                <w:szCs w:val="22"/>
              </w:rPr>
              <w:t>градско игралиште</w:t>
            </w:r>
          </w:p>
          <w:p w14:paraId="72C3E3B1" w14:textId="77777777" w:rsidR="00747045" w:rsidRDefault="004E5F0D">
            <w:pPr>
              <w:keepNext w:val="0"/>
              <w:keepLines w:val="0"/>
              <w:ind w:left="0"/>
              <w:rPr>
                <w:szCs w:val="22"/>
              </w:rPr>
            </w:pPr>
            <w:r>
              <w:rPr>
                <w:szCs w:val="22"/>
              </w:rPr>
              <w:t>Куманово</w:t>
            </w:r>
            <w:r w:rsidR="00747045">
              <w:rPr>
                <w:szCs w:val="22"/>
              </w:rPr>
              <w:t xml:space="preserve"> </w:t>
            </w:r>
            <w:r w:rsidR="00DA44B9">
              <w:rPr>
                <w:szCs w:val="22"/>
              </w:rPr>
              <w:t>–</w:t>
            </w:r>
            <w:r w:rsidR="00747045">
              <w:rPr>
                <w:szCs w:val="22"/>
              </w:rPr>
              <w:t xml:space="preserve"> </w:t>
            </w:r>
            <w:r w:rsidR="00DA44B9">
              <w:rPr>
                <w:szCs w:val="22"/>
              </w:rPr>
              <w:t>Митев Мост</w:t>
            </w:r>
          </w:p>
          <w:p w14:paraId="6002E154" w14:textId="77777777" w:rsidR="00747045" w:rsidRDefault="004E5F0D">
            <w:pPr>
              <w:keepNext w:val="0"/>
              <w:keepLines w:val="0"/>
              <w:ind w:left="0"/>
              <w:rPr>
                <w:szCs w:val="22"/>
              </w:rPr>
            </w:pPr>
            <w:r>
              <w:rPr>
                <w:szCs w:val="22"/>
              </w:rPr>
              <w:t>Куманово</w:t>
            </w:r>
            <w:r w:rsidR="00747045">
              <w:rPr>
                <w:szCs w:val="22"/>
              </w:rPr>
              <w:t xml:space="preserve"> </w:t>
            </w:r>
            <w:r w:rsidR="00DA44B9">
              <w:rPr>
                <w:szCs w:val="22"/>
              </w:rPr>
              <w:t>–</w:t>
            </w:r>
            <w:r w:rsidR="00747045">
              <w:rPr>
                <w:szCs w:val="22"/>
              </w:rPr>
              <w:t xml:space="preserve"> </w:t>
            </w:r>
            <w:r w:rsidR="00DA44B9">
              <w:rPr>
                <w:szCs w:val="22"/>
              </w:rPr>
              <w:t>Ромско Маало</w:t>
            </w:r>
          </w:p>
          <w:p w14:paraId="698B403C" w14:textId="77777777" w:rsidR="00747045" w:rsidRDefault="00DA44B9" w:rsidP="00DA44B9">
            <w:pPr>
              <w:keepNext w:val="0"/>
              <w:keepLines w:val="0"/>
              <w:ind w:left="0"/>
              <w:rPr>
                <w:szCs w:val="22"/>
              </w:rPr>
            </w:pPr>
            <w:r>
              <w:rPr>
                <w:szCs w:val="22"/>
              </w:rPr>
              <w:t>Перо Чичо/ Багрем Бања</w:t>
            </w:r>
          </w:p>
          <w:p w14:paraId="1E2C2D25" w14:textId="77777777" w:rsidR="00747045" w:rsidRDefault="00DA44B9">
            <w:pPr>
              <w:keepNext w:val="0"/>
              <w:keepLines w:val="0"/>
              <w:ind w:left="0"/>
              <w:rPr>
                <w:szCs w:val="22"/>
              </w:rPr>
            </w:pPr>
            <w:r>
              <w:rPr>
                <w:szCs w:val="22"/>
              </w:rPr>
              <w:t>Проевце</w:t>
            </w:r>
          </w:p>
          <w:p w14:paraId="1FCC94C6" w14:textId="77777777" w:rsidR="00747045" w:rsidRDefault="004E5F0D" w:rsidP="00DA44B9">
            <w:pPr>
              <w:keepNext w:val="0"/>
              <w:keepLines w:val="0"/>
              <w:ind w:left="0"/>
              <w:rPr>
                <w:szCs w:val="22"/>
                <w:lang w:val="en-GB"/>
              </w:rPr>
            </w:pPr>
            <w:r>
              <w:rPr>
                <w:szCs w:val="22"/>
              </w:rPr>
              <w:t>Куманово</w:t>
            </w:r>
            <w:r w:rsidR="00747045">
              <w:rPr>
                <w:szCs w:val="22"/>
              </w:rPr>
              <w:t xml:space="preserve"> </w:t>
            </w:r>
            <w:r w:rsidR="00DA44B9">
              <w:rPr>
                <w:szCs w:val="22"/>
              </w:rPr>
              <w:t>–</w:t>
            </w:r>
            <w:r w:rsidR="00747045">
              <w:rPr>
                <w:szCs w:val="22"/>
              </w:rPr>
              <w:t xml:space="preserve"> </w:t>
            </w:r>
            <w:r w:rsidR="00DA44B9">
              <w:rPr>
                <w:szCs w:val="22"/>
              </w:rPr>
              <w:t>ул. „Киро Антевски“</w:t>
            </w:r>
          </w:p>
        </w:tc>
      </w:tr>
    </w:tbl>
    <w:p w14:paraId="3167F3FB" w14:textId="77777777" w:rsidR="00747045" w:rsidRDefault="004C065E" w:rsidP="0091293B">
      <w:pPr>
        <w:keepNext w:val="0"/>
        <w:keepLines w:val="0"/>
        <w:ind w:left="0"/>
        <w:rPr>
          <w:szCs w:val="22"/>
          <w:lang w:val="en-GB"/>
        </w:rPr>
      </w:pPr>
      <w:r w:rsidRPr="004C065E">
        <w:rPr>
          <w:szCs w:val="22"/>
        </w:rPr>
        <w:t xml:space="preserve">Ремедијацијата на депонијата </w:t>
      </w:r>
      <w:r>
        <w:rPr>
          <w:szCs w:val="22"/>
        </w:rPr>
        <w:t xml:space="preserve">во Куманово </w:t>
      </w:r>
      <w:r w:rsidRPr="004C065E">
        <w:rPr>
          <w:szCs w:val="22"/>
        </w:rPr>
        <w:t xml:space="preserve">ќе се реализира во две фази согласно Сценариото 2 т.е. таа да се користи за одлагање на отпад сè додека не профункционира </w:t>
      </w:r>
      <w:r>
        <w:rPr>
          <w:szCs w:val="22"/>
        </w:rPr>
        <w:t xml:space="preserve">идниот регионален центар за управување со отпад во Источниот и Североисточниот регион. </w:t>
      </w:r>
      <w:r w:rsidRPr="004C065E">
        <w:rPr>
          <w:szCs w:val="22"/>
        </w:rPr>
        <w:t>Еден дел од депонијата „</w:t>
      </w:r>
      <w:r>
        <w:rPr>
          <w:szCs w:val="22"/>
        </w:rPr>
        <w:t>Краста</w:t>
      </w:r>
      <w:r w:rsidRPr="004C065E">
        <w:rPr>
          <w:szCs w:val="22"/>
        </w:rPr>
        <w:t xml:space="preserve">“ во </w:t>
      </w:r>
      <w:r>
        <w:rPr>
          <w:szCs w:val="22"/>
        </w:rPr>
        <w:t xml:space="preserve">Куманово </w:t>
      </w:r>
      <w:r w:rsidRPr="004C065E">
        <w:rPr>
          <w:szCs w:val="22"/>
        </w:rPr>
        <w:t>ќе биде затворен додека друг дел ќе остане во функција сè додека не профункционира регионалната депонија.</w:t>
      </w:r>
    </w:p>
    <w:p w14:paraId="7C07A2AC" w14:textId="77777777" w:rsidR="00747045" w:rsidRDefault="00C653E7" w:rsidP="0091293B">
      <w:pPr>
        <w:keepNext w:val="0"/>
        <w:keepLines w:val="0"/>
        <w:ind w:left="0"/>
        <w:rPr>
          <w:szCs w:val="22"/>
        </w:rPr>
      </w:pPr>
      <w:r w:rsidRPr="00C653E7">
        <w:rPr>
          <w:szCs w:val="22"/>
        </w:rPr>
        <w:t xml:space="preserve">На сите депонии во Општина </w:t>
      </w:r>
      <w:r>
        <w:rPr>
          <w:szCs w:val="22"/>
        </w:rPr>
        <w:t xml:space="preserve">Куманово </w:t>
      </w:r>
      <w:r w:rsidRPr="00C653E7">
        <w:rPr>
          <w:szCs w:val="22"/>
        </w:rPr>
        <w:t>ќе се извршат следниве работи согласно Моделот А:</w:t>
      </w:r>
    </w:p>
    <w:p w14:paraId="4BF88D0E" w14:textId="77777777" w:rsidR="00747045" w:rsidRDefault="00C653E7" w:rsidP="0091293B">
      <w:pPr>
        <w:pStyle w:val="ListParagraph"/>
        <w:keepNext w:val="0"/>
        <w:keepLines w:val="0"/>
        <w:numPr>
          <w:ilvl w:val="0"/>
          <w:numId w:val="61"/>
        </w:numPr>
        <w:jc w:val="both"/>
        <w:rPr>
          <w:szCs w:val="22"/>
        </w:rPr>
      </w:pPr>
      <w:r w:rsidRPr="00C653E7">
        <w:rPr>
          <w:szCs w:val="22"/>
        </w:rPr>
        <w:t>Целиот постоечки отпад ќе се отстрани од местото и ќе се транспортира до соодветната стара депонија</w:t>
      </w:r>
      <w:r w:rsidR="00747045">
        <w:rPr>
          <w:szCs w:val="22"/>
        </w:rPr>
        <w:t>.</w:t>
      </w:r>
    </w:p>
    <w:p w14:paraId="19483392" w14:textId="77777777" w:rsidR="00747045" w:rsidRDefault="003131FD" w:rsidP="0091293B">
      <w:pPr>
        <w:pStyle w:val="ListParagraph"/>
        <w:keepNext w:val="0"/>
        <w:keepLines w:val="0"/>
        <w:numPr>
          <w:ilvl w:val="0"/>
          <w:numId w:val="61"/>
        </w:numPr>
        <w:jc w:val="both"/>
        <w:rPr>
          <w:szCs w:val="22"/>
        </w:rPr>
      </w:pPr>
      <w:r w:rsidRPr="003131FD">
        <w:rPr>
          <w:szCs w:val="22"/>
        </w:rPr>
        <w:t xml:space="preserve">Околу 20 </w:t>
      </w:r>
      <w:r w:rsidRPr="003131FD">
        <w:rPr>
          <w:szCs w:val="22"/>
          <w:lang w:val="en-US"/>
        </w:rPr>
        <w:t>cm</w:t>
      </w:r>
      <w:r w:rsidRPr="003131FD">
        <w:rPr>
          <w:szCs w:val="22"/>
        </w:rPr>
        <w:t xml:space="preserve"> контаминирана почва на самото место ќе бидат ископани, отстранети од местото и транспортирани до старата депонија.</w:t>
      </w:r>
    </w:p>
    <w:p w14:paraId="01EF2795" w14:textId="77777777" w:rsidR="00747045" w:rsidRDefault="00265091" w:rsidP="0091293B">
      <w:pPr>
        <w:pStyle w:val="ListParagraph"/>
        <w:keepNext w:val="0"/>
        <w:keepLines w:val="0"/>
        <w:numPr>
          <w:ilvl w:val="0"/>
          <w:numId w:val="61"/>
        </w:numPr>
        <w:jc w:val="both"/>
        <w:rPr>
          <w:szCs w:val="22"/>
        </w:rPr>
      </w:pPr>
      <w:r w:rsidRPr="00265091">
        <w:rPr>
          <w:szCs w:val="22"/>
        </w:rPr>
        <w:t xml:space="preserve">По ископувањето на целиот отпад и на загадениот слој почва, ќе се постави слој од чиста почва со дебелина од најмалку 20 </w:t>
      </w:r>
      <w:r w:rsidRPr="00265091">
        <w:rPr>
          <w:szCs w:val="22"/>
          <w:lang w:val="en-US"/>
        </w:rPr>
        <w:t>cm</w:t>
      </w:r>
      <w:r w:rsidRPr="00265091">
        <w:rPr>
          <w:szCs w:val="22"/>
        </w:rPr>
        <w:t xml:space="preserve"> </w:t>
      </w:r>
      <w:r w:rsidR="00AA2E17">
        <w:rPr>
          <w:szCs w:val="22"/>
        </w:rPr>
        <w:t>а на подрачјето ќе се засее трева</w:t>
      </w:r>
      <w:r w:rsidRPr="00265091">
        <w:rPr>
          <w:szCs w:val="22"/>
        </w:rPr>
        <w:t>.</w:t>
      </w:r>
    </w:p>
    <w:p w14:paraId="4ECE33CE" w14:textId="77777777" w:rsidR="00747045" w:rsidRDefault="00265091" w:rsidP="0091293B">
      <w:pPr>
        <w:pStyle w:val="ListParagraph"/>
        <w:keepNext w:val="0"/>
        <w:keepLines w:val="0"/>
        <w:numPr>
          <w:ilvl w:val="0"/>
          <w:numId w:val="61"/>
        </w:numPr>
        <w:jc w:val="both"/>
        <w:rPr>
          <w:szCs w:val="22"/>
        </w:rPr>
      </w:pPr>
      <w:r w:rsidRPr="00265091">
        <w:rPr>
          <w:szCs w:val="22"/>
        </w:rPr>
        <w:t>Нема да биде потребен мониторинг по затворањето на депонијата.</w:t>
      </w:r>
    </w:p>
    <w:p w14:paraId="57A633EA" w14:textId="77777777" w:rsidR="00747045" w:rsidRDefault="00747045" w:rsidP="00747045">
      <w:pPr>
        <w:keepNext w:val="0"/>
        <w:keepLines w:val="0"/>
        <w:ind w:left="0"/>
        <w:rPr>
          <w:szCs w:val="22"/>
        </w:rPr>
      </w:pPr>
    </w:p>
    <w:p w14:paraId="1E226CD4" w14:textId="77777777" w:rsidR="00747045" w:rsidRDefault="00747045" w:rsidP="00747045">
      <w:pPr>
        <w:keepNext w:val="0"/>
        <w:keepLines w:val="0"/>
        <w:ind w:left="0"/>
        <w:rPr>
          <w:szCs w:val="22"/>
        </w:rPr>
      </w:pPr>
    </w:p>
    <w:p w14:paraId="29B5CC2C" w14:textId="77777777" w:rsidR="00AE2473" w:rsidRPr="00AE2473" w:rsidRDefault="00AE2473" w:rsidP="00747045">
      <w:pPr>
        <w:keepNext w:val="0"/>
        <w:keepLines w:val="0"/>
        <w:ind w:left="0"/>
        <w:rPr>
          <w:szCs w:val="22"/>
          <w:lang w:val="en-US"/>
        </w:rPr>
      </w:pPr>
    </w:p>
    <w:p w14:paraId="3E666E94" w14:textId="77777777" w:rsidR="00747045" w:rsidRDefault="00747045" w:rsidP="00747045">
      <w:pPr>
        <w:keepNext w:val="0"/>
        <w:keepLines w:val="0"/>
        <w:tabs>
          <w:tab w:val="left" w:pos="3260"/>
        </w:tabs>
        <w:ind w:left="0"/>
        <w:rPr>
          <w:szCs w:val="22"/>
        </w:rPr>
      </w:pPr>
      <w:r>
        <w:rPr>
          <w:szCs w:val="22"/>
        </w:rPr>
        <w:tab/>
      </w:r>
    </w:p>
    <w:p w14:paraId="7AACFF40" w14:textId="77777777" w:rsidR="00747045" w:rsidRDefault="00265091" w:rsidP="00747045">
      <w:pPr>
        <w:pStyle w:val="ListParagraph"/>
        <w:keepNext w:val="0"/>
        <w:keepLines w:val="0"/>
        <w:numPr>
          <w:ilvl w:val="3"/>
          <w:numId w:val="20"/>
        </w:numPr>
        <w:rPr>
          <w:rFonts w:cs="Calibri"/>
          <w:b/>
          <w:color w:val="000000"/>
          <w:szCs w:val="22"/>
        </w:rPr>
      </w:pPr>
      <w:r>
        <w:rPr>
          <w:rFonts w:cs="Calibri"/>
          <w:b/>
          <w:color w:val="000000"/>
          <w:szCs w:val="22"/>
        </w:rPr>
        <w:t>Депонија</w:t>
      </w:r>
      <w:r w:rsidR="00747045">
        <w:rPr>
          <w:rFonts w:cs="Calibri"/>
          <w:b/>
          <w:color w:val="000000"/>
          <w:szCs w:val="22"/>
        </w:rPr>
        <w:t xml:space="preserve"> </w:t>
      </w:r>
      <w:r>
        <w:rPr>
          <w:rFonts w:cs="Calibri"/>
          <w:b/>
          <w:color w:val="000000"/>
          <w:szCs w:val="22"/>
        </w:rPr>
        <w:t xml:space="preserve">„Каменички Рид“ во </w:t>
      </w:r>
      <w:r w:rsidR="004E5F0D">
        <w:rPr>
          <w:rFonts w:cs="Calibri"/>
          <w:b/>
          <w:color w:val="000000"/>
          <w:szCs w:val="22"/>
        </w:rPr>
        <w:t>Македонска Каменица</w:t>
      </w:r>
    </w:p>
    <w:p w14:paraId="59C93222" w14:textId="77777777" w:rsidR="00747045" w:rsidRDefault="006B7519" w:rsidP="006B7519">
      <w:pPr>
        <w:keepNext w:val="0"/>
        <w:keepLines w:val="0"/>
        <w:ind w:left="0"/>
        <w:rPr>
          <w:szCs w:val="22"/>
        </w:rPr>
      </w:pPr>
      <w:r w:rsidRPr="006B7519">
        <w:rPr>
          <w:szCs w:val="22"/>
        </w:rPr>
        <w:lastRenderedPageBreak/>
        <w:t>Општинската депонија во Македонска Каменица ќе биде затворена согласно предложеното Сценарио 1 и моделот „</w:t>
      </w:r>
      <w:r>
        <w:rPr>
          <w:szCs w:val="22"/>
        </w:rPr>
        <w:t>Ц</w:t>
      </w:r>
      <w:r w:rsidRPr="006B7519">
        <w:rPr>
          <w:szCs w:val="22"/>
        </w:rPr>
        <w:t xml:space="preserve">“. На следнава табела се прикажани карактеристики на општинската депонија во Македонска Каменица, која се смета за депонија со </w:t>
      </w:r>
      <w:r>
        <w:rPr>
          <w:szCs w:val="22"/>
        </w:rPr>
        <w:t xml:space="preserve">мал </w:t>
      </w:r>
      <w:r w:rsidRPr="006B7519">
        <w:rPr>
          <w:szCs w:val="22"/>
        </w:rPr>
        <w:t>ризик.</w:t>
      </w:r>
    </w:p>
    <w:p w14:paraId="1695342C" w14:textId="77777777" w:rsidR="00747045" w:rsidRDefault="00747045" w:rsidP="00747045">
      <w:pPr>
        <w:keepNext w:val="0"/>
        <w:keepLines w:val="0"/>
        <w:ind w:left="0"/>
        <w:rPr>
          <w:szCs w:val="22"/>
        </w:rPr>
      </w:pPr>
    </w:p>
    <w:tbl>
      <w:tblPr>
        <w:tblStyle w:val="TableGrid"/>
        <w:tblW w:w="9491" w:type="dxa"/>
        <w:tblLook w:val="04A0" w:firstRow="1" w:lastRow="0" w:firstColumn="1" w:lastColumn="0" w:noHBand="0" w:noVBand="1"/>
      </w:tblPr>
      <w:tblGrid>
        <w:gridCol w:w="2014"/>
        <w:gridCol w:w="1616"/>
        <w:gridCol w:w="2223"/>
        <w:gridCol w:w="1819"/>
        <w:gridCol w:w="1819"/>
      </w:tblGrid>
      <w:tr w:rsidR="00747045" w14:paraId="0445646D" w14:textId="77777777" w:rsidTr="00747045">
        <w:trPr>
          <w:trHeight w:val="120"/>
        </w:trPr>
        <w:tc>
          <w:tcPr>
            <w:tcW w:w="2014" w:type="dxa"/>
            <w:tcBorders>
              <w:top w:val="single" w:sz="4" w:space="0" w:color="auto"/>
              <w:left w:val="single" w:sz="4" w:space="0" w:color="auto"/>
              <w:bottom w:val="single" w:sz="4" w:space="0" w:color="auto"/>
              <w:right w:val="single" w:sz="4" w:space="0" w:color="auto"/>
            </w:tcBorders>
            <w:hideMark/>
          </w:tcPr>
          <w:p w14:paraId="74FF2C16" w14:textId="77777777" w:rsidR="00747045" w:rsidRDefault="009961E3">
            <w:pPr>
              <w:keepNext w:val="0"/>
              <w:keepLines w:val="0"/>
              <w:ind w:left="0"/>
              <w:rPr>
                <w:szCs w:val="22"/>
                <w:lang w:val="en-GB"/>
              </w:rPr>
            </w:pPr>
            <w:r>
              <w:rPr>
                <w:szCs w:val="22"/>
              </w:rPr>
              <w:t>Општина</w:t>
            </w:r>
            <w:r w:rsidR="00747045">
              <w:rPr>
                <w:szCs w:val="22"/>
              </w:rPr>
              <w:t xml:space="preserve"> </w:t>
            </w:r>
          </w:p>
        </w:tc>
        <w:tc>
          <w:tcPr>
            <w:tcW w:w="1616" w:type="dxa"/>
            <w:tcBorders>
              <w:top w:val="single" w:sz="4" w:space="0" w:color="auto"/>
              <w:left w:val="single" w:sz="4" w:space="0" w:color="auto"/>
              <w:bottom w:val="single" w:sz="4" w:space="0" w:color="auto"/>
              <w:right w:val="single" w:sz="4" w:space="0" w:color="auto"/>
            </w:tcBorders>
            <w:hideMark/>
          </w:tcPr>
          <w:p w14:paraId="7C4B395B" w14:textId="77777777" w:rsidR="00747045" w:rsidRDefault="00650EE8">
            <w:pPr>
              <w:keepNext w:val="0"/>
              <w:keepLines w:val="0"/>
              <w:ind w:left="0"/>
              <w:rPr>
                <w:szCs w:val="22"/>
                <w:lang w:val="en-GB"/>
              </w:rPr>
            </w:pPr>
            <w:r>
              <w:rPr>
                <w:szCs w:val="22"/>
              </w:rPr>
              <w:t>Во употреба од</w:t>
            </w:r>
          </w:p>
        </w:tc>
        <w:tc>
          <w:tcPr>
            <w:tcW w:w="2223" w:type="dxa"/>
            <w:tcBorders>
              <w:top w:val="single" w:sz="4" w:space="0" w:color="auto"/>
              <w:left w:val="single" w:sz="4" w:space="0" w:color="auto"/>
              <w:bottom w:val="single" w:sz="4" w:space="0" w:color="auto"/>
              <w:right w:val="single" w:sz="4" w:space="0" w:color="auto"/>
            </w:tcBorders>
            <w:hideMark/>
          </w:tcPr>
          <w:p w14:paraId="6CE45184" w14:textId="77777777" w:rsidR="00747045" w:rsidRDefault="00650EE8">
            <w:pPr>
              <w:keepNext w:val="0"/>
              <w:keepLines w:val="0"/>
              <w:ind w:left="0"/>
              <w:rPr>
                <w:szCs w:val="22"/>
                <w:lang w:val="en-GB"/>
              </w:rPr>
            </w:pPr>
            <w:r>
              <w:rPr>
                <w:szCs w:val="22"/>
              </w:rPr>
              <w:t>Проценет ризик</w:t>
            </w:r>
          </w:p>
        </w:tc>
        <w:tc>
          <w:tcPr>
            <w:tcW w:w="1819" w:type="dxa"/>
            <w:tcBorders>
              <w:top w:val="single" w:sz="4" w:space="0" w:color="auto"/>
              <w:left w:val="single" w:sz="4" w:space="0" w:color="auto"/>
              <w:bottom w:val="single" w:sz="4" w:space="0" w:color="auto"/>
              <w:right w:val="single" w:sz="4" w:space="0" w:color="auto"/>
            </w:tcBorders>
            <w:hideMark/>
          </w:tcPr>
          <w:p w14:paraId="0E181FBB" w14:textId="77777777" w:rsidR="00747045" w:rsidRDefault="00650EE8">
            <w:pPr>
              <w:keepNext w:val="0"/>
              <w:keepLines w:val="0"/>
              <w:ind w:left="0"/>
              <w:rPr>
                <w:szCs w:val="22"/>
                <w:lang w:val="en-GB"/>
              </w:rPr>
            </w:pPr>
            <w:r>
              <w:rPr>
                <w:szCs w:val="22"/>
              </w:rPr>
              <w:t>Модел на затворање</w:t>
            </w:r>
          </w:p>
        </w:tc>
        <w:tc>
          <w:tcPr>
            <w:tcW w:w="1819" w:type="dxa"/>
            <w:tcBorders>
              <w:top w:val="single" w:sz="4" w:space="0" w:color="auto"/>
              <w:left w:val="single" w:sz="4" w:space="0" w:color="auto"/>
              <w:bottom w:val="single" w:sz="4" w:space="0" w:color="auto"/>
              <w:right w:val="single" w:sz="4" w:space="0" w:color="auto"/>
            </w:tcBorders>
            <w:hideMark/>
          </w:tcPr>
          <w:p w14:paraId="4E85F644" w14:textId="77777777" w:rsidR="00747045" w:rsidRDefault="00650EE8">
            <w:pPr>
              <w:keepNext w:val="0"/>
              <w:keepLines w:val="0"/>
              <w:ind w:left="0"/>
              <w:rPr>
                <w:szCs w:val="22"/>
                <w:lang w:val="en-GB"/>
              </w:rPr>
            </w:pPr>
            <w:r>
              <w:rPr>
                <w:szCs w:val="22"/>
              </w:rPr>
              <w:t>Предлог сценарио</w:t>
            </w:r>
          </w:p>
        </w:tc>
      </w:tr>
      <w:tr w:rsidR="00747045" w14:paraId="132BEFC6" w14:textId="77777777" w:rsidTr="00747045">
        <w:trPr>
          <w:trHeight w:val="1233"/>
        </w:trPr>
        <w:tc>
          <w:tcPr>
            <w:tcW w:w="2014" w:type="dxa"/>
            <w:tcBorders>
              <w:top w:val="single" w:sz="4" w:space="0" w:color="auto"/>
              <w:left w:val="single" w:sz="4" w:space="0" w:color="auto"/>
              <w:bottom w:val="single" w:sz="4" w:space="0" w:color="auto"/>
              <w:right w:val="single" w:sz="4" w:space="0" w:color="auto"/>
            </w:tcBorders>
            <w:hideMark/>
          </w:tcPr>
          <w:p w14:paraId="752A5547" w14:textId="77777777" w:rsidR="00747045" w:rsidRDefault="004E5F0D">
            <w:pPr>
              <w:keepNext w:val="0"/>
              <w:keepLines w:val="0"/>
              <w:ind w:left="0"/>
              <w:rPr>
                <w:szCs w:val="22"/>
                <w:lang w:val="en-GB"/>
              </w:rPr>
            </w:pPr>
            <w:r>
              <w:rPr>
                <w:szCs w:val="22"/>
              </w:rPr>
              <w:t>Македонска Каменица</w:t>
            </w:r>
          </w:p>
        </w:tc>
        <w:tc>
          <w:tcPr>
            <w:tcW w:w="1616" w:type="dxa"/>
            <w:tcBorders>
              <w:top w:val="single" w:sz="4" w:space="0" w:color="auto"/>
              <w:left w:val="single" w:sz="4" w:space="0" w:color="auto"/>
              <w:bottom w:val="single" w:sz="4" w:space="0" w:color="auto"/>
              <w:right w:val="single" w:sz="4" w:space="0" w:color="auto"/>
            </w:tcBorders>
            <w:hideMark/>
          </w:tcPr>
          <w:p w14:paraId="74168105" w14:textId="77777777" w:rsidR="00747045" w:rsidRDefault="00747045">
            <w:pPr>
              <w:keepNext w:val="0"/>
              <w:keepLines w:val="0"/>
              <w:ind w:left="0"/>
              <w:rPr>
                <w:szCs w:val="22"/>
                <w:lang w:val="en-GB"/>
              </w:rPr>
            </w:pPr>
            <w:r>
              <w:rPr>
                <w:szCs w:val="22"/>
              </w:rPr>
              <w:t>1986</w:t>
            </w:r>
          </w:p>
        </w:tc>
        <w:tc>
          <w:tcPr>
            <w:tcW w:w="2223" w:type="dxa"/>
            <w:tcBorders>
              <w:top w:val="single" w:sz="4" w:space="0" w:color="auto"/>
              <w:left w:val="single" w:sz="4" w:space="0" w:color="auto"/>
              <w:bottom w:val="single" w:sz="4" w:space="0" w:color="auto"/>
              <w:right w:val="single" w:sz="4" w:space="0" w:color="auto"/>
            </w:tcBorders>
            <w:hideMark/>
          </w:tcPr>
          <w:p w14:paraId="1E60A351" w14:textId="77777777" w:rsidR="00747045" w:rsidRDefault="00204BF8">
            <w:pPr>
              <w:keepNext w:val="0"/>
              <w:keepLines w:val="0"/>
              <w:ind w:left="0"/>
              <w:rPr>
                <w:szCs w:val="22"/>
                <w:lang w:val="en-GB"/>
              </w:rPr>
            </w:pPr>
            <w:r>
              <w:rPr>
                <w:szCs w:val="22"/>
              </w:rPr>
              <w:t>Мал ризик</w:t>
            </w:r>
            <w:r w:rsidR="00747045">
              <w:rPr>
                <w:szCs w:val="22"/>
              </w:rPr>
              <w:t xml:space="preserve"> </w:t>
            </w:r>
          </w:p>
        </w:tc>
        <w:tc>
          <w:tcPr>
            <w:tcW w:w="1819" w:type="dxa"/>
            <w:tcBorders>
              <w:top w:val="single" w:sz="4" w:space="0" w:color="auto"/>
              <w:left w:val="single" w:sz="4" w:space="0" w:color="auto"/>
              <w:bottom w:val="single" w:sz="4" w:space="0" w:color="auto"/>
              <w:right w:val="single" w:sz="4" w:space="0" w:color="auto"/>
            </w:tcBorders>
            <w:hideMark/>
          </w:tcPr>
          <w:p w14:paraId="7C660FB2" w14:textId="77777777" w:rsidR="00747045" w:rsidRDefault="009961E3">
            <w:pPr>
              <w:keepNext w:val="0"/>
              <w:keepLines w:val="0"/>
              <w:ind w:left="0"/>
              <w:rPr>
                <w:szCs w:val="22"/>
                <w:lang w:val="en-GB"/>
              </w:rPr>
            </w:pPr>
            <w:r>
              <w:rPr>
                <w:szCs w:val="22"/>
              </w:rPr>
              <w:t>Модел „Ц“</w:t>
            </w:r>
          </w:p>
        </w:tc>
        <w:tc>
          <w:tcPr>
            <w:tcW w:w="1819" w:type="dxa"/>
            <w:tcBorders>
              <w:top w:val="single" w:sz="4" w:space="0" w:color="auto"/>
              <w:left w:val="single" w:sz="4" w:space="0" w:color="auto"/>
              <w:bottom w:val="single" w:sz="4" w:space="0" w:color="auto"/>
              <w:right w:val="single" w:sz="4" w:space="0" w:color="auto"/>
            </w:tcBorders>
            <w:hideMark/>
          </w:tcPr>
          <w:p w14:paraId="7275257C" w14:textId="77777777" w:rsidR="00747045" w:rsidRDefault="00204BF8">
            <w:pPr>
              <w:keepNext w:val="0"/>
              <w:keepLines w:val="0"/>
              <w:ind w:left="0"/>
              <w:rPr>
                <w:szCs w:val="22"/>
                <w:lang w:val="en-GB"/>
              </w:rPr>
            </w:pPr>
            <w:r>
              <w:rPr>
                <w:szCs w:val="22"/>
              </w:rPr>
              <w:t>Сценарио 1</w:t>
            </w:r>
          </w:p>
        </w:tc>
      </w:tr>
    </w:tbl>
    <w:p w14:paraId="179A3DCC" w14:textId="77777777" w:rsidR="00747045" w:rsidRDefault="0087425F" w:rsidP="00637E3F">
      <w:pPr>
        <w:keepNext w:val="0"/>
        <w:keepLines w:val="0"/>
        <w:ind w:left="0"/>
        <w:rPr>
          <w:szCs w:val="22"/>
          <w:lang w:val="en-GB"/>
        </w:rPr>
      </w:pPr>
      <w:r>
        <w:rPr>
          <w:szCs w:val="22"/>
        </w:rPr>
        <w:t xml:space="preserve">Депонијата „Каменички Рид“ се смета за депонија со мал ризик и се препорачува да биде затворена согласно </w:t>
      </w:r>
      <w:r w:rsidR="00204BF8">
        <w:rPr>
          <w:szCs w:val="22"/>
        </w:rPr>
        <w:t>Сценарио</w:t>
      </w:r>
      <w:r>
        <w:rPr>
          <w:szCs w:val="22"/>
        </w:rPr>
        <w:t>то</w:t>
      </w:r>
      <w:r w:rsidR="00204BF8">
        <w:rPr>
          <w:szCs w:val="22"/>
        </w:rPr>
        <w:t xml:space="preserve"> 1</w:t>
      </w:r>
      <w:r w:rsidR="00747045">
        <w:rPr>
          <w:szCs w:val="22"/>
        </w:rPr>
        <w:t xml:space="preserve"> </w:t>
      </w:r>
      <w:r>
        <w:rPr>
          <w:szCs w:val="22"/>
        </w:rPr>
        <w:t>и Моделот „Ц“ веднаш откако ќе бидат обезбедени финансиски средства. Нема податоци за дивите и други депонии во Општина</w:t>
      </w:r>
      <w:r w:rsidR="00747045">
        <w:rPr>
          <w:szCs w:val="22"/>
        </w:rPr>
        <w:t xml:space="preserve"> </w:t>
      </w:r>
      <w:r w:rsidR="004E5F0D">
        <w:rPr>
          <w:szCs w:val="22"/>
        </w:rPr>
        <w:t>Македонска Каменица</w:t>
      </w:r>
      <w:r w:rsidR="00747045">
        <w:rPr>
          <w:szCs w:val="22"/>
        </w:rPr>
        <w:t xml:space="preserve">. </w:t>
      </w:r>
      <w:r w:rsidR="00637E3F">
        <w:rPr>
          <w:szCs w:val="22"/>
        </w:rPr>
        <w:t xml:space="preserve">Во случај во иднина да бидат идентификувани некои диви депонии, отпадот ќе се одлага на најблиската општинска депонија </w:t>
      </w:r>
      <w:r w:rsidR="00747045">
        <w:rPr>
          <w:szCs w:val="22"/>
        </w:rPr>
        <w:t>(</w:t>
      </w:r>
      <w:r w:rsidR="00637E3F">
        <w:rPr>
          <w:szCs w:val="22"/>
        </w:rPr>
        <w:t xml:space="preserve">„Каменички Рид“ во Општина </w:t>
      </w:r>
      <w:r w:rsidR="004E5F0D">
        <w:rPr>
          <w:szCs w:val="22"/>
        </w:rPr>
        <w:t>Македонска Каменица</w:t>
      </w:r>
      <w:r w:rsidR="00747045">
        <w:rPr>
          <w:szCs w:val="22"/>
        </w:rPr>
        <w:t xml:space="preserve"> </w:t>
      </w:r>
      <w:r w:rsidR="009961E3">
        <w:rPr>
          <w:szCs w:val="22"/>
        </w:rPr>
        <w:t>Општина</w:t>
      </w:r>
      <w:r w:rsidR="00747045">
        <w:rPr>
          <w:szCs w:val="22"/>
        </w:rPr>
        <w:t xml:space="preserve">) </w:t>
      </w:r>
      <w:r w:rsidR="00637E3F">
        <w:rPr>
          <w:szCs w:val="22"/>
        </w:rPr>
        <w:t>пред да биде затворена</w:t>
      </w:r>
      <w:r w:rsidR="00747045">
        <w:rPr>
          <w:szCs w:val="22"/>
        </w:rPr>
        <w:t xml:space="preserve">. </w:t>
      </w:r>
    </w:p>
    <w:p w14:paraId="13417DCC" w14:textId="77777777" w:rsidR="00747045" w:rsidRDefault="00E76EEC" w:rsidP="0091293B">
      <w:pPr>
        <w:keepNext w:val="0"/>
        <w:keepLines w:val="0"/>
        <w:ind w:left="0"/>
        <w:rPr>
          <w:szCs w:val="22"/>
        </w:rPr>
      </w:pPr>
      <w:r w:rsidRPr="00E76EEC">
        <w:rPr>
          <w:szCs w:val="22"/>
        </w:rPr>
        <w:t xml:space="preserve">На сите депонии во Општина </w:t>
      </w:r>
      <w:r>
        <w:rPr>
          <w:szCs w:val="22"/>
        </w:rPr>
        <w:t xml:space="preserve">Македонска Каменица </w:t>
      </w:r>
      <w:r w:rsidRPr="00E76EEC">
        <w:rPr>
          <w:szCs w:val="22"/>
        </w:rPr>
        <w:t>ќе се извршат следниве работи согласно Моделот А:</w:t>
      </w:r>
    </w:p>
    <w:p w14:paraId="5283C7E9" w14:textId="77777777" w:rsidR="00747045" w:rsidRDefault="00E76EEC" w:rsidP="0091293B">
      <w:pPr>
        <w:pStyle w:val="ListParagraph"/>
        <w:keepNext w:val="0"/>
        <w:keepLines w:val="0"/>
        <w:numPr>
          <w:ilvl w:val="0"/>
          <w:numId w:val="61"/>
        </w:numPr>
        <w:jc w:val="both"/>
        <w:rPr>
          <w:szCs w:val="22"/>
        </w:rPr>
      </w:pPr>
      <w:r w:rsidRPr="00E76EEC">
        <w:rPr>
          <w:szCs w:val="22"/>
        </w:rPr>
        <w:t>Целиот постоечки отпад ќе се отстрани од местото и ќе се транспортира до соодветната стара депонија во</w:t>
      </w:r>
      <w:r w:rsidR="00747045">
        <w:rPr>
          <w:szCs w:val="22"/>
        </w:rPr>
        <w:t xml:space="preserve"> </w:t>
      </w:r>
      <w:r w:rsidR="004E5F0D">
        <w:rPr>
          <w:szCs w:val="22"/>
        </w:rPr>
        <w:t>Македонска Каменица</w:t>
      </w:r>
      <w:r w:rsidR="00747045">
        <w:rPr>
          <w:szCs w:val="22"/>
        </w:rPr>
        <w:t>;</w:t>
      </w:r>
    </w:p>
    <w:p w14:paraId="24991674" w14:textId="77777777" w:rsidR="00747045" w:rsidRDefault="00E76EEC" w:rsidP="0091293B">
      <w:pPr>
        <w:pStyle w:val="ListParagraph"/>
        <w:keepNext w:val="0"/>
        <w:keepLines w:val="0"/>
        <w:numPr>
          <w:ilvl w:val="0"/>
          <w:numId w:val="61"/>
        </w:numPr>
        <w:jc w:val="both"/>
        <w:rPr>
          <w:szCs w:val="22"/>
        </w:rPr>
      </w:pPr>
      <w:r w:rsidRPr="00E76EEC">
        <w:rPr>
          <w:szCs w:val="22"/>
        </w:rPr>
        <w:t xml:space="preserve">Околу 20 </w:t>
      </w:r>
      <w:r w:rsidRPr="00E76EEC">
        <w:rPr>
          <w:szCs w:val="22"/>
          <w:lang w:val="en-US"/>
        </w:rPr>
        <w:t>cm</w:t>
      </w:r>
      <w:r w:rsidRPr="00E76EEC">
        <w:rPr>
          <w:szCs w:val="22"/>
        </w:rPr>
        <w:t xml:space="preserve"> контаминирана почва на самото место ќе бидат ископани, отстранети од местото и транспортирани до старата депонија во</w:t>
      </w:r>
      <w:r w:rsidR="00747045">
        <w:rPr>
          <w:szCs w:val="22"/>
        </w:rPr>
        <w:t xml:space="preserve"> </w:t>
      </w:r>
      <w:r w:rsidR="004E5F0D">
        <w:rPr>
          <w:szCs w:val="22"/>
        </w:rPr>
        <w:t>Македонска Каменица</w:t>
      </w:r>
      <w:r w:rsidR="00747045">
        <w:rPr>
          <w:szCs w:val="22"/>
        </w:rPr>
        <w:t>;</w:t>
      </w:r>
    </w:p>
    <w:p w14:paraId="1FFF2DB2" w14:textId="77777777" w:rsidR="00747045" w:rsidRDefault="00237ABE" w:rsidP="0091293B">
      <w:pPr>
        <w:pStyle w:val="ListParagraph"/>
        <w:keepNext w:val="0"/>
        <w:keepLines w:val="0"/>
        <w:numPr>
          <w:ilvl w:val="0"/>
          <w:numId w:val="61"/>
        </w:numPr>
        <w:jc w:val="both"/>
        <w:rPr>
          <w:szCs w:val="22"/>
        </w:rPr>
      </w:pPr>
      <w:r w:rsidRPr="00237ABE">
        <w:rPr>
          <w:szCs w:val="22"/>
        </w:rPr>
        <w:t xml:space="preserve">По ископувањето на целиот отпад и на загадениот слој почва, ќе се постави слој од чиста почва со дебелина од најмалку 20 </w:t>
      </w:r>
      <w:r w:rsidRPr="00237ABE">
        <w:rPr>
          <w:szCs w:val="22"/>
          <w:lang w:val="en-US"/>
        </w:rPr>
        <w:t>cm</w:t>
      </w:r>
      <w:r w:rsidRPr="00237ABE">
        <w:rPr>
          <w:szCs w:val="22"/>
        </w:rPr>
        <w:t xml:space="preserve"> </w:t>
      </w:r>
      <w:r w:rsidR="00AA2E17">
        <w:rPr>
          <w:szCs w:val="22"/>
        </w:rPr>
        <w:t>а на подрачјето ќе се засее трева</w:t>
      </w:r>
      <w:r w:rsidR="00747045">
        <w:rPr>
          <w:szCs w:val="22"/>
        </w:rPr>
        <w:t>;</w:t>
      </w:r>
    </w:p>
    <w:p w14:paraId="1B88B911" w14:textId="77777777" w:rsidR="00747045" w:rsidRDefault="001122DA" w:rsidP="0091293B">
      <w:pPr>
        <w:pStyle w:val="ListParagraph"/>
        <w:keepNext w:val="0"/>
        <w:keepLines w:val="0"/>
        <w:numPr>
          <w:ilvl w:val="0"/>
          <w:numId w:val="61"/>
        </w:numPr>
        <w:jc w:val="both"/>
        <w:rPr>
          <w:szCs w:val="22"/>
        </w:rPr>
      </w:pPr>
      <w:r w:rsidRPr="001122DA">
        <w:rPr>
          <w:szCs w:val="22"/>
        </w:rPr>
        <w:t>Нема да биде потребен мониторинг по затворањето на депонијата.</w:t>
      </w:r>
    </w:p>
    <w:p w14:paraId="67308BE1" w14:textId="77777777" w:rsidR="00747045" w:rsidRDefault="00747045" w:rsidP="00747045">
      <w:pPr>
        <w:pStyle w:val="ListParagraph"/>
        <w:keepNext w:val="0"/>
        <w:keepLines w:val="0"/>
        <w:rPr>
          <w:szCs w:val="22"/>
        </w:rPr>
      </w:pPr>
    </w:p>
    <w:p w14:paraId="4C731440" w14:textId="77777777" w:rsidR="00747045" w:rsidRDefault="001122DA" w:rsidP="00747045">
      <w:pPr>
        <w:pStyle w:val="ListParagraph"/>
        <w:keepNext w:val="0"/>
        <w:keepLines w:val="0"/>
        <w:numPr>
          <w:ilvl w:val="3"/>
          <w:numId w:val="20"/>
        </w:numPr>
        <w:rPr>
          <w:rFonts w:cs="Calibri"/>
          <w:b/>
          <w:color w:val="000000"/>
          <w:szCs w:val="22"/>
        </w:rPr>
      </w:pPr>
      <w:r>
        <w:rPr>
          <w:rFonts w:cs="Calibri"/>
          <w:b/>
          <w:color w:val="000000"/>
          <w:szCs w:val="22"/>
        </w:rPr>
        <w:t xml:space="preserve">Депонија во </w:t>
      </w:r>
      <w:r w:rsidR="004E5F0D">
        <w:rPr>
          <w:rFonts w:cs="Calibri"/>
          <w:b/>
          <w:color w:val="000000"/>
          <w:szCs w:val="22"/>
        </w:rPr>
        <w:t>Пробиштип</w:t>
      </w:r>
    </w:p>
    <w:p w14:paraId="75DCA919" w14:textId="77777777" w:rsidR="00747045" w:rsidRDefault="00621222" w:rsidP="00621222">
      <w:pPr>
        <w:keepNext w:val="0"/>
        <w:keepLines w:val="0"/>
        <w:ind w:left="0"/>
        <w:rPr>
          <w:szCs w:val="22"/>
        </w:rPr>
      </w:pPr>
      <w:r w:rsidRPr="00621222">
        <w:rPr>
          <w:szCs w:val="22"/>
        </w:rPr>
        <w:t xml:space="preserve">Општинската депонија во </w:t>
      </w:r>
      <w:r>
        <w:rPr>
          <w:szCs w:val="22"/>
        </w:rPr>
        <w:t xml:space="preserve">Пробиштип </w:t>
      </w:r>
      <w:r w:rsidRPr="00621222">
        <w:rPr>
          <w:szCs w:val="22"/>
        </w:rPr>
        <w:t xml:space="preserve">ќе биде затворена согласно предложеното Сценарио 1 и моделот „Б“. На следнава табела се прикажани карактеристики на општинската депонија во </w:t>
      </w:r>
      <w:r>
        <w:rPr>
          <w:szCs w:val="22"/>
        </w:rPr>
        <w:t>Пробиштип</w:t>
      </w:r>
      <w:r w:rsidRPr="00621222">
        <w:rPr>
          <w:szCs w:val="22"/>
        </w:rPr>
        <w:t xml:space="preserve">, која се смета за депонија со </w:t>
      </w:r>
      <w:r>
        <w:rPr>
          <w:szCs w:val="22"/>
        </w:rPr>
        <w:t xml:space="preserve">мал </w:t>
      </w:r>
      <w:r w:rsidRPr="00621222">
        <w:rPr>
          <w:szCs w:val="22"/>
        </w:rPr>
        <w:t>ризик.</w:t>
      </w:r>
    </w:p>
    <w:p w14:paraId="2D5019B9" w14:textId="77777777" w:rsidR="00747045" w:rsidRDefault="00747045" w:rsidP="00747045">
      <w:pPr>
        <w:keepNext w:val="0"/>
        <w:keepLines w:val="0"/>
        <w:ind w:left="0"/>
        <w:rPr>
          <w:szCs w:val="22"/>
        </w:rPr>
      </w:pPr>
    </w:p>
    <w:tbl>
      <w:tblPr>
        <w:tblStyle w:val="TableGrid"/>
        <w:tblW w:w="11229" w:type="dxa"/>
        <w:tblInd w:w="-838" w:type="dxa"/>
        <w:tblLook w:val="04A0" w:firstRow="1" w:lastRow="0" w:firstColumn="1" w:lastColumn="0" w:noHBand="0" w:noVBand="1"/>
      </w:tblPr>
      <w:tblGrid>
        <w:gridCol w:w="2402"/>
        <w:gridCol w:w="1517"/>
        <w:gridCol w:w="2118"/>
        <w:gridCol w:w="1716"/>
        <w:gridCol w:w="1444"/>
        <w:gridCol w:w="2032"/>
      </w:tblGrid>
      <w:tr w:rsidR="00747045" w14:paraId="4DFE9F48" w14:textId="77777777" w:rsidTr="00747045">
        <w:trPr>
          <w:trHeight w:val="120"/>
        </w:trPr>
        <w:tc>
          <w:tcPr>
            <w:tcW w:w="2402" w:type="dxa"/>
            <w:tcBorders>
              <w:top w:val="single" w:sz="4" w:space="0" w:color="auto"/>
              <w:left w:val="single" w:sz="4" w:space="0" w:color="auto"/>
              <w:bottom w:val="single" w:sz="4" w:space="0" w:color="auto"/>
              <w:right w:val="single" w:sz="4" w:space="0" w:color="auto"/>
            </w:tcBorders>
            <w:hideMark/>
          </w:tcPr>
          <w:p w14:paraId="74F78893" w14:textId="77777777" w:rsidR="00747045" w:rsidRDefault="00650EE8">
            <w:pPr>
              <w:keepNext w:val="0"/>
              <w:keepLines w:val="0"/>
              <w:ind w:left="0"/>
              <w:rPr>
                <w:szCs w:val="22"/>
                <w:lang w:val="en-GB"/>
              </w:rPr>
            </w:pPr>
            <w:r>
              <w:rPr>
                <w:szCs w:val="22"/>
              </w:rPr>
              <w:t>Општина/ населено место</w:t>
            </w:r>
          </w:p>
        </w:tc>
        <w:tc>
          <w:tcPr>
            <w:tcW w:w="1517" w:type="dxa"/>
            <w:tcBorders>
              <w:top w:val="single" w:sz="4" w:space="0" w:color="auto"/>
              <w:left w:val="single" w:sz="4" w:space="0" w:color="auto"/>
              <w:bottom w:val="single" w:sz="4" w:space="0" w:color="auto"/>
              <w:right w:val="single" w:sz="4" w:space="0" w:color="auto"/>
            </w:tcBorders>
            <w:hideMark/>
          </w:tcPr>
          <w:p w14:paraId="573F5C59" w14:textId="77777777" w:rsidR="00747045" w:rsidRDefault="00650EE8">
            <w:pPr>
              <w:keepNext w:val="0"/>
              <w:keepLines w:val="0"/>
              <w:ind w:left="0"/>
              <w:rPr>
                <w:szCs w:val="22"/>
                <w:lang w:val="en-GB"/>
              </w:rPr>
            </w:pPr>
            <w:r>
              <w:rPr>
                <w:szCs w:val="22"/>
              </w:rPr>
              <w:t>Во употреба од</w:t>
            </w:r>
          </w:p>
        </w:tc>
        <w:tc>
          <w:tcPr>
            <w:tcW w:w="2118" w:type="dxa"/>
            <w:tcBorders>
              <w:top w:val="single" w:sz="4" w:space="0" w:color="auto"/>
              <w:left w:val="single" w:sz="4" w:space="0" w:color="auto"/>
              <w:bottom w:val="single" w:sz="4" w:space="0" w:color="auto"/>
              <w:right w:val="single" w:sz="4" w:space="0" w:color="auto"/>
            </w:tcBorders>
            <w:hideMark/>
          </w:tcPr>
          <w:p w14:paraId="34C6A05E" w14:textId="77777777" w:rsidR="00747045" w:rsidRDefault="00650EE8">
            <w:pPr>
              <w:keepNext w:val="0"/>
              <w:keepLines w:val="0"/>
              <w:ind w:left="0"/>
              <w:rPr>
                <w:szCs w:val="22"/>
                <w:lang w:val="en-GB"/>
              </w:rPr>
            </w:pPr>
            <w:r>
              <w:rPr>
                <w:szCs w:val="22"/>
              </w:rPr>
              <w:t>Проценет ризик</w:t>
            </w:r>
          </w:p>
        </w:tc>
        <w:tc>
          <w:tcPr>
            <w:tcW w:w="1716" w:type="dxa"/>
            <w:tcBorders>
              <w:top w:val="single" w:sz="4" w:space="0" w:color="auto"/>
              <w:left w:val="single" w:sz="4" w:space="0" w:color="auto"/>
              <w:bottom w:val="single" w:sz="4" w:space="0" w:color="auto"/>
              <w:right w:val="single" w:sz="4" w:space="0" w:color="auto"/>
            </w:tcBorders>
            <w:hideMark/>
          </w:tcPr>
          <w:p w14:paraId="43030E6A" w14:textId="77777777" w:rsidR="00747045" w:rsidRDefault="00650EE8">
            <w:pPr>
              <w:keepNext w:val="0"/>
              <w:keepLines w:val="0"/>
              <w:ind w:left="0"/>
              <w:rPr>
                <w:szCs w:val="22"/>
                <w:lang w:val="en-GB"/>
              </w:rPr>
            </w:pPr>
            <w:r>
              <w:rPr>
                <w:szCs w:val="22"/>
              </w:rPr>
              <w:t>Модел на затворање</w:t>
            </w:r>
          </w:p>
        </w:tc>
        <w:tc>
          <w:tcPr>
            <w:tcW w:w="1444" w:type="dxa"/>
            <w:tcBorders>
              <w:top w:val="single" w:sz="4" w:space="0" w:color="auto"/>
              <w:left w:val="single" w:sz="4" w:space="0" w:color="auto"/>
              <w:bottom w:val="single" w:sz="4" w:space="0" w:color="auto"/>
              <w:right w:val="single" w:sz="4" w:space="0" w:color="auto"/>
            </w:tcBorders>
            <w:hideMark/>
          </w:tcPr>
          <w:p w14:paraId="674CD14C" w14:textId="77777777" w:rsidR="00747045" w:rsidRDefault="00650EE8">
            <w:pPr>
              <w:keepNext w:val="0"/>
              <w:keepLines w:val="0"/>
              <w:ind w:left="0"/>
              <w:rPr>
                <w:szCs w:val="22"/>
                <w:lang w:val="en-GB"/>
              </w:rPr>
            </w:pPr>
            <w:r>
              <w:rPr>
                <w:szCs w:val="22"/>
              </w:rPr>
              <w:t>Предлог сценарио</w:t>
            </w:r>
          </w:p>
        </w:tc>
        <w:tc>
          <w:tcPr>
            <w:tcW w:w="2032" w:type="dxa"/>
            <w:tcBorders>
              <w:top w:val="single" w:sz="4" w:space="0" w:color="auto"/>
              <w:left w:val="single" w:sz="4" w:space="0" w:color="auto"/>
              <w:bottom w:val="single" w:sz="4" w:space="0" w:color="auto"/>
              <w:right w:val="single" w:sz="4" w:space="0" w:color="auto"/>
            </w:tcBorders>
            <w:hideMark/>
          </w:tcPr>
          <w:p w14:paraId="090633D1" w14:textId="77777777" w:rsidR="00747045" w:rsidRDefault="00CD52DE">
            <w:pPr>
              <w:keepNext w:val="0"/>
              <w:keepLines w:val="0"/>
              <w:ind w:left="0"/>
              <w:rPr>
                <w:szCs w:val="22"/>
                <w:lang w:val="en-GB"/>
              </w:rPr>
            </w:pPr>
            <w:r>
              <w:rPr>
                <w:szCs w:val="22"/>
              </w:rPr>
              <w:t>Алтернативна локација</w:t>
            </w:r>
          </w:p>
        </w:tc>
      </w:tr>
      <w:tr w:rsidR="00747045" w14:paraId="6313B37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C317C80" w14:textId="77777777" w:rsidR="00747045" w:rsidRDefault="004E5F0D">
            <w:pPr>
              <w:keepNext w:val="0"/>
              <w:keepLines w:val="0"/>
              <w:ind w:left="0"/>
              <w:rPr>
                <w:szCs w:val="22"/>
                <w:lang w:val="en-GB"/>
              </w:rPr>
            </w:pPr>
            <w:r>
              <w:rPr>
                <w:szCs w:val="22"/>
              </w:rPr>
              <w:t>Пробиштип</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51821131" w14:textId="77777777" w:rsidR="00747045" w:rsidRDefault="00747045">
            <w:pPr>
              <w:keepNext w:val="0"/>
              <w:keepLines w:val="0"/>
              <w:ind w:left="0"/>
              <w:rPr>
                <w:szCs w:val="22"/>
                <w:lang w:val="en-GB"/>
              </w:rPr>
            </w:pPr>
            <w:r>
              <w:rPr>
                <w:szCs w:val="22"/>
              </w:rPr>
              <w:t>1975</w:t>
            </w:r>
          </w:p>
        </w:tc>
        <w:tc>
          <w:tcPr>
            <w:tcW w:w="2118" w:type="dxa"/>
            <w:tcBorders>
              <w:top w:val="single" w:sz="4" w:space="0" w:color="auto"/>
              <w:left w:val="single" w:sz="4" w:space="0" w:color="auto"/>
              <w:bottom w:val="single" w:sz="4" w:space="0" w:color="auto"/>
              <w:right w:val="single" w:sz="4" w:space="0" w:color="auto"/>
            </w:tcBorders>
            <w:hideMark/>
          </w:tcPr>
          <w:p w14:paraId="05DA64B6" w14:textId="77777777" w:rsidR="00747045" w:rsidRDefault="00204BF8">
            <w:pPr>
              <w:keepNext w:val="0"/>
              <w:keepLines w:val="0"/>
              <w:ind w:left="0"/>
              <w:rPr>
                <w:szCs w:val="22"/>
                <w:lang w:val="en-GB"/>
              </w:rPr>
            </w:pPr>
            <w:r>
              <w:rPr>
                <w:szCs w:val="22"/>
              </w:rPr>
              <w:t>Мал ризик</w:t>
            </w:r>
          </w:p>
        </w:tc>
        <w:tc>
          <w:tcPr>
            <w:tcW w:w="1716" w:type="dxa"/>
            <w:tcBorders>
              <w:top w:val="single" w:sz="4" w:space="0" w:color="auto"/>
              <w:left w:val="single" w:sz="4" w:space="0" w:color="auto"/>
              <w:bottom w:val="single" w:sz="4" w:space="0" w:color="auto"/>
              <w:right w:val="single" w:sz="4" w:space="0" w:color="auto"/>
            </w:tcBorders>
            <w:hideMark/>
          </w:tcPr>
          <w:p w14:paraId="265660C7" w14:textId="77777777" w:rsidR="00747045" w:rsidRDefault="00204BF8">
            <w:pPr>
              <w:keepNext w:val="0"/>
              <w:keepLines w:val="0"/>
              <w:ind w:left="0"/>
              <w:rPr>
                <w:szCs w:val="22"/>
                <w:lang w:val="en-GB"/>
              </w:rPr>
            </w:pPr>
            <w:r>
              <w:rPr>
                <w:szCs w:val="22"/>
              </w:rPr>
              <w:t>Модел „Б“</w:t>
            </w:r>
          </w:p>
        </w:tc>
        <w:tc>
          <w:tcPr>
            <w:tcW w:w="1444" w:type="dxa"/>
            <w:tcBorders>
              <w:top w:val="single" w:sz="4" w:space="0" w:color="auto"/>
              <w:left w:val="single" w:sz="4" w:space="0" w:color="auto"/>
              <w:bottom w:val="single" w:sz="4" w:space="0" w:color="auto"/>
              <w:right w:val="single" w:sz="4" w:space="0" w:color="auto"/>
            </w:tcBorders>
            <w:hideMark/>
          </w:tcPr>
          <w:p w14:paraId="5ACB70C8" w14:textId="77777777" w:rsidR="00747045" w:rsidRDefault="00204BF8">
            <w:pPr>
              <w:keepNext w:val="0"/>
              <w:keepLines w:val="0"/>
              <w:ind w:left="0"/>
              <w:rPr>
                <w:szCs w:val="22"/>
                <w:lang w:val="en-GB"/>
              </w:rPr>
            </w:pPr>
            <w:r>
              <w:rPr>
                <w:szCs w:val="22"/>
              </w:rPr>
              <w:t>Сценарио 1</w:t>
            </w:r>
            <w:r w:rsidR="00747045">
              <w:rPr>
                <w:szCs w:val="22"/>
              </w:rPr>
              <w:t xml:space="preserve"> </w:t>
            </w:r>
          </w:p>
        </w:tc>
        <w:tc>
          <w:tcPr>
            <w:tcW w:w="2032" w:type="dxa"/>
            <w:tcBorders>
              <w:top w:val="single" w:sz="4" w:space="0" w:color="auto"/>
              <w:left w:val="single" w:sz="4" w:space="0" w:color="auto"/>
              <w:bottom w:val="single" w:sz="4" w:space="0" w:color="auto"/>
              <w:right w:val="single" w:sz="4" w:space="0" w:color="auto"/>
            </w:tcBorders>
            <w:hideMark/>
          </w:tcPr>
          <w:p w14:paraId="49B2953A" w14:textId="77777777" w:rsidR="00747045" w:rsidRDefault="00CD52DE" w:rsidP="00CD52DE">
            <w:pPr>
              <w:keepNext w:val="0"/>
              <w:keepLines w:val="0"/>
              <w:ind w:left="0"/>
              <w:rPr>
                <w:szCs w:val="22"/>
                <w:lang w:val="en-GB"/>
              </w:rPr>
            </w:pPr>
            <w:r>
              <w:rPr>
                <w:szCs w:val="22"/>
              </w:rPr>
              <w:t>По затворањето отпадот ќе се носи до Свети Николе</w:t>
            </w:r>
            <w:r w:rsidR="00747045">
              <w:rPr>
                <w:szCs w:val="22"/>
              </w:rPr>
              <w:t xml:space="preserve"> </w:t>
            </w:r>
          </w:p>
        </w:tc>
      </w:tr>
      <w:tr w:rsidR="00747045" w14:paraId="7295B7F4"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05D92E42" w14:textId="77777777" w:rsidR="00747045" w:rsidRDefault="004E5F0D">
            <w:pPr>
              <w:keepNext w:val="0"/>
              <w:keepLines w:val="0"/>
              <w:ind w:left="0"/>
              <w:rPr>
                <w:szCs w:val="22"/>
                <w:lang w:val="en-GB"/>
              </w:rPr>
            </w:pPr>
            <w:r>
              <w:rPr>
                <w:szCs w:val="22"/>
              </w:rPr>
              <w:t>Пробиштип</w:t>
            </w:r>
            <w:r w:rsidR="00747045">
              <w:rPr>
                <w:szCs w:val="22"/>
              </w:rPr>
              <w:t xml:space="preserve"> 1 </w:t>
            </w:r>
          </w:p>
        </w:tc>
        <w:tc>
          <w:tcPr>
            <w:tcW w:w="1517" w:type="dxa"/>
            <w:tcBorders>
              <w:top w:val="single" w:sz="4" w:space="0" w:color="auto"/>
              <w:left w:val="single" w:sz="4" w:space="0" w:color="auto"/>
              <w:bottom w:val="single" w:sz="4" w:space="0" w:color="auto"/>
              <w:right w:val="single" w:sz="4" w:space="0" w:color="auto"/>
            </w:tcBorders>
            <w:hideMark/>
          </w:tcPr>
          <w:p w14:paraId="77D052C5"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E0443A2"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54A35F43"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1A8A7D23"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4DEF5B7D"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3A0827B5"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4BEFAE8" w14:textId="77777777" w:rsidR="00747045" w:rsidRDefault="005A236F">
            <w:pPr>
              <w:keepNext w:val="0"/>
              <w:keepLines w:val="0"/>
              <w:ind w:left="0"/>
              <w:rPr>
                <w:szCs w:val="22"/>
                <w:lang w:val="en-GB"/>
              </w:rPr>
            </w:pPr>
            <w:r>
              <w:rPr>
                <w:szCs w:val="22"/>
              </w:rPr>
              <w:t>Бучиште</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5DAC8C71"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F94B620"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71BB2C1"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CA57ABF"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4362A2B1"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5B7DE346"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5E82890" w14:textId="77777777" w:rsidR="00747045" w:rsidRDefault="005A236F">
            <w:pPr>
              <w:keepNext w:val="0"/>
              <w:keepLines w:val="0"/>
              <w:ind w:left="0"/>
              <w:rPr>
                <w:szCs w:val="22"/>
                <w:lang w:val="en-GB"/>
              </w:rPr>
            </w:pPr>
            <w:r>
              <w:rPr>
                <w:szCs w:val="22"/>
              </w:rPr>
              <w:lastRenderedPageBreak/>
              <w:t>Гајранци</w:t>
            </w:r>
          </w:p>
        </w:tc>
        <w:tc>
          <w:tcPr>
            <w:tcW w:w="1517" w:type="dxa"/>
            <w:tcBorders>
              <w:top w:val="single" w:sz="4" w:space="0" w:color="auto"/>
              <w:left w:val="single" w:sz="4" w:space="0" w:color="auto"/>
              <w:bottom w:val="single" w:sz="4" w:space="0" w:color="auto"/>
              <w:right w:val="single" w:sz="4" w:space="0" w:color="auto"/>
            </w:tcBorders>
            <w:hideMark/>
          </w:tcPr>
          <w:p w14:paraId="1669060A"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6196C6C"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28614D51"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7DFED59"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4A14FC4"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3171E74E"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0784E2CE" w14:textId="77777777" w:rsidR="00747045" w:rsidRDefault="00414E06">
            <w:pPr>
              <w:keepNext w:val="0"/>
              <w:keepLines w:val="0"/>
              <w:ind w:left="0"/>
              <w:rPr>
                <w:szCs w:val="22"/>
                <w:lang w:val="en-GB"/>
              </w:rPr>
            </w:pPr>
            <w:r>
              <w:rPr>
                <w:szCs w:val="22"/>
              </w:rPr>
              <w:t>Г.Стубол</w:t>
            </w:r>
          </w:p>
        </w:tc>
        <w:tc>
          <w:tcPr>
            <w:tcW w:w="1517" w:type="dxa"/>
            <w:tcBorders>
              <w:top w:val="single" w:sz="4" w:space="0" w:color="auto"/>
              <w:left w:val="single" w:sz="4" w:space="0" w:color="auto"/>
              <w:bottom w:val="single" w:sz="4" w:space="0" w:color="auto"/>
              <w:right w:val="single" w:sz="4" w:space="0" w:color="auto"/>
            </w:tcBorders>
            <w:hideMark/>
          </w:tcPr>
          <w:p w14:paraId="0FFD9B4E"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F3BC818"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03780283"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E04FB23"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10233340"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274228E3"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9C378FE" w14:textId="77777777" w:rsidR="00747045" w:rsidRDefault="00414E06">
            <w:pPr>
              <w:keepNext w:val="0"/>
              <w:keepLines w:val="0"/>
              <w:ind w:left="0"/>
              <w:rPr>
                <w:szCs w:val="22"/>
                <w:lang w:val="en-GB"/>
              </w:rPr>
            </w:pPr>
            <w:r>
              <w:rPr>
                <w:szCs w:val="22"/>
              </w:rPr>
              <w:t xml:space="preserve">Добрево </w:t>
            </w:r>
            <w:r w:rsidR="00747045">
              <w:rPr>
                <w:szCs w:val="22"/>
              </w:rPr>
              <w:t>1</w:t>
            </w:r>
          </w:p>
        </w:tc>
        <w:tc>
          <w:tcPr>
            <w:tcW w:w="1517" w:type="dxa"/>
            <w:tcBorders>
              <w:top w:val="single" w:sz="4" w:space="0" w:color="auto"/>
              <w:left w:val="single" w:sz="4" w:space="0" w:color="auto"/>
              <w:bottom w:val="single" w:sz="4" w:space="0" w:color="auto"/>
              <w:right w:val="single" w:sz="4" w:space="0" w:color="auto"/>
            </w:tcBorders>
            <w:hideMark/>
          </w:tcPr>
          <w:p w14:paraId="5B05AA6C"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367DEB5"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2D787B1"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617D6525"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29E2019"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0B737F72"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0276315" w14:textId="77777777" w:rsidR="00747045" w:rsidRDefault="00414E06">
            <w:pPr>
              <w:keepNext w:val="0"/>
              <w:keepLines w:val="0"/>
              <w:ind w:left="0"/>
              <w:rPr>
                <w:szCs w:val="22"/>
                <w:lang w:val="en-GB"/>
              </w:rPr>
            </w:pPr>
            <w:r w:rsidRPr="00414E06">
              <w:rPr>
                <w:szCs w:val="22"/>
              </w:rPr>
              <w:t xml:space="preserve">Добрево </w:t>
            </w:r>
            <w:r w:rsidR="00747045">
              <w:rPr>
                <w:szCs w:val="22"/>
              </w:rPr>
              <w:t>2</w:t>
            </w:r>
          </w:p>
        </w:tc>
        <w:tc>
          <w:tcPr>
            <w:tcW w:w="1517" w:type="dxa"/>
            <w:tcBorders>
              <w:top w:val="single" w:sz="4" w:space="0" w:color="auto"/>
              <w:left w:val="single" w:sz="4" w:space="0" w:color="auto"/>
              <w:bottom w:val="single" w:sz="4" w:space="0" w:color="auto"/>
              <w:right w:val="single" w:sz="4" w:space="0" w:color="auto"/>
            </w:tcBorders>
            <w:hideMark/>
          </w:tcPr>
          <w:p w14:paraId="7210F591"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FA9ACD2"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7B57B28D"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6E69C940"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6B5A8A2B"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6768E828"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8ECFA93" w14:textId="77777777" w:rsidR="00747045" w:rsidRDefault="00414E06">
            <w:pPr>
              <w:keepNext w:val="0"/>
              <w:keepLines w:val="0"/>
              <w:ind w:left="0"/>
              <w:rPr>
                <w:szCs w:val="22"/>
                <w:lang w:val="en-GB"/>
              </w:rPr>
            </w:pPr>
            <w:r>
              <w:rPr>
                <w:szCs w:val="22"/>
              </w:rPr>
              <w:t>Плештанци</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6655C226"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3062977"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1E715ECC"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7E4E8429"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53117C0"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1AE9CA1E"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E9F2458" w14:textId="77777777" w:rsidR="00747045" w:rsidRDefault="00414E06">
            <w:pPr>
              <w:keepNext w:val="0"/>
              <w:keepLines w:val="0"/>
              <w:ind w:left="0"/>
              <w:rPr>
                <w:szCs w:val="22"/>
                <w:lang w:val="en-GB"/>
              </w:rPr>
            </w:pPr>
            <w:r>
              <w:rPr>
                <w:szCs w:val="22"/>
              </w:rPr>
              <w:t>Кундино</w:t>
            </w:r>
          </w:p>
        </w:tc>
        <w:tc>
          <w:tcPr>
            <w:tcW w:w="1517" w:type="dxa"/>
            <w:tcBorders>
              <w:top w:val="single" w:sz="4" w:space="0" w:color="auto"/>
              <w:left w:val="single" w:sz="4" w:space="0" w:color="auto"/>
              <w:bottom w:val="single" w:sz="4" w:space="0" w:color="auto"/>
              <w:right w:val="single" w:sz="4" w:space="0" w:color="auto"/>
            </w:tcBorders>
            <w:hideMark/>
          </w:tcPr>
          <w:p w14:paraId="7A420753"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22006AB"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31ACB05A"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48F64B8E"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BBD5EC7"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4BFF3B63"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15FBA1DD" w14:textId="77777777" w:rsidR="00747045" w:rsidRDefault="00414E06">
            <w:pPr>
              <w:keepNext w:val="0"/>
              <w:keepLines w:val="0"/>
              <w:ind w:left="0"/>
              <w:rPr>
                <w:szCs w:val="22"/>
                <w:lang w:val="en-GB"/>
              </w:rPr>
            </w:pPr>
            <w:r>
              <w:rPr>
                <w:szCs w:val="22"/>
              </w:rPr>
              <w:t>Лезово</w:t>
            </w:r>
          </w:p>
        </w:tc>
        <w:tc>
          <w:tcPr>
            <w:tcW w:w="1517" w:type="dxa"/>
            <w:tcBorders>
              <w:top w:val="single" w:sz="4" w:space="0" w:color="auto"/>
              <w:left w:val="single" w:sz="4" w:space="0" w:color="auto"/>
              <w:bottom w:val="single" w:sz="4" w:space="0" w:color="auto"/>
              <w:right w:val="single" w:sz="4" w:space="0" w:color="auto"/>
            </w:tcBorders>
            <w:hideMark/>
          </w:tcPr>
          <w:p w14:paraId="717D6144"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72096091"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6CCA860C"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0855F70"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07AB26E1"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43CE6EB0"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199620E8" w14:textId="77777777" w:rsidR="00747045" w:rsidRDefault="00414E06">
            <w:pPr>
              <w:keepNext w:val="0"/>
              <w:keepLines w:val="0"/>
              <w:ind w:left="0"/>
              <w:rPr>
                <w:szCs w:val="22"/>
                <w:lang w:val="en-GB"/>
              </w:rPr>
            </w:pPr>
            <w:r>
              <w:rPr>
                <w:szCs w:val="22"/>
              </w:rPr>
              <w:t>Пишица</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2F7912E3"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2D6678E"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064F8B4E"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49FE536"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75291318"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46B596C5"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1793039" w14:textId="77777777" w:rsidR="00747045" w:rsidRDefault="004E5F0D">
            <w:pPr>
              <w:keepNext w:val="0"/>
              <w:keepLines w:val="0"/>
              <w:ind w:left="0"/>
              <w:rPr>
                <w:szCs w:val="22"/>
                <w:lang w:val="en-GB"/>
              </w:rPr>
            </w:pPr>
            <w:r>
              <w:rPr>
                <w:szCs w:val="22"/>
              </w:rPr>
              <w:t>Пробиштип</w:t>
            </w:r>
            <w:r w:rsidR="00747045">
              <w:rPr>
                <w:szCs w:val="22"/>
              </w:rPr>
              <w:t xml:space="preserve"> 2 </w:t>
            </w:r>
          </w:p>
        </w:tc>
        <w:tc>
          <w:tcPr>
            <w:tcW w:w="1517" w:type="dxa"/>
            <w:tcBorders>
              <w:top w:val="single" w:sz="4" w:space="0" w:color="auto"/>
              <w:left w:val="single" w:sz="4" w:space="0" w:color="auto"/>
              <w:bottom w:val="single" w:sz="4" w:space="0" w:color="auto"/>
              <w:right w:val="single" w:sz="4" w:space="0" w:color="auto"/>
            </w:tcBorders>
            <w:hideMark/>
          </w:tcPr>
          <w:p w14:paraId="013BF631"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74607676"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33AD83B5"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2A278EB"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4E0591C2"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5A90C8A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F65CE7F" w14:textId="77777777" w:rsidR="00747045" w:rsidRDefault="00414E06">
            <w:pPr>
              <w:keepNext w:val="0"/>
              <w:keepLines w:val="0"/>
              <w:ind w:left="0"/>
              <w:rPr>
                <w:szCs w:val="22"/>
                <w:lang w:val="en-GB"/>
              </w:rPr>
            </w:pPr>
            <w:r>
              <w:rPr>
                <w:szCs w:val="22"/>
              </w:rPr>
              <w:t>Стрмош</w:t>
            </w:r>
            <w:r w:rsidR="00747045">
              <w:rPr>
                <w:szCs w:val="22"/>
              </w:rPr>
              <w:t xml:space="preserve"> 1</w:t>
            </w:r>
          </w:p>
        </w:tc>
        <w:tc>
          <w:tcPr>
            <w:tcW w:w="1517" w:type="dxa"/>
            <w:tcBorders>
              <w:top w:val="single" w:sz="4" w:space="0" w:color="auto"/>
              <w:left w:val="single" w:sz="4" w:space="0" w:color="auto"/>
              <w:bottom w:val="single" w:sz="4" w:space="0" w:color="auto"/>
              <w:right w:val="single" w:sz="4" w:space="0" w:color="auto"/>
            </w:tcBorders>
            <w:hideMark/>
          </w:tcPr>
          <w:p w14:paraId="3FAFAA30"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120DB4A"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74897647"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588B7E2C"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7A744BE7"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7A42A8FC"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F6F0363" w14:textId="77777777" w:rsidR="00747045" w:rsidRDefault="00414E06">
            <w:pPr>
              <w:keepNext w:val="0"/>
              <w:keepLines w:val="0"/>
              <w:ind w:left="0"/>
              <w:rPr>
                <w:szCs w:val="22"/>
                <w:lang w:val="en-GB"/>
              </w:rPr>
            </w:pPr>
            <w:r w:rsidRPr="00414E06">
              <w:rPr>
                <w:szCs w:val="22"/>
              </w:rPr>
              <w:t xml:space="preserve">Стрмош </w:t>
            </w:r>
            <w:r w:rsidR="00747045">
              <w:rPr>
                <w:szCs w:val="22"/>
              </w:rPr>
              <w:t>2</w:t>
            </w:r>
          </w:p>
        </w:tc>
        <w:tc>
          <w:tcPr>
            <w:tcW w:w="1517" w:type="dxa"/>
            <w:tcBorders>
              <w:top w:val="single" w:sz="4" w:space="0" w:color="auto"/>
              <w:left w:val="single" w:sz="4" w:space="0" w:color="auto"/>
              <w:bottom w:val="single" w:sz="4" w:space="0" w:color="auto"/>
              <w:right w:val="single" w:sz="4" w:space="0" w:color="auto"/>
            </w:tcBorders>
            <w:hideMark/>
          </w:tcPr>
          <w:p w14:paraId="60E1E0CD"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47A11C8"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6A09026A"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76AE97C3"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3010C54"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6AE0B7F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A59CDC5" w14:textId="77777777" w:rsidR="00747045" w:rsidRDefault="00414E06">
            <w:pPr>
              <w:keepNext w:val="0"/>
              <w:keepLines w:val="0"/>
              <w:ind w:left="0"/>
              <w:rPr>
                <w:szCs w:val="22"/>
                <w:lang w:val="en-GB"/>
              </w:rPr>
            </w:pPr>
            <w:r w:rsidRPr="00414E06">
              <w:rPr>
                <w:szCs w:val="22"/>
              </w:rPr>
              <w:t xml:space="preserve">Стрмош </w:t>
            </w:r>
            <w:r w:rsidR="00747045">
              <w:rPr>
                <w:szCs w:val="22"/>
              </w:rPr>
              <w:t>3</w:t>
            </w:r>
          </w:p>
        </w:tc>
        <w:tc>
          <w:tcPr>
            <w:tcW w:w="1517" w:type="dxa"/>
            <w:tcBorders>
              <w:top w:val="single" w:sz="4" w:space="0" w:color="auto"/>
              <w:left w:val="single" w:sz="4" w:space="0" w:color="auto"/>
              <w:bottom w:val="single" w:sz="4" w:space="0" w:color="auto"/>
              <w:right w:val="single" w:sz="4" w:space="0" w:color="auto"/>
            </w:tcBorders>
            <w:hideMark/>
          </w:tcPr>
          <w:p w14:paraId="1237F315"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775316B"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35F57F9B"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62D3DD1"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30A952F8"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1BE32B73"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49FEE163" w14:textId="77777777" w:rsidR="00747045" w:rsidRDefault="00414E06">
            <w:pPr>
              <w:keepNext w:val="0"/>
              <w:keepLines w:val="0"/>
              <w:ind w:left="0"/>
              <w:rPr>
                <w:szCs w:val="22"/>
                <w:lang w:val="en-GB"/>
              </w:rPr>
            </w:pPr>
            <w:r>
              <w:rPr>
                <w:szCs w:val="22"/>
              </w:rPr>
              <w:t>Злетово</w:t>
            </w:r>
            <w:r w:rsidR="00747045">
              <w:rPr>
                <w:szCs w:val="22"/>
              </w:rPr>
              <w:t xml:space="preserve"> 1</w:t>
            </w:r>
          </w:p>
        </w:tc>
        <w:tc>
          <w:tcPr>
            <w:tcW w:w="1517" w:type="dxa"/>
            <w:tcBorders>
              <w:top w:val="single" w:sz="4" w:space="0" w:color="auto"/>
              <w:left w:val="single" w:sz="4" w:space="0" w:color="auto"/>
              <w:bottom w:val="single" w:sz="4" w:space="0" w:color="auto"/>
              <w:right w:val="single" w:sz="4" w:space="0" w:color="auto"/>
            </w:tcBorders>
            <w:hideMark/>
          </w:tcPr>
          <w:p w14:paraId="52197EA3"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71C0DBB"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A478298"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469DBE2"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5C253EB2"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20047EC0"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506AD1F" w14:textId="77777777" w:rsidR="00747045" w:rsidRDefault="00414E06">
            <w:pPr>
              <w:keepNext w:val="0"/>
              <w:keepLines w:val="0"/>
              <w:ind w:left="0"/>
              <w:rPr>
                <w:szCs w:val="22"/>
                <w:lang w:val="en-GB"/>
              </w:rPr>
            </w:pPr>
            <w:r w:rsidRPr="00414E06">
              <w:rPr>
                <w:szCs w:val="22"/>
              </w:rPr>
              <w:t xml:space="preserve">Злетово </w:t>
            </w:r>
            <w:r w:rsidR="00747045">
              <w:rPr>
                <w:szCs w:val="22"/>
              </w:rPr>
              <w:t>2</w:t>
            </w:r>
          </w:p>
        </w:tc>
        <w:tc>
          <w:tcPr>
            <w:tcW w:w="1517" w:type="dxa"/>
            <w:tcBorders>
              <w:top w:val="single" w:sz="4" w:space="0" w:color="auto"/>
              <w:left w:val="single" w:sz="4" w:space="0" w:color="auto"/>
              <w:bottom w:val="single" w:sz="4" w:space="0" w:color="auto"/>
              <w:right w:val="single" w:sz="4" w:space="0" w:color="auto"/>
            </w:tcBorders>
            <w:hideMark/>
          </w:tcPr>
          <w:p w14:paraId="1C2C7001"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6FD1A602"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58DA9E26"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55F208B8"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414570C8"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4C044CAB"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77F5A46" w14:textId="77777777" w:rsidR="00747045" w:rsidRDefault="00414E06">
            <w:pPr>
              <w:keepNext w:val="0"/>
              <w:keepLines w:val="0"/>
              <w:ind w:left="0"/>
              <w:rPr>
                <w:szCs w:val="22"/>
                <w:lang w:val="en-GB"/>
              </w:rPr>
            </w:pPr>
            <w:r>
              <w:rPr>
                <w:szCs w:val="22"/>
              </w:rPr>
              <w:t>Бунеш</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1BB7170F"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59FC55F1"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079E0EF"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1EB6F742"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6C386EEC"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596B1ADC"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5BFE1C8D" w14:textId="77777777" w:rsidR="00747045" w:rsidRDefault="00414E06">
            <w:pPr>
              <w:keepNext w:val="0"/>
              <w:keepLines w:val="0"/>
              <w:ind w:left="0"/>
              <w:rPr>
                <w:szCs w:val="22"/>
                <w:lang w:val="en-GB"/>
              </w:rPr>
            </w:pPr>
            <w:r>
              <w:rPr>
                <w:szCs w:val="22"/>
              </w:rPr>
              <w:t>Древено</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3E9A44A9"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F48CF67"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67496B3F"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6A43F02"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6611F183"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25958CF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CF255D1" w14:textId="77777777" w:rsidR="00747045" w:rsidRDefault="00414E06">
            <w:pPr>
              <w:keepNext w:val="0"/>
              <w:keepLines w:val="0"/>
              <w:ind w:left="0"/>
              <w:rPr>
                <w:szCs w:val="22"/>
                <w:lang w:val="en-GB"/>
              </w:rPr>
            </w:pPr>
            <w:r>
              <w:rPr>
                <w:szCs w:val="22"/>
              </w:rPr>
              <w:t>Ратавица</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77D32257"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79D967B3"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246C4739"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68F51FA9"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1ECC7AF3"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1340E246"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54E1E58" w14:textId="77777777" w:rsidR="00747045" w:rsidRDefault="00414E06">
            <w:pPr>
              <w:keepNext w:val="0"/>
              <w:keepLines w:val="0"/>
              <w:ind w:left="0"/>
              <w:rPr>
                <w:szCs w:val="22"/>
                <w:lang w:val="en-GB"/>
              </w:rPr>
            </w:pPr>
            <w:r>
              <w:rPr>
                <w:szCs w:val="22"/>
              </w:rPr>
              <w:t xml:space="preserve">Трипатанци </w:t>
            </w:r>
          </w:p>
        </w:tc>
        <w:tc>
          <w:tcPr>
            <w:tcW w:w="1517" w:type="dxa"/>
            <w:tcBorders>
              <w:top w:val="single" w:sz="4" w:space="0" w:color="auto"/>
              <w:left w:val="single" w:sz="4" w:space="0" w:color="auto"/>
              <w:bottom w:val="single" w:sz="4" w:space="0" w:color="auto"/>
              <w:right w:val="single" w:sz="4" w:space="0" w:color="auto"/>
            </w:tcBorders>
            <w:hideMark/>
          </w:tcPr>
          <w:p w14:paraId="50EF19C4"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7FBC6185"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78F62C0A"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17047E3C"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26B8E5A"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015E512F"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B354729" w14:textId="77777777" w:rsidR="00747045" w:rsidRDefault="00414E06">
            <w:pPr>
              <w:keepNext w:val="0"/>
              <w:keepLines w:val="0"/>
              <w:ind w:left="0"/>
              <w:rPr>
                <w:szCs w:val="22"/>
                <w:lang w:val="en-GB"/>
              </w:rPr>
            </w:pPr>
            <w:r>
              <w:rPr>
                <w:szCs w:val="22"/>
              </w:rPr>
              <w:t>Злетово</w:t>
            </w:r>
            <w:r w:rsidR="003D5735">
              <w:rPr>
                <w:szCs w:val="22"/>
              </w:rPr>
              <w:t xml:space="preserve"> </w:t>
            </w:r>
            <w:r w:rsidR="00747045">
              <w:rPr>
                <w:szCs w:val="22"/>
              </w:rPr>
              <w:t>3</w:t>
            </w:r>
          </w:p>
        </w:tc>
        <w:tc>
          <w:tcPr>
            <w:tcW w:w="1517" w:type="dxa"/>
            <w:tcBorders>
              <w:top w:val="single" w:sz="4" w:space="0" w:color="auto"/>
              <w:left w:val="single" w:sz="4" w:space="0" w:color="auto"/>
              <w:bottom w:val="single" w:sz="4" w:space="0" w:color="auto"/>
              <w:right w:val="single" w:sz="4" w:space="0" w:color="auto"/>
            </w:tcBorders>
            <w:hideMark/>
          </w:tcPr>
          <w:p w14:paraId="05F7BE6C"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C50F680"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190D47FF"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D8FBDA8"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7E6B9C76"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r w:rsidR="00747045" w14:paraId="4786B4D1"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1A5D245C" w14:textId="77777777" w:rsidR="00747045" w:rsidRDefault="003D5735">
            <w:pPr>
              <w:keepNext w:val="0"/>
              <w:keepLines w:val="0"/>
              <w:ind w:left="0"/>
              <w:rPr>
                <w:szCs w:val="22"/>
                <w:lang w:val="en-GB"/>
              </w:rPr>
            </w:pPr>
            <w:r>
              <w:rPr>
                <w:szCs w:val="22"/>
              </w:rPr>
              <w:lastRenderedPageBreak/>
              <w:t>Злетово</w:t>
            </w:r>
            <w:r w:rsidR="00747045">
              <w:rPr>
                <w:szCs w:val="22"/>
              </w:rPr>
              <w:t xml:space="preserve"> 4</w:t>
            </w:r>
          </w:p>
        </w:tc>
        <w:tc>
          <w:tcPr>
            <w:tcW w:w="1517" w:type="dxa"/>
            <w:tcBorders>
              <w:top w:val="single" w:sz="4" w:space="0" w:color="auto"/>
              <w:left w:val="single" w:sz="4" w:space="0" w:color="auto"/>
              <w:bottom w:val="single" w:sz="4" w:space="0" w:color="auto"/>
              <w:right w:val="single" w:sz="4" w:space="0" w:color="auto"/>
            </w:tcBorders>
            <w:hideMark/>
          </w:tcPr>
          <w:p w14:paraId="02489E51"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6EE2D94"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6A576609"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5F26992"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FC8DB02" w14:textId="77777777" w:rsidR="00747045" w:rsidRDefault="00414E06">
            <w:pPr>
              <w:keepNext w:val="0"/>
              <w:keepLines w:val="0"/>
              <w:ind w:left="0"/>
              <w:rPr>
                <w:szCs w:val="22"/>
                <w:lang w:val="en-GB"/>
              </w:rPr>
            </w:pPr>
            <w:r>
              <w:rPr>
                <w:szCs w:val="22"/>
              </w:rPr>
              <w:t>“Озрен“</w:t>
            </w:r>
            <w:r w:rsidR="00747045">
              <w:rPr>
                <w:szCs w:val="22"/>
              </w:rPr>
              <w:t xml:space="preserve"> </w:t>
            </w:r>
            <w:r w:rsidR="004E5F0D">
              <w:rPr>
                <w:szCs w:val="22"/>
              </w:rPr>
              <w:t>Пробиштип</w:t>
            </w:r>
          </w:p>
        </w:tc>
      </w:tr>
    </w:tbl>
    <w:p w14:paraId="15D38EA5" w14:textId="77777777" w:rsidR="00747045" w:rsidRDefault="00B37B57" w:rsidP="0091293B">
      <w:pPr>
        <w:keepNext w:val="0"/>
        <w:keepLines w:val="0"/>
        <w:ind w:left="0"/>
        <w:rPr>
          <w:szCs w:val="22"/>
          <w:lang w:val="en-GB"/>
        </w:rPr>
      </w:pPr>
      <w:r>
        <w:rPr>
          <w:szCs w:val="22"/>
        </w:rPr>
        <w:t xml:space="preserve">Ремедијацијата на депонијата ќе се врши во една фаза согласно </w:t>
      </w:r>
      <w:r w:rsidR="00204BF8">
        <w:rPr>
          <w:szCs w:val="22"/>
        </w:rPr>
        <w:t>Сценарио</w:t>
      </w:r>
      <w:r>
        <w:rPr>
          <w:szCs w:val="22"/>
        </w:rPr>
        <w:t>то</w:t>
      </w:r>
      <w:r w:rsidR="00204BF8">
        <w:rPr>
          <w:szCs w:val="22"/>
        </w:rPr>
        <w:t xml:space="preserve"> 1</w:t>
      </w:r>
      <w:r>
        <w:rPr>
          <w:szCs w:val="22"/>
        </w:rPr>
        <w:t xml:space="preserve">. Сите депонии на територијата на </w:t>
      </w:r>
      <w:r w:rsidR="004E5F0D">
        <w:rPr>
          <w:szCs w:val="22"/>
        </w:rPr>
        <w:t>Пробиштип</w:t>
      </w:r>
      <w:r w:rsidR="00747045">
        <w:rPr>
          <w:szCs w:val="22"/>
        </w:rPr>
        <w:t xml:space="preserve"> </w:t>
      </w:r>
      <w:r>
        <w:rPr>
          <w:szCs w:val="22"/>
        </w:rPr>
        <w:t xml:space="preserve">ќе бидат затворени и отпадот ќе се пренесува до депонијата во </w:t>
      </w:r>
      <w:r w:rsidR="004E5F0D">
        <w:rPr>
          <w:szCs w:val="22"/>
        </w:rPr>
        <w:t>Пробиштип</w:t>
      </w:r>
      <w:r w:rsidR="00747045">
        <w:rPr>
          <w:szCs w:val="22"/>
        </w:rPr>
        <w:t xml:space="preserve"> </w:t>
      </w:r>
      <w:r>
        <w:rPr>
          <w:szCs w:val="22"/>
        </w:rPr>
        <w:t>пред нејзиното затворање</w:t>
      </w:r>
      <w:r w:rsidR="00747045">
        <w:rPr>
          <w:szCs w:val="22"/>
        </w:rPr>
        <w:t xml:space="preserve">. </w:t>
      </w:r>
    </w:p>
    <w:p w14:paraId="701405D0" w14:textId="77777777" w:rsidR="00747045" w:rsidRDefault="005431E3" w:rsidP="0091293B">
      <w:pPr>
        <w:keepNext w:val="0"/>
        <w:keepLines w:val="0"/>
        <w:ind w:left="0"/>
        <w:rPr>
          <w:szCs w:val="22"/>
        </w:rPr>
      </w:pPr>
      <w:r w:rsidRPr="005431E3">
        <w:rPr>
          <w:szCs w:val="22"/>
        </w:rPr>
        <w:t xml:space="preserve">На сите депонии во Општина </w:t>
      </w:r>
      <w:r>
        <w:rPr>
          <w:szCs w:val="22"/>
        </w:rPr>
        <w:t xml:space="preserve">Пробиштип </w:t>
      </w:r>
      <w:r w:rsidRPr="005431E3">
        <w:rPr>
          <w:szCs w:val="22"/>
        </w:rPr>
        <w:t>ќе се извршат следниве работи согласно Моделот А:</w:t>
      </w:r>
    </w:p>
    <w:p w14:paraId="4B2FED67" w14:textId="77777777" w:rsidR="00747045" w:rsidRDefault="005431E3" w:rsidP="0091293B">
      <w:pPr>
        <w:pStyle w:val="ListParagraph"/>
        <w:keepNext w:val="0"/>
        <w:keepLines w:val="0"/>
        <w:numPr>
          <w:ilvl w:val="0"/>
          <w:numId w:val="61"/>
        </w:numPr>
        <w:jc w:val="both"/>
        <w:rPr>
          <w:szCs w:val="22"/>
        </w:rPr>
      </w:pPr>
      <w:r w:rsidRPr="005431E3">
        <w:rPr>
          <w:szCs w:val="22"/>
        </w:rPr>
        <w:t xml:space="preserve">Целиот постоечки отпад ќе се отстрани од местото и ќе се транспортира до соодветната стара депонија </w:t>
      </w:r>
      <w:r>
        <w:rPr>
          <w:szCs w:val="22"/>
        </w:rPr>
        <w:t xml:space="preserve">во </w:t>
      </w:r>
      <w:r w:rsidR="004E5F0D">
        <w:rPr>
          <w:szCs w:val="22"/>
        </w:rPr>
        <w:t>Пробиштип</w:t>
      </w:r>
      <w:r w:rsidR="00747045">
        <w:rPr>
          <w:szCs w:val="22"/>
        </w:rPr>
        <w:t xml:space="preserve"> (</w:t>
      </w:r>
      <w:r>
        <w:rPr>
          <w:szCs w:val="22"/>
        </w:rPr>
        <w:t>Озрен</w:t>
      </w:r>
      <w:r w:rsidR="00747045">
        <w:rPr>
          <w:szCs w:val="22"/>
        </w:rPr>
        <w:t>);</w:t>
      </w:r>
    </w:p>
    <w:p w14:paraId="08B3778A" w14:textId="77777777" w:rsidR="00747045" w:rsidRDefault="00AA2E17" w:rsidP="0091293B">
      <w:pPr>
        <w:pStyle w:val="ListParagraph"/>
        <w:keepNext w:val="0"/>
        <w:keepLines w:val="0"/>
        <w:numPr>
          <w:ilvl w:val="0"/>
          <w:numId w:val="61"/>
        </w:numPr>
        <w:jc w:val="both"/>
        <w:rPr>
          <w:szCs w:val="22"/>
        </w:rPr>
      </w:pPr>
      <w:r w:rsidRPr="00AA2E17">
        <w:rPr>
          <w:szCs w:val="22"/>
        </w:rPr>
        <w:t xml:space="preserve">Околу 20 </w:t>
      </w:r>
      <w:r w:rsidRPr="00AA2E17">
        <w:rPr>
          <w:szCs w:val="22"/>
          <w:lang w:val="en-US"/>
        </w:rPr>
        <w:t>cm</w:t>
      </w:r>
      <w:r w:rsidRPr="00AA2E17">
        <w:rPr>
          <w:szCs w:val="22"/>
        </w:rPr>
        <w:t xml:space="preserve"> контаминирана почва на самото место ќе бидат ископани, отстранети од местото и транспортирани до старата депонија во </w:t>
      </w:r>
      <w:r w:rsidR="004E5F0D">
        <w:rPr>
          <w:szCs w:val="22"/>
        </w:rPr>
        <w:t>Пробиштип</w:t>
      </w:r>
      <w:r w:rsidR="00747045">
        <w:rPr>
          <w:szCs w:val="22"/>
        </w:rPr>
        <w:t xml:space="preserve"> (</w:t>
      </w:r>
      <w:r w:rsidR="005431E3">
        <w:rPr>
          <w:szCs w:val="22"/>
        </w:rPr>
        <w:t>Озрен</w:t>
      </w:r>
      <w:r w:rsidR="00747045">
        <w:rPr>
          <w:szCs w:val="22"/>
        </w:rPr>
        <w:t>);</w:t>
      </w:r>
    </w:p>
    <w:p w14:paraId="67FDAAEB" w14:textId="77777777" w:rsidR="00747045" w:rsidRDefault="00AA2E17" w:rsidP="0091293B">
      <w:pPr>
        <w:pStyle w:val="ListParagraph"/>
        <w:keepNext w:val="0"/>
        <w:keepLines w:val="0"/>
        <w:numPr>
          <w:ilvl w:val="0"/>
          <w:numId w:val="61"/>
        </w:numPr>
        <w:jc w:val="both"/>
        <w:rPr>
          <w:szCs w:val="22"/>
        </w:rPr>
      </w:pPr>
      <w:r w:rsidRPr="00AA2E17">
        <w:rPr>
          <w:szCs w:val="22"/>
        </w:rPr>
        <w:t xml:space="preserve">По ископувањето на целиот отпад и на загадениот слој почва, ќе се постави слој од чиста почва со дебелина од најмалку 20 </w:t>
      </w:r>
      <w:r w:rsidRPr="00AA2E17">
        <w:rPr>
          <w:szCs w:val="22"/>
          <w:lang w:val="en-US"/>
        </w:rPr>
        <w:t>cm</w:t>
      </w:r>
      <w:r w:rsidRPr="00AA2E17">
        <w:rPr>
          <w:szCs w:val="22"/>
        </w:rPr>
        <w:t xml:space="preserve"> </w:t>
      </w:r>
      <w:r>
        <w:rPr>
          <w:szCs w:val="22"/>
        </w:rPr>
        <w:t>а на подрачјето ќе се засее трева</w:t>
      </w:r>
      <w:r w:rsidRPr="00AA2E17">
        <w:rPr>
          <w:szCs w:val="22"/>
        </w:rPr>
        <w:t>.</w:t>
      </w:r>
    </w:p>
    <w:p w14:paraId="0992E5A5" w14:textId="77777777" w:rsidR="00747045" w:rsidRDefault="00403FC5" w:rsidP="0091293B">
      <w:pPr>
        <w:pStyle w:val="ListParagraph"/>
        <w:keepNext w:val="0"/>
        <w:keepLines w:val="0"/>
        <w:numPr>
          <w:ilvl w:val="0"/>
          <w:numId w:val="61"/>
        </w:numPr>
        <w:jc w:val="both"/>
        <w:rPr>
          <w:szCs w:val="22"/>
        </w:rPr>
      </w:pPr>
      <w:r w:rsidRPr="00403FC5">
        <w:rPr>
          <w:szCs w:val="22"/>
        </w:rPr>
        <w:t>Нема да биде потребен мониторинг по затворањето на депонијата.</w:t>
      </w:r>
    </w:p>
    <w:p w14:paraId="6380B079" w14:textId="77777777" w:rsidR="00747045" w:rsidRDefault="00747045" w:rsidP="0091293B">
      <w:pPr>
        <w:keepNext w:val="0"/>
        <w:keepLines w:val="0"/>
        <w:ind w:left="0"/>
        <w:rPr>
          <w:rFonts w:ascii="ArialMT" w:hAnsi="ArialMT"/>
          <w:color w:val="000000"/>
          <w:szCs w:val="22"/>
        </w:rPr>
      </w:pPr>
    </w:p>
    <w:p w14:paraId="5AFF0160" w14:textId="77777777" w:rsidR="00747045" w:rsidRDefault="00403FC5"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во </w:t>
      </w:r>
      <w:r w:rsidR="004E5F0D">
        <w:rPr>
          <w:rFonts w:cs="Calibri"/>
          <w:b/>
          <w:color w:val="000000"/>
          <w:szCs w:val="22"/>
        </w:rPr>
        <w:t>Пехчево</w:t>
      </w:r>
    </w:p>
    <w:p w14:paraId="03E49D8A" w14:textId="77777777" w:rsidR="00747045" w:rsidRDefault="00EA7BC6" w:rsidP="0091293B">
      <w:pPr>
        <w:keepNext w:val="0"/>
        <w:keepLines w:val="0"/>
        <w:ind w:left="0"/>
        <w:rPr>
          <w:szCs w:val="22"/>
        </w:rPr>
      </w:pPr>
      <w:r w:rsidRPr="00EA7BC6">
        <w:rPr>
          <w:szCs w:val="22"/>
        </w:rPr>
        <w:t xml:space="preserve">Општинската депонија во </w:t>
      </w:r>
      <w:r>
        <w:rPr>
          <w:szCs w:val="22"/>
        </w:rPr>
        <w:t xml:space="preserve">Пехчево </w:t>
      </w:r>
      <w:r w:rsidRPr="00EA7BC6">
        <w:rPr>
          <w:szCs w:val="22"/>
        </w:rPr>
        <w:t>ќе биде затворена согласно предложеното Сценарио 2 и моделот „</w:t>
      </w:r>
      <w:r>
        <w:rPr>
          <w:szCs w:val="22"/>
        </w:rPr>
        <w:t>Б</w:t>
      </w:r>
      <w:r w:rsidRPr="00EA7BC6">
        <w:rPr>
          <w:szCs w:val="22"/>
        </w:rPr>
        <w:t xml:space="preserve">“. На следнава табела се прикажани карактеристики на општинската депонија во </w:t>
      </w:r>
      <w:r>
        <w:rPr>
          <w:szCs w:val="22"/>
        </w:rPr>
        <w:t>Пехчево</w:t>
      </w:r>
      <w:r w:rsidRPr="00EA7BC6">
        <w:rPr>
          <w:szCs w:val="22"/>
        </w:rPr>
        <w:t>, која се смета за депонија со среден ризик.</w:t>
      </w:r>
    </w:p>
    <w:p w14:paraId="747C6C8E" w14:textId="77777777" w:rsidR="00747045" w:rsidRDefault="00747045" w:rsidP="00747045">
      <w:pPr>
        <w:keepNext w:val="0"/>
        <w:keepLines w:val="0"/>
        <w:ind w:left="0"/>
        <w:rPr>
          <w:szCs w:val="22"/>
        </w:rPr>
      </w:pPr>
    </w:p>
    <w:tbl>
      <w:tblPr>
        <w:tblStyle w:val="TableGrid"/>
        <w:tblW w:w="11229" w:type="dxa"/>
        <w:tblInd w:w="-838" w:type="dxa"/>
        <w:tblLook w:val="04A0" w:firstRow="1" w:lastRow="0" w:firstColumn="1" w:lastColumn="0" w:noHBand="0" w:noVBand="1"/>
      </w:tblPr>
      <w:tblGrid>
        <w:gridCol w:w="2402"/>
        <w:gridCol w:w="1517"/>
        <w:gridCol w:w="2118"/>
        <w:gridCol w:w="1716"/>
        <w:gridCol w:w="1444"/>
        <w:gridCol w:w="2032"/>
      </w:tblGrid>
      <w:tr w:rsidR="00747045" w14:paraId="3D3B40AF" w14:textId="77777777" w:rsidTr="00747045">
        <w:trPr>
          <w:trHeight w:val="120"/>
        </w:trPr>
        <w:tc>
          <w:tcPr>
            <w:tcW w:w="2402" w:type="dxa"/>
            <w:tcBorders>
              <w:top w:val="single" w:sz="4" w:space="0" w:color="auto"/>
              <w:left w:val="single" w:sz="4" w:space="0" w:color="auto"/>
              <w:bottom w:val="single" w:sz="4" w:space="0" w:color="auto"/>
              <w:right w:val="single" w:sz="4" w:space="0" w:color="auto"/>
            </w:tcBorders>
            <w:hideMark/>
          </w:tcPr>
          <w:p w14:paraId="645D70FB" w14:textId="77777777" w:rsidR="00747045" w:rsidRDefault="00650EE8">
            <w:pPr>
              <w:keepNext w:val="0"/>
              <w:keepLines w:val="0"/>
              <w:ind w:left="0"/>
              <w:rPr>
                <w:szCs w:val="22"/>
                <w:lang w:val="en-GB"/>
              </w:rPr>
            </w:pPr>
            <w:r>
              <w:rPr>
                <w:szCs w:val="22"/>
              </w:rPr>
              <w:t>Општина/ населено место</w:t>
            </w:r>
          </w:p>
        </w:tc>
        <w:tc>
          <w:tcPr>
            <w:tcW w:w="1517" w:type="dxa"/>
            <w:tcBorders>
              <w:top w:val="single" w:sz="4" w:space="0" w:color="auto"/>
              <w:left w:val="single" w:sz="4" w:space="0" w:color="auto"/>
              <w:bottom w:val="single" w:sz="4" w:space="0" w:color="auto"/>
              <w:right w:val="single" w:sz="4" w:space="0" w:color="auto"/>
            </w:tcBorders>
            <w:hideMark/>
          </w:tcPr>
          <w:p w14:paraId="6FC42E83" w14:textId="77777777" w:rsidR="00747045" w:rsidRDefault="00650EE8">
            <w:pPr>
              <w:keepNext w:val="0"/>
              <w:keepLines w:val="0"/>
              <w:ind w:left="0"/>
              <w:rPr>
                <w:szCs w:val="22"/>
                <w:lang w:val="en-GB"/>
              </w:rPr>
            </w:pPr>
            <w:r>
              <w:rPr>
                <w:szCs w:val="22"/>
              </w:rPr>
              <w:t>Во употреба од</w:t>
            </w:r>
          </w:p>
        </w:tc>
        <w:tc>
          <w:tcPr>
            <w:tcW w:w="2118" w:type="dxa"/>
            <w:tcBorders>
              <w:top w:val="single" w:sz="4" w:space="0" w:color="auto"/>
              <w:left w:val="single" w:sz="4" w:space="0" w:color="auto"/>
              <w:bottom w:val="single" w:sz="4" w:space="0" w:color="auto"/>
              <w:right w:val="single" w:sz="4" w:space="0" w:color="auto"/>
            </w:tcBorders>
            <w:hideMark/>
          </w:tcPr>
          <w:p w14:paraId="543955EB" w14:textId="77777777" w:rsidR="00747045" w:rsidRDefault="00650EE8">
            <w:pPr>
              <w:keepNext w:val="0"/>
              <w:keepLines w:val="0"/>
              <w:ind w:left="0"/>
              <w:rPr>
                <w:szCs w:val="22"/>
                <w:lang w:val="en-GB"/>
              </w:rPr>
            </w:pPr>
            <w:r>
              <w:rPr>
                <w:szCs w:val="22"/>
              </w:rPr>
              <w:t>Проценет ризик</w:t>
            </w:r>
          </w:p>
        </w:tc>
        <w:tc>
          <w:tcPr>
            <w:tcW w:w="1716" w:type="dxa"/>
            <w:tcBorders>
              <w:top w:val="single" w:sz="4" w:space="0" w:color="auto"/>
              <w:left w:val="single" w:sz="4" w:space="0" w:color="auto"/>
              <w:bottom w:val="single" w:sz="4" w:space="0" w:color="auto"/>
              <w:right w:val="single" w:sz="4" w:space="0" w:color="auto"/>
            </w:tcBorders>
            <w:hideMark/>
          </w:tcPr>
          <w:p w14:paraId="36A1FBCD" w14:textId="77777777" w:rsidR="00747045" w:rsidRDefault="00650EE8">
            <w:pPr>
              <w:keepNext w:val="0"/>
              <w:keepLines w:val="0"/>
              <w:ind w:left="0"/>
              <w:rPr>
                <w:szCs w:val="22"/>
                <w:lang w:val="en-GB"/>
              </w:rPr>
            </w:pPr>
            <w:r>
              <w:rPr>
                <w:szCs w:val="22"/>
              </w:rPr>
              <w:t>Модел на затворање</w:t>
            </w:r>
          </w:p>
        </w:tc>
        <w:tc>
          <w:tcPr>
            <w:tcW w:w="1444" w:type="dxa"/>
            <w:tcBorders>
              <w:top w:val="single" w:sz="4" w:space="0" w:color="auto"/>
              <w:left w:val="single" w:sz="4" w:space="0" w:color="auto"/>
              <w:bottom w:val="single" w:sz="4" w:space="0" w:color="auto"/>
              <w:right w:val="single" w:sz="4" w:space="0" w:color="auto"/>
            </w:tcBorders>
            <w:hideMark/>
          </w:tcPr>
          <w:p w14:paraId="7F45C2BB" w14:textId="77777777" w:rsidR="00747045" w:rsidRDefault="00650EE8">
            <w:pPr>
              <w:keepNext w:val="0"/>
              <w:keepLines w:val="0"/>
              <w:ind w:left="0"/>
              <w:rPr>
                <w:szCs w:val="22"/>
                <w:lang w:val="en-GB"/>
              </w:rPr>
            </w:pPr>
            <w:r>
              <w:rPr>
                <w:szCs w:val="22"/>
              </w:rPr>
              <w:t>Предлог сценарио</w:t>
            </w:r>
          </w:p>
        </w:tc>
        <w:tc>
          <w:tcPr>
            <w:tcW w:w="2032" w:type="dxa"/>
            <w:tcBorders>
              <w:top w:val="single" w:sz="4" w:space="0" w:color="auto"/>
              <w:left w:val="single" w:sz="4" w:space="0" w:color="auto"/>
              <w:bottom w:val="single" w:sz="4" w:space="0" w:color="auto"/>
              <w:right w:val="single" w:sz="4" w:space="0" w:color="auto"/>
            </w:tcBorders>
            <w:hideMark/>
          </w:tcPr>
          <w:p w14:paraId="324C8947" w14:textId="77777777" w:rsidR="00747045" w:rsidRDefault="00CD52DE">
            <w:pPr>
              <w:keepNext w:val="0"/>
              <w:keepLines w:val="0"/>
              <w:ind w:left="0"/>
              <w:rPr>
                <w:szCs w:val="22"/>
                <w:lang w:val="en-GB"/>
              </w:rPr>
            </w:pPr>
            <w:r>
              <w:rPr>
                <w:szCs w:val="22"/>
              </w:rPr>
              <w:t>Алтернативна локација</w:t>
            </w:r>
          </w:p>
        </w:tc>
      </w:tr>
      <w:tr w:rsidR="00747045" w14:paraId="50378AFE"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252D55E3" w14:textId="77777777" w:rsidR="00747045" w:rsidRDefault="004E5F0D">
            <w:pPr>
              <w:keepNext w:val="0"/>
              <w:keepLines w:val="0"/>
              <w:ind w:left="0"/>
              <w:rPr>
                <w:szCs w:val="22"/>
                <w:lang w:val="en-GB"/>
              </w:rPr>
            </w:pPr>
            <w:r>
              <w:rPr>
                <w:szCs w:val="22"/>
              </w:rPr>
              <w:t>Пехчево</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5744B6E9" w14:textId="77777777" w:rsidR="00747045" w:rsidRDefault="00747045">
            <w:pPr>
              <w:keepNext w:val="0"/>
              <w:keepLines w:val="0"/>
              <w:ind w:left="0"/>
              <w:rPr>
                <w:szCs w:val="22"/>
                <w:lang w:val="en-GB"/>
              </w:rPr>
            </w:pPr>
            <w:r>
              <w:rPr>
                <w:szCs w:val="22"/>
              </w:rPr>
              <w:t xml:space="preserve">2008 </w:t>
            </w:r>
          </w:p>
        </w:tc>
        <w:tc>
          <w:tcPr>
            <w:tcW w:w="2118" w:type="dxa"/>
            <w:tcBorders>
              <w:top w:val="single" w:sz="4" w:space="0" w:color="auto"/>
              <w:left w:val="single" w:sz="4" w:space="0" w:color="auto"/>
              <w:bottom w:val="single" w:sz="4" w:space="0" w:color="auto"/>
              <w:right w:val="single" w:sz="4" w:space="0" w:color="auto"/>
            </w:tcBorders>
            <w:hideMark/>
          </w:tcPr>
          <w:p w14:paraId="0229F37F" w14:textId="77777777" w:rsidR="00747045" w:rsidRDefault="003F56B7">
            <w:pPr>
              <w:keepNext w:val="0"/>
              <w:keepLines w:val="0"/>
              <w:ind w:left="0"/>
              <w:rPr>
                <w:szCs w:val="22"/>
                <w:lang w:val="en-GB"/>
              </w:rPr>
            </w:pPr>
            <w:r>
              <w:rPr>
                <w:szCs w:val="22"/>
              </w:rPr>
              <w:t>Среден ризик</w:t>
            </w:r>
            <w:r w:rsidR="00747045">
              <w:rPr>
                <w:szCs w:val="22"/>
              </w:rPr>
              <w:t xml:space="preserve"> </w:t>
            </w:r>
          </w:p>
        </w:tc>
        <w:tc>
          <w:tcPr>
            <w:tcW w:w="1716" w:type="dxa"/>
            <w:tcBorders>
              <w:top w:val="single" w:sz="4" w:space="0" w:color="auto"/>
              <w:left w:val="single" w:sz="4" w:space="0" w:color="auto"/>
              <w:bottom w:val="single" w:sz="4" w:space="0" w:color="auto"/>
              <w:right w:val="single" w:sz="4" w:space="0" w:color="auto"/>
            </w:tcBorders>
            <w:hideMark/>
          </w:tcPr>
          <w:p w14:paraId="1E6F035D" w14:textId="77777777" w:rsidR="00747045" w:rsidRDefault="00204BF8">
            <w:pPr>
              <w:keepNext w:val="0"/>
              <w:keepLines w:val="0"/>
              <w:ind w:left="0"/>
              <w:jc w:val="center"/>
              <w:rPr>
                <w:szCs w:val="22"/>
                <w:lang w:val="en-GB"/>
              </w:rPr>
            </w:pPr>
            <w:r>
              <w:rPr>
                <w:szCs w:val="22"/>
              </w:rPr>
              <w:t>Модел „Б“</w:t>
            </w:r>
          </w:p>
        </w:tc>
        <w:tc>
          <w:tcPr>
            <w:tcW w:w="1444" w:type="dxa"/>
            <w:tcBorders>
              <w:top w:val="single" w:sz="4" w:space="0" w:color="auto"/>
              <w:left w:val="single" w:sz="4" w:space="0" w:color="auto"/>
              <w:bottom w:val="single" w:sz="4" w:space="0" w:color="auto"/>
              <w:right w:val="single" w:sz="4" w:space="0" w:color="auto"/>
            </w:tcBorders>
            <w:hideMark/>
          </w:tcPr>
          <w:p w14:paraId="23E0D16B" w14:textId="77777777" w:rsidR="00747045" w:rsidRDefault="003F56B7">
            <w:pPr>
              <w:keepNext w:val="0"/>
              <w:keepLines w:val="0"/>
              <w:ind w:left="0"/>
              <w:rPr>
                <w:szCs w:val="22"/>
                <w:lang w:val="en-GB"/>
              </w:rPr>
            </w:pPr>
            <w:r>
              <w:rPr>
                <w:szCs w:val="22"/>
              </w:rPr>
              <w:t>Сценарио 2</w:t>
            </w:r>
          </w:p>
        </w:tc>
        <w:tc>
          <w:tcPr>
            <w:tcW w:w="2032" w:type="dxa"/>
            <w:tcBorders>
              <w:top w:val="single" w:sz="4" w:space="0" w:color="auto"/>
              <w:left w:val="single" w:sz="4" w:space="0" w:color="auto"/>
              <w:bottom w:val="single" w:sz="4" w:space="0" w:color="auto"/>
              <w:right w:val="single" w:sz="4" w:space="0" w:color="auto"/>
            </w:tcBorders>
            <w:hideMark/>
          </w:tcPr>
          <w:p w14:paraId="02CEBD0F" w14:textId="77777777" w:rsidR="00747045" w:rsidRDefault="00CE759D" w:rsidP="00CE759D">
            <w:pPr>
              <w:keepNext w:val="0"/>
              <w:keepLines w:val="0"/>
              <w:ind w:left="0"/>
              <w:rPr>
                <w:szCs w:val="22"/>
                <w:lang w:val="en-GB"/>
              </w:rPr>
            </w:pPr>
            <w:r>
              <w:rPr>
                <w:szCs w:val="22"/>
              </w:rPr>
              <w:t>Прием на отпад од Берово по затворањето на депонијата во Берово</w:t>
            </w:r>
          </w:p>
        </w:tc>
      </w:tr>
      <w:tr w:rsidR="00747045" w14:paraId="2277AD72"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DDC01FF" w14:textId="77777777" w:rsidR="00747045" w:rsidRDefault="00DF1A68">
            <w:pPr>
              <w:keepNext w:val="0"/>
              <w:keepLines w:val="0"/>
              <w:ind w:left="0"/>
              <w:rPr>
                <w:szCs w:val="22"/>
                <w:lang w:val="en-GB"/>
              </w:rPr>
            </w:pPr>
            <w:r>
              <w:rPr>
                <w:szCs w:val="22"/>
              </w:rPr>
              <w:t>Чифлик</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7C458EAA"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137F19DB"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0E0F910C"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63C2C77"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4D82800F" w14:textId="77777777" w:rsidR="00747045" w:rsidRDefault="005E08B2">
            <w:pPr>
              <w:keepNext w:val="0"/>
              <w:keepLines w:val="0"/>
              <w:ind w:left="0"/>
              <w:rPr>
                <w:szCs w:val="22"/>
                <w:lang w:val="en-GB"/>
              </w:rPr>
            </w:pPr>
            <w:r>
              <w:rPr>
                <w:szCs w:val="22"/>
              </w:rPr>
              <w:t>“Старата Корија“</w:t>
            </w:r>
            <w:r w:rsidR="00747045">
              <w:rPr>
                <w:szCs w:val="22"/>
              </w:rPr>
              <w:t xml:space="preserve"> </w:t>
            </w:r>
            <w:r w:rsidR="004E5F0D">
              <w:rPr>
                <w:szCs w:val="22"/>
              </w:rPr>
              <w:t>Пехчево</w:t>
            </w:r>
          </w:p>
        </w:tc>
      </w:tr>
      <w:tr w:rsidR="00747045" w14:paraId="74864AC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445BAC4" w14:textId="77777777" w:rsidR="00747045" w:rsidRDefault="00DF1A68">
            <w:pPr>
              <w:keepNext w:val="0"/>
              <w:keepLines w:val="0"/>
              <w:ind w:left="0"/>
              <w:rPr>
                <w:szCs w:val="22"/>
                <w:lang w:val="en-GB"/>
              </w:rPr>
            </w:pPr>
            <w:r>
              <w:rPr>
                <w:szCs w:val="22"/>
              </w:rPr>
              <w:t>Говедарник</w:t>
            </w:r>
          </w:p>
        </w:tc>
        <w:tc>
          <w:tcPr>
            <w:tcW w:w="1517" w:type="dxa"/>
            <w:tcBorders>
              <w:top w:val="single" w:sz="4" w:space="0" w:color="auto"/>
              <w:left w:val="single" w:sz="4" w:space="0" w:color="auto"/>
              <w:bottom w:val="single" w:sz="4" w:space="0" w:color="auto"/>
              <w:right w:val="single" w:sz="4" w:space="0" w:color="auto"/>
            </w:tcBorders>
            <w:hideMark/>
          </w:tcPr>
          <w:p w14:paraId="621ACE90"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9735097"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17E78860"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8678459"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64D0A06" w14:textId="77777777" w:rsidR="00747045" w:rsidRDefault="005E08B2">
            <w:pPr>
              <w:keepNext w:val="0"/>
              <w:keepLines w:val="0"/>
              <w:ind w:left="0"/>
              <w:rPr>
                <w:szCs w:val="22"/>
                <w:lang w:val="en-GB"/>
              </w:rPr>
            </w:pPr>
            <w:r>
              <w:rPr>
                <w:szCs w:val="22"/>
              </w:rPr>
              <w:t>“Старата Корија“</w:t>
            </w:r>
            <w:r w:rsidR="00747045">
              <w:rPr>
                <w:szCs w:val="22"/>
              </w:rPr>
              <w:t xml:space="preserve"> </w:t>
            </w:r>
            <w:r w:rsidR="004E5F0D">
              <w:rPr>
                <w:szCs w:val="22"/>
              </w:rPr>
              <w:t>Пехчево</w:t>
            </w:r>
          </w:p>
        </w:tc>
      </w:tr>
      <w:tr w:rsidR="00747045" w14:paraId="4BBA5CA7"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5EF01394" w14:textId="77777777" w:rsidR="00747045" w:rsidRDefault="00DF1A68">
            <w:pPr>
              <w:keepNext w:val="0"/>
              <w:keepLines w:val="0"/>
              <w:ind w:left="0"/>
              <w:rPr>
                <w:szCs w:val="22"/>
                <w:lang w:val="en-GB"/>
              </w:rPr>
            </w:pPr>
            <w:r>
              <w:rPr>
                <w:szCs w:val="22"/>
              </w:rPr>
              <w:t>Равна Река</w:t>
            </w:r>
          </w:p>
        </w:tc>
        <w:tc>
          <w:tcPr>
            <w:tcW w:w="1517" w:type="dxa"/>
            <w:tcBorders>
              <w:top w:val="single" w:sz="4" w:space="0" w:color="auto"/>
              <w:left w:val="single" w:sz="4" w:space="0" w:color="auto"/>
              <w:bottom w:val="single" w:sz="4" w:space="0" w:color="auto"/>
              <w:right w:val="single" w:sz="4" w:space="0" w:color="auto"/>
            </w:tcBorders>
            <w:hideMark/>
          </w:tcPr>
          <w:p w14:paraId="3B2BF9B2"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2116EED8"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07D58B65"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6515AA4"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1A0EFADB" w14:textId="77777777" w:rsidR="00747045" w:rsidRDefault="005E08B2">
            <w:pPr>
              <w:keepNext w:val="0"/>
              <w:keepLines w:val="0"/>
              <w:ind w:left="0"/>
              <w:rPr>
                <w:szCs w:val="22"/>
                <w:lang w:val="en-GB"/>
              </w:rPr>
            </w:pPr>
            <w:r>
              <w:rPr>
                <w:szCs w:val="22"/>
              </w:rPr>
              <w:t>“Старата Корија“</w:t>
            </w:r>
            <w:r w:rsidR="00747045">
              <w:rPr>
                <w:szCs w:val="22"/>
              </w:rPr>
              <w:t xml:space="preserve"> </w:t>
            </w:r>
            <w:r w:rsidR="004E5F0D">
              <w:rPr>
                <w:szCs w:val="22"/>
              </w:rPr>
              <w:t>Пехчево</w:t>
            </w:r>
          </w:p>
        </w:tc>
      </w:tr>
    </w:tbl>
    <w:p w14:paraId="47815C3E" w14:textId="77777777" w:rsidR="00747045" w:rsidRDefault="005A00ED" w:rsidP="0091293B">
      <w:pPr>
        <w:keepNext w:val="0"/>
        <w:keepLines w:val="0"/>
        <w:ind w:left="0"/>
        <w:rPr>
          <w:szCs w:val="22"/>
          <w:lang w:val="en-GB"/>
        </w:rPr>
      </w:pPr>
      <w:r w:rsidRPr="005A00ED">
        <w:rPr>
          <w:szCs w:val="22"/>
        </w:rPr>
        <w:t xml:space="preserve">Ремедијацијата на депонијата во </w:t>
      </w:r>
      <w:r>
        <w:rPr>
          <w:szCs w:val="22"/>
        </w:rPr>
        <w:t xml:space="preserve">Пехчево </w:t>
      </w:r>
      <w:r w:rsidRPr="005A00ED">
        <w:rPr>
          <w:szCs w:val="22"/>
        </w:rPr>
        <w:t>ќе се реализира во две фази согласно Сценариото 2 т.е. таа да се користи за одлагање на отпад сè додека не профункционира идниот регионален центар за управување со отпад во Источниот и Североисточниот регион. Еден дел од депонијата „</w:t>
      </w:r>
      <w:r>
        <w:rPr>
          <w:szCs w:val="22"/>
        </w:rPr>
        <w:t>Стара Корија</w:t>
      </w:r>
      <w:r w:rsidRPr="005A00ED">
        <w:rPr>
          <w:szCs w:val="22"/>
        </w:rPr>
        <w:t xml:space="preserve">“ во </w:t>
      </w:r>
      <w:r>
        <w:rPr>
          <w:szCs w:val="22"/>
        </w:rPr>
        <w:t xml:space="preserve">Пехчево </w:t>
      </w:r>
      <w:r w:rsidRPr="005A00ED">
        <w:rPr>
          <w:szCs w:val="22"/>
        </w:rPr>
        <w:t>ќе биде затворен додека друг дел ќе остане во функција сè додека не профункционира регионалната депонија.</w:t>
      </w:r>
    </w:p>
    <w:p w14:paraId="48BC8DBD" w14:textId="77777777" w:rsidR="00747045" w:rsidRDefault="00B75A52" w:rsidP="0091293B">
      <w:pPr>
        <w:keepNext w:val="0"/>
        <w:keepLines w:val="0"/>
        <w:ind w:left="0"/>
        <w:rPr>
          <w:szCs w:val="22"/>
        </w:rPr>
      </w:pPr>
      <w:r w:rsidRPr="00B75A52">
        <w:rPr>
          <w:szCs w:val="22"/>
        </w:rPr>
        <w:t xml:space="preserve">На сите депонии во Општина </w:t>
      </w:r>
      <w:r>
        <w:rPr>
          <w:szCs w:val="22"/>
        </w:rPr>
        <w:t xml:space="preserve">Пехчево </w:t>
      </w:r>
      <w:r w:rsidRPr="00B75A52">
        <w:rPr>
          <w:szCs w:val="22"/>
        </w:rPr>
        <w:t>ќе се извршат следниве работи согласно Моделот А:</w:t>
      </w:r>
    </w:p>
    <w:p w14:paraId="049675FD" w14:textId="77777777" w:rsidR="00747045" w:rsidRDefault="00FB3DC4" w:rsidP="0091293B">
      <w:pPr>
        <w:pStyle w:val="ListParagraph"/>
        <w:keepNext w:val="0"/>
        <w:keepLines w:val="0"/>
        <w:numPr>
          <w:ilvl w:val="0"/>
          <w:numId w:val="61"/>
        </w:numPr>
        <w:jc w:val="both"/>
        <w:rPr>
          <w:szCs w:val="22"/>
        </w:rPr>
      </w:pPr>
      <w:r w:rsidRPr="00FB3DC4">
        <w:rPr>
          <w:szCs w:val="22"/>
        </w:rPr>
        <w:t>Целиот постоечки отпад ќе се отстрани од местото и ќе се транспортира до соодветната стара депонија</w:t>
      </w:r>
      <w:r>
        <w:rPr>
          <w:szCs w:val="22"/>
        </w:rPr>
        <w:t xml:space="preserve"> во </w:t>
      </w:r>
      <w:r w:rsidR="004E5F0D">
        <w:rPr>
          <w:szCs w:val="22"/>
        </w:rPr>
        <w:t>Пехчево</w:t>
      </w:r>
      <w:r w:rsidR="00747045">
        <w:rPr>
          <w:szCs w:val="22"/>
        </w:rPr>
        <w:t xml:space="preserve"> (</w:t>
      </w:r>
      <w:r w:rsidR="00C84B0D" w:rsidRPr="00C84B0D">
        <w:rPr>
          <w:szCs w:val="22"/>
        </w:rPr>
        <w:t>Дабова Шума и Старата Корија</w:t>
      </w:r>
      <w:r w:rsidR="00747045">
        <w:rPr>
          <w:szCs w:val="22"/>
        </w:rPr>
        <w:t>);</w:t>
      </w:r>
    </w:p>
    <w:p w14:paraId="1B3914B9" w14:textId="77777777" w:rsidR="00747045" w:rsidRDefault="00C84B0D" w:rsidP="0091293B">
      <w:pPr>
        <w:pStyle w:val="ListParagraph"/>
        <w:keepNext w:val="0"/>
        <w:keepLines w:val="0"/>
        <w:numPr>
          <w:ilvl w:val="0"/>
          <w:numId w:val="61"/>
        </w:numPr>
        <w:jc w:val="both"/>
        <w:rPr>
          <w:szCs w:val="22"/>
        </w:rPr>
      </w:pPr>
      <w:r w:rsidRPr="00C84B0D">
        <w:rPr>
          <w:szCs w:val="22"/>
        </w:rPr>
        <w:lastRenderedPageBreak/>
        <w:t xml:space="preserve">Околу 20 </w:t>
      </w:r>
      <w:r w:rsidRPr="00C84B0D">
        <w:rPr>
          <w:szCs w:val="22"/>
          <w:lang w:val="en-US"/>
        </w:rPr>
        <w:t>cm</w:t>
      </w:r>
      <w:r w:rsidRPr="00C84B0D">
        <w:rPr>
          <w:szCs w:val="22"/>
        </w:rPr>
        <w:t xml:space="preserve"> контаминирана почва на самото место ќе бидат ископани, отстранети од местото и тра</w:t>
      </w:r>
      <w:r>
        <w:rPr>
          <w:szCs w:val="22"/>
        </w:rPr>
        <w:t xml:space="preserve">нспортирани до старата депонија во </w:t>
      </w:r>
      <w:r w:rsidR="004E5F0D">
        <w:rPr>
          <w:szCs w:val="22"/>
        </w:rPr>
        <w:t>Пехчево</w:t>
      </w:r>
      <w:r w:rsidR="00747045">
        <w:rPr>
          <w:szCs w:val="22"/>
        </w:rPr>
        <w:t xml:space="preserve"> (</w:t>
      </w:r>
      <w:r w:rsidRPr="00C84B0D">
        <w:rPr>
          <w:szCs w:val="22"/>
        </w:rPr>
        <w:t>Дабова Шума и Старата Корија</w:t>
      </w:r>
      <w:r w:rsidR="00747045">
        <w:rPr>
          <w:szCs w:val="22"/>
        </w:rPr>
        <w:t>);</w:t>
      </w:r>
    </w:p>
    <w:p w14:paraId="77DCBE51" w14:textId="77777777" w:rsidR="00747045" w:rsidRDefault="00A23E92" w:rsidP="0091293B">
      <w:pPr>
        <w:pStyle w:val="ListParagraph"/>
        <w:keepNext w:val="0"/>
        <w:keepLines w:val="0"/>
        <w:numPr>
          <w:ilvl w:val="0"/>
          <w:numId w:val="61"/>
        </w:numPr>
        <w:jc w:val="both"/>
        <w:rPr>
          <w:szCs w:val="22"/>
        </w:rPr>
      </w:pPr>
      <w:r w:rsidRPr="00A23E92">
        <w:rPr>
          <w:szCs w:val="22"/>
        </w:rPr>
        <w:t xml:space="preserve">По ископувањето на целиот отпад и на загадениот слој почва, ќе се постави слој од чиста почва со дебелина од најмалку 20 </w:t>
      </w:r>
      <w:r w:rsidRPr="00A23E92">
        <w:rPr>
          <w:szCs w:val="22"/>
          <w:lang w:val="en-US"/>
        </w:rPr>
        <w:t>cm</w:t>
      </w:r>
      <w:r w:rsidRPr="00A23E92">
        <w:rPr>
          <w:szCs w:val="22"/>
        </w:rPr>
        <w:t xml:space="preserve"> а на подрачјето ќе се засее трева</w:t>
      </w:r>
      <w:r w:rsidR="00747045">
        <w:rPr>
          <w:szCs w:val="22"/>
        </w:rPr>
        <w:t>;</w:t>
      </w:r>
    </w:p>
    <w:p w14:paraId="6A7E23B5" w14:textId="77777777" w:rsidR="00747045" w:rsidRDefault="00A23E92" w:rsidP="0091293B">
      <w:pPr>
        <w:pStyle w:val="ListParagraph"/>
        <w:keepNext w:val="0"/>
        <w:keepLines w:val="0"/>
        <w:numPr>
          <w:ilvl w:val="0"/>
          <w:numId w:val="61"/>
        </w:numPr>
        <w:jc w:val="both"/>
        <w:rPr>
          <w:szCs w:val="22"/>
        </w:rPr>
      </w:pPr>
      <w:r w:rsidRPr="00A23E92">
        <w:rPr>
          <w:szCs w:val="22"/>
        </w:rPr>
        <w:t>Нема да биде потребен мониторинг по затворањето на депонијата</w:t>
      </w:r>
      <w:r w:rsidR="00747045">
        <w:rPr>
          <w:szCs w:val="22"/>
        </w:rPr>
        <w:t>.</w:t>
      </w:r>
    </w:p>
    <w:p w14:paraId="042CC161" w14:textId="77777777" w:rsidR="00747045" w:rsidRDefault="00747045" w:rsidP="0091293B">
      <w:pPr>
        <w:keepNext w:val="0"/>
        <w:keepLines w:val="0"/>
        <w:ind w:left="0"/>
        <w:rPr>
          <w:rFonts w:ascii="ArialMT" w:hAnsi="ArialMT"/>
          <w:color w:val="000000"/>
          <w:szCs w:val="22"/>
        </w:rPr>
      </w:pPr>
    </w:p>
    <w:p w14:paraId="44036BEC" w14:textId="77777777" w:rsidR="00747045" w:rsidRDefault="00A23E92"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во Ранковце </w:t>
      </w:r>
    </w:p>
    <w:p w14:paraId="525013BA" w14:textId="77777777" w:rsidR="00747045" w:rsidRDefault="00B54FF9" w:rsidP="0091293B">
      <w:pPr>
        <w:keepNext w:val="0"/>
        <w:keepLines w:val="0"/>
        <w:ind w:left="142"/>
        <w:rPr>
          <w:rFonts w:cs="Calibri"/>
          <w:color w:val="000000"/>
          <w:szCs w:val="22"/>
        </w:rPr>
      </w:pPr>
      <w:r>
        <w:rPr>
          <w:rFonts w:cs="Calibri"/>
          <w:color w:val="000000"/>
          <w:szCs w:val="22"/>
        </w:rPr>
        <w:t>Затворањето на депонијат</w:t>
      </w:r>
      <w:r w:rsidR="003150B6">
        <w:rPr>
          <w:rFonts w:cs="Calibri"/>
          <w:color w:val="000000"/>
          <w:szCs w:val="22"/>
        </w:rPr>
        <w:t>а</w:t>
      </w:r>
      <w:r>
        <w:rPr>
          <w:rFonts w:cs="Calibri"/>
          <w:color w:val="000000"/>
          <w:szCs w:val="22"/>
        </w:rPr>
        <w:t xml:space="preserve"> во Ранковце ќе се реализира согласно Главниот проект за депонија за депонирање на неопасен отпад во </w:t>
      </w:r>
      <w:r w:rsidR="009961E3">
        <w:rPr>
          <w:rFonts w:cs="Calibri"/>
          <w:color w:val="000000"/>
          <w:szCs w:val="22"/>
        </w:rPr>
        <w:t>Општина</w:t>
      </w:r>
      <w:r w:rsidR="00747045">
        <w:rPr>
          <w:rFonts w:cs="Calibri"/>
          <w:color w:val="000000"/>
          <w:szCs w:val="22"/>
        </w:rPr>
        <w:t xml:space="preserve"> </w:t>
      </w:r>
      <w:r w:rsidR="00A55842">
        <w:rPr>
          <w:rFonts w:cs="Calibri"/>
          <w:color w:val="000000"/>
          <w:szCs w:val="22"/>
        </w:rPr>
        <w:t>Ранковце</w:t>
      </w:r>
      <w:r w:rsidR="00747045">
        <w:rPr>
          <w:rFonts w:cs="Calibri"/>
          <w:color w:val="000000"/>
          <w:szCs w:val="22"/>
        </w:rPr>
        <w:t xml:space="preserve"> </w:t>
      </w:r>
      <w:r>
        <w:rPr>
          <w:rFonts w:cs="Calibri"/>
          <w:color w:val="000000"/>
          <w:szCs w:val="22"/>
        </w:rPr>
        <w:t xml:space="preserve">од </w:t>
      </w:r>
      <w:r w:rsidR="00747045">
        <w:rPr>
          <w:rFonts w:cs="Calibri"/>
          <w:color w:val="000000"/>
          <w:szCs w:val="22"/>
        </w:rPr>
        <w:t>18.06.2008</w:t>
      </w:r>
      <w:r>
        <w:rPr>
          <w:rFonts w:cs="Calibri"/>
          <w:color w:val="000000"/>
          <w:szCs w:val="22"/>
        </w:rPr>
        <w:t xml:space="preserve"> година</w:t>
      </w:r>
      <w:r w:rsidR="00747045">
        <w:rPr>
          <w:rFonts w:cs="Calibri"/>
          <w:color w:val="000000"/>
          <w:szCs w:val="22"/>
        </w:rPr>
        <w:t xml:space="preserve">. </w:t>
      </w:r>
      <w:r w:rsidR="00A55842">
        <w:rPr>
          <w:rFonts w:cs="Calibri"/>
          <w:color w:val="000000"/>
          <w:szCs w:val="22"/>
        </w:rPr>
        <w:t xml:space="preserve">Овој проект предвидува собирање на целиот отпад во </w:t>
      </w:r>
      <w:r w:rsidR="009961E3">
        <w:rPr>
          <w:rFonts w:cs="Calibri"/>
          <w:color w:val="000000"/>
          <w:szCs w:val="22"/>
        </w:rPr>
        <w:t>Општина</w:t>
      </w:r>
      <w:r w:rsidR="00747045">
        <w:rPr>
          <w:rFonts w:cs="Calibri"/>
          <w:color w:val="000000"/>
          <w:szCs w:val="22"/>
        </w:rPr>
        <w:t xml:space="preserve"> </w:t>
      </w:r>
      <w:r w:rsidR="00A55842">
        <w:rPr>
          <w:rFonts w:cs="Calibri"/>
          <w:color w:val="000000"/>
          <w:szCs w:val="22"/>
        </w:rPr>
        <w:t>Ранковце</w:t>
      </w:r>
      <w:r w:rsidR="00747045">
        <w:rPr>
          <w:rFonts w:cs="Calibri"/>
          <w:color w:val="000000"/>
          <w:szCs w:val="22"/>
        </w:rPr>
        <w:t xml:space="preserve">, </w:t>
      </w:r>
      <w:r w:rsidR="00A55842">
        <w:rPr>
          <w:rFonts w:cs="Calibri"/>
          <w:color w:val="000000"/>
          <w:szCs w:val="22"/>
        </w:rPr>
        <w:t>негово депонирање на локацијата на сегашната дива депонија и потоа соодветна ремедијација и затворање</w:t>
      </w:r>
      <w:r w:rsidR="00747045">
        <w:rPr>
          <w:rFonts w:cs="Calibri"/>
          <w:color w:val="000000"/>
          <w:szCs w:val="22"/>
        </w:rPr>
        <w:t>.</w:t>
      </w:r>
    </w:p>
    <w:p w14:paraId="65119BFD" w14:textId="77777777" w:rsidR="00747045" w:rsidRDefault="00D7694D" w:rsidP="0091293B">
      <w:pPr>
        <w:keepNext w:val="0"/>
        <w:keepLines w:val="0"/>
        <w:ind w:left="142"/>
        <w:rPr>
          <w:rFonts w:cs="Calibri"/>
          <w:color w:val="000000"/>
          <w:szCs w:val="22"/>
        </w:rPr>
      </w:pPr>
      <w:r>
        <w:rPr>
          <w:rFonts w:cs="Calibri"/>
          <w:color w:val="000000"/>
          <w:szCs w:val="22"/>
        </w:rPr>
        <w:t>Со последните измени на планот, на депонијата ќе се употреби метод на финална покривка и рекулти</w:t>
      </w:r>
      <w:r w:rsidR="00BA37F5">
        <w:rPr>
          <w:rFonts w:cs="Calibri"/>
          <w:color w:val="000000"/>
          <w:szCs w:val="22"/>
        </w:rPr>
        <w:t>в</w:t>
      </w:r>
      <w:r>
        <w:rPr>
          <w:rFonts w:cs="Calibri"/>
          <w:color w:val="000000"/>
          <w:szCs w:val="22"/>
        </w:rPr>
        <w:t xml:space="preserve">ација која се однесува и на заштитната зона на депонијата. Обично депониите работат многу години и за тој период </w:t>
      </w:r>
      <w:r w:rsidR="00C737D7">
        <w:rPr>
          <w:rFonts w:cs="Calibri"/>
          <w:color w:val="000000"/>
          <w:szCs w:val="22"/>
        </w:rPr>
        <w:t xml:space="preserve">некои делови од локацијата </w:t>
      </w:r>
      <w:r w:rsidR="00C737D7" w:rsidRPr="00C737D7">
        <w:rPr>
          <w:rFonts w:cs="Calibri"/>
          <w:color w:val="000000"/>
          <w:szCs w:val="22"/>
        </w:rPr>
        <w:t xml:space="preserve">можат да се обноват </w:t>
      </w:r>
      <w:r w:rsidR="00C737D7">
        <w:rPr>
          <w:rFonts w:cs="Calibri"/>
          <w:color w:val="000000"/>
          <w:szCs w:val="22"/>
        </w:rPr>
        <w:t xml:space="preserve">и да се прилагодат </w:t>
      </w:r>
      <w:r w:rsidR="00D14D2E">
        <w:rPr>
          <w:rFonts w:cs="Calibri"/>
          <w:color w:val="000000"/>
          <w:szCs w:val="22"/>
        </w:rPr>
        <w:t>за друга употреба, како што се рекреативни цели или изградба на други објекти</w:t>
      </w:r>
      <w:r w:rsidR="00747045">
        <w:rPr>
          <w:rFonts w:cs="Calibri"/>
          <w:color w:val="000000"/>
          <w:szCs w:val="22"/>
        </w:rPr>
        <w:t xml:space="preserve">. </w:t>
      </w:r>
    </w:p>
    <w:p w14:paraId="6F9A1572" w14:textId="77777777" w:rsidR="00747045" w:rsidRDefault="00E2686B" w:rsidP="0091293B">
      <w:pPr>
        <w:keepNext w:val="0"/>
        <w:keepLines w:val="0"/>
        <w:ind w:left="142"/>
        <w:rPr>
          <w:rFonts w:cs="Calibri"/>
          <w:color w:val="000000"/>
          <w:szCs w:val="22"/>
        </w:rPr>
      </w:pPr>
      <w:r>
        <w:rPr>
          <w:rFonts w:cs="Calibri"/>
          <w:color w:val="000000"/>
          <w:szCs w:val="22"/>
        </w:rPr>
        <w:t xml:space="preserve">Праксата во управувањето со депонии </w:t>
      </w:r>
      <w:r w:rsidR="00181F6C">
        <w:rPr>
          <w:rFonts w:cs="Calibri"/>
          <w:color w:val="000000"/>
          <w:szCs w:val="22"/>
        </w:rPr>
        <w:t xml:space="preserve">предвидува нивно соодветно затворање по завршувањето на животниот век. Ако распаѓањето на отпадот е бавно и ако составот на органски компоненти на отпадот е на високо ниво, во тој случај во период од неколку години </w:t>
      </w:r>
      <w:r w:rsidR="00606867">
        <w:rPr>
          <w:rFonts w:cs="Calibri"/>
          <w:color w:val="000000"/>
          <w:szCs w:val="22"/>
        </w:rPr>
        <w:t xml:space="preserve">по затворањето на депонијата </w:t>
      </w:r>
      <w:r w:rsidR="00181F6C">
        <w:rPr>
          <w:rFonts w:cs="Calibri"/>
          <w:color w:val="000000"/>
          <w:szCs w:val="22"/>
        </w:rPr>
        <w:t>постојано се ослободува метан</w:t>
      </w:r>
      <w:r w:rsidR="00606867">
        <w:rPr>
          <w:rFonts w:cs="Calibri"/>
          <w:color w:val="000000"/>
          <w:szCs w:val="22"/>
        </w:rPr>
        <w:t>, поради што не останува простор локацијата да се искористи за други цели</w:t>
      </w:r>
      <w:r w:rsidR="00747045">
        <w:rPr>
          <w:rFonts w:cs="Calibri"/>
          <w:color w:val="000000"/>
          <w:szCs w:val="22"/>
        </w:rPr>
        <w:t>.</w:t>
      </w:r>
    </w:p>
    <w:p w14:paraId="05359CC5" w14:textId="77777777" w:rsidR="00747045" w:rsidRDefault="00747045" w:rsidP="00747045">
      <w:pPr>
        <w:keepNext w:val="0"/>
        <w:keepLines w:val="0"/>
        <w:ind w:left="142"/>
        <w:rPr>
          <w:rFonts w:cs="Calibri"/>
          <w:color w:val="000000"/>
          <w:szCs w:val="22"/>
        </w:rPr>
      </w:pPr>
    </w:p>
    <w:p w14:paraId="74CBE9D6" w14:textId="77777777" w:rsidR="00747045" w:rsidRDefault="00606867" w:rsidP="00747045">
      <w:pPr>
        <w:pStyle w:val="ListParagraph"/>
        <w:keepNext w:val="0"/>
        <w:keepLines w:val="0"/>
        <w:numPr>
          <w:ilvl w:val="3"/>
          <w:numId w:val="20"/>
        </w:numPr>
        <w:rPr>
          <w:rFonts w:cs="Calibri"/>
          <w:b/>
          <w:color w:val="000000"/>
          <w:szCs w:val="22"/>
        </w:rPr>
      </w:pPr>
      <w:r>
        <w:rPr>
          <w:rFonts w:cs="Calibri"/>
          <w:b/>
          <w:color w:val="000000"/>
          <w:szCs w:val="22"/>
        </w:rPr>
        <w:t xml:space="preserve">Депонија „Трештена Скала“ во </w:t>
      </w:r>
      <w:r w:rsidR="004E5F0D">
        <w:rPr>
          <w:rFonts w:cs="Calibri"/>
          <w:b/>
          <w:color w:val="000000"/>
          <w:szCs w:val="22"/>
        </w:rPr>
        <w:t>Штип</w:t>
      </w:r>
    </w:p>
    <w:p w14:paraId="4DD6A064" w14:textId="77777777" w:rsidR="001D12A4" w:rsidRDefault="005807D6" w:rsidP="005807D6">
      <w:pPr>
        <w:keepNext w:val="0"/>
        <w:keepLines w:val="0"/>
        <w:ind w:left="0"/>
        <w:rPr>
          <w:szCs w:val="22"/>
        </w:rPr>
      </w:pPr>
      <w:r w:rsidRPr="005807D6">
        <w:rPr>
          <w:szCs w:val="22"/>
        </w:rPr>
        <w:t xml:space="preserve">Општинската депонија во </w:t>
      </w:r>
      <w:r>
        <w:rPr>
          <w:szCs w:val="22"/>
        </w:rPr>
        <w:t xml:space="preserve">Штип </w:t>
      </w:r>
      <w:r w:rsidRPr="005807D6">
        <w:rPr>
          <w:szCs w:val="22"/>
        </w:rPr>
        <w:t xml:space="preserve">ќе биде затворена согласно предложеното Сценарио </w:t>
      </w:r>
      <w:r>
        <w:rPr>
          <w:szCs w:val="22"/>
        </w:rPr>
        <w:t>2</w:t>
      </w:r>
      <w:r w:rsidRPr="005807D6">
        <w:rPr>
          <w:szCs w:val="22"/>
        </w:rPr>
        <w:t xml:space="preserve"> и моделот „</w:t>
      </w:r>
      <w:r>
        <w:rPr>
          <w:szCs w:val="22"/>
        </w:rPr>
        <w:t>Б</w:t>
      </w:r>
      <w:r w:rsidRPr="005807D6">
        <w:rPr>
          <w:szCs w:val="22"/>
        </w:rPr>
        <w:t xml:space="preserve">“. На следнава табела се прикажани карактеристики на општинската депонија во </w:t>
      </w:r>
      <w:r>
        <w:rPr>
          <w:szCs w:val="22"/>
        </w:rPr>
        <w:t>Штип</w:t>
      </w:r>
      <w:r w:rsidRPr="005807D6">
        <w:rPr>
          <w:szCs w:val="22"/>
        </w:rPr>
        <w:t xml:space="preserve">, која се смета за депонија со </w:t>
      </w:r>
      <w:r>
        <w:rPr>
          <w:szCs w:val="22"/>
        </w:rPr>
        <w:t xml:space="preserve">среден </w:t>
      </w:r>
      <w:r w:rsidRPr="005807D6">
        <w:rPr>
          <w:szCs w:val="22"/>
        </w:rPr>
        <w:t>ризик.</w:t>
      </w:r>
    </w:p>
    <w:tbl>
      <w:tblPr>
        <w:tblStyle w:val="TableGrid"/>
        <w:tblW w:w="11229" w:type="dxa"/>
        <w:tblInd w:w="-838" w:type="dxa"/>
        <w:tblLook w:val="04A0" w:firstRow="1" w:lastRow="0" w:firstColumn="1" w:lastColumn="0" w:noHBand="0" w:noVBand="1"/>
      </w:tblPr>
      <w:tblGrid>
        <w:gridCol w:w="2402"/>
        <w:gridCol w:w="1517"/>
        <w:gridCol w:w="2118"/>
        <w:gridCol w:w="1716"/>
        <w:gridCol w:w="1444"/>
        <w:gridCol w:w="2032"/>
      </w:tblGrid>
      <w:tr w:rsidR="00747045" w14:paraId="6EBD0BB6" w14:textId="77777777" w:rsidTr="00747045">
        <w:trPr>
          <w:trHeight w:val="120"/>
        </w:trPr>
        <w:tc>
          <w:tcPr>
            <w:tcW w:w="2402" w:type="dxa"/>
            <w:tcBorders>
              <w:top w:val="single" w:sz="4" w:space="0" w:color="auto"/>
              <w:left w:val="single" w:sz="4" w:space="0" w:color="auto"/>
              <w:bottom w:val="single" w:sz="4" w:space="0" w:color="auto"/>
              <w:right w:val="single" w:sz="4" w:space="0" w:color="auto"/>
            </w:tcBorders>
            <w:hideMark/>
          </w:tcPr>
          <w:p w14:paraId="3DD3FAAA" w14:textId="77777777" w:rsidR="00747045" w:rsidRDefault="00650EE8">
            <w:pPr>
              <w:keepNext w:val="0"/>
              <w:keepLines w:val="0"/>
              <w:ind w:left="0"/>
              <w:rPr>
                <w:szCs w:val="22"/>
                <w:lang w:val="en-GB"/>
              </w:rPr>
            </w:pPr>
            <w:r>
              <w:rPr>
                <w:szCs w:val="22"/>
              </w:rPr>
              <w:t>Општина/ населено место</w:t>
            </w:r>
          </w:p>
        </w:tc>
        <w:tc>
          <w:tcPr>
            <w:tcW w:w="1517" w:type="dxa"/>
            <w:tcBorders>
              <w:top w:val="single" w:sz="4" w:space="0" w:color="auto"/>
              <w:left w:val="single" w:sz="4" w:space="0" w:color="auto"/>
              <w:bottom w:val="single" w:sz="4" w:space="0" w:color="auto"/>
              <w:right w:val="single" w:sz="4" w:space="0" w:color="auto"/>
            </w:tcBorders>
            <w:hideMark/>
          </w:tcPr>
          <w:p w14:paraId="08441989" w14:textId="77777777" w:rsidR="00747045" w:rsidRDefault="00650EE8">
            <w:pPr>
              <w:keepNext w:val="0"/>
              <w:keepLines w:val="0"/>
              <w:ind w:left="0"/>
              <w:rPr>
                <w:szCs w:val="22"/>
                <w:lang w:val="en-GB"/>
              </w:rPr>
            </w:pPr>
            <w:r>
              <w:rPr>
                <w:szCs w:val="22"/>
              </w:rPr>
              <w:t>Во употреба од</w:t>
            </w:r>
          </w:p>
        </w:tc>
        <w:tc>
          <w:tcPr>
            <w:tcW w:w="2118" w:type="dxa"/>
            <w:tcBorders>
              <w:top w:val="single" w:sz="4" w:space="0" w:color="auto"/>
              <w:left w:val="single" w:sz="4" w:space="0" w:color="auto"/>
              <w:bottom w:val="single" w:sz="4" w:space="0" w:color="auto"/>
              <w:right w:val="single" w:sz="4" w:space="0" w:color="auto"/>
            </w:tcBorders>
            <w:hideMark/>
          </w:tcPr>
          <w:p w14:paraId="37946514" w14:textId="77777777" w:rsidR="00747045" w:rsidRDefault="00650EE8">
            <w:pPr>
              <w:keepNext w:val="0"/>
              <w:keepLines w:val="0"/>
              <w:ind w:left="0"/>
              <w:rPr>
                <w:szCs w:val="22"/>
                <w:lang w:val="en-GB"/>
              </w:rPr>
            </w:pPr>
            <w:r>
              <w:rPr>
                <w:szCs w:val="22"/>
              </w:rPr>
              <w:t>Проценет ризик</w:t>
            </w:r>
          </w:p>
        </w:tc>
        <w:tc>
          <w:tcPr>
            <w:tcW w:w="1716" w:type="dxa"/>
            <w:tcBorders>
              <w:top w:val="single" w:sz="4" w:space="0" w:color="auto"/>
              <w:left w:val="single" w:sz="4" w:space="0" w:color="auto"/>
              <w:bottom w:val="single" w:sz="4" w:space="0" w:color="auto"/>
              <w:right w:val="single" w:sz="4" w:space="0" w:color="auto"/>
            </w:tcBorders>
            <w:hideMark/>
          </w:tcPr>
          <w:p w14:paraId="52F66E9B" w14:textId="77777777" w:rsidR="00747045" w:rsidRDefault="00650EE8">
            <w:pPr>
              <w:keepNext w:val="0"/>
              <w:keepLines w:val="0"/>
              <w:ind w:left="0"/>
              <w:rPr>
                <w:szCs w:val="22"/>
                <w:lang w:val="en-GB"/>
              </w:rPr>
            </w:pPr>
            <w:r>
              <w:rPr>
                <w:szCs w:val="22"/>
              </w:rPr>
              <w:t>Модел на затворање</w:t>
            </w:r>
          </w:p>
        </w:tc>
        <w:tc>
          <w:tcPr>
            <w:tcW w:w="1444" w:type="dxa"/>
            <w:tcBorders>
              <w:top w:val="single" w:sz="4" w:space="0" w:color="auto"/>
              <w:left w:val="single" w:sz="4" w:space="0" w:color="auto"/>
              <w:bottom w:val="single" w:sz="4" w:space="0" w:color="auto"/>
              <w:right w:val="single" w:sz="4" w:space="0" w:color="auto"/>
            </w:tcBorders>
            <w:hideMark/>
          </w:tcPr>
          <w:p w14:paraId="52FE0EF1" w14:textId="77777777" w:rsidR="00747045" w:rsidRDefault="00650EE8">
            <w:pPr>
              <w:keepNext w:val="0"/>
              <w:keepLines w:val="0"/>
              <w:ind w:left="0"/>
              <w:rPr>
                <w:szCs w:val="22"/>
                <w:lang w:val="en-GB"/>
              </w:rPr>
            </w:pPr>
            <w:r>
              <w:rPr>
                <w:szCs w:val="22"/>
              </w:rPr>
              <w:t>Предлог сценарио</w:t>
            </w:r>
          </w:p>
        </w:tc>
        <w:tc>
          <w:tcPr>
            <w:tcW w:w="2032" w:type="dxa"/>
            <w:tcBorders>
              <w:top w:val="single" w:sz="4" w:space="0" w:color="auto"/>
              <w:left w:val="single" w:sz="4" w:space="0" w:color="auto"/>
              <w:bottom w:val="single" w:sz="4" w:space="0" w:color="auto"/>
              <w:right w:val="single" w:sz="4" w:space="0" w:color="auto"/>
            </w:tcBorders>
            <w:hideMark/>
          </w:tcPr>
          <w:p w14:paraId="77901D32" w14:textId="77777777" w:rsidR="00747045" w:rsidRDefault="00CD52DE">
            <w:pPr>
              <w:keepNext w:val="0"/>
              <w:keepLines w:val="0"/>
              <w:ind w:left="0"/>
              <w:rPr>
                <w:szCs w:val="22"/>
                <w:lang w:val="en-GB"/>
              </w:rPr>
            </w:pPr>
            <w:r>
              <w:rPr>
                <w:szCs w:val="22"/>
              </w:rPr>
              <w:t>Алтернативна локација</w:t>
            </w:r>
          </w:p>
        </w:tc>
      </w:tr>
      <w:tr w:rsidR="00747045" w14:paraId="46C5BA75"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5772B64" w14:textId="77777777" w:rsidR="00747045" w:rsidRDefault="004E5F0D">
            <w:pPr>
              <w:keepNext w:val="0"/>
              <w:keepLines w:val="0"/>
              <w:ind w:left="0"/>
              <w:rPr>
                <w:szCs w:val="22"/>
                <w:lang w:val="en-GB"/>
              </w:rPr>
            </w:pPr>
            <w:r>
              <w:rPr>
                <w:szCs w:val="22"/>
              </w:rPr>
              <w:t>Штип</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27C89949" w14:textId="77777777" w:rsidR="00747045" w:rsidRDefault="00747045">
            <w:pPr>
              <w:keepNext w:val="0"/>
              <w:keepLines w:val="0"/>
              <w:ind w:left="0"/>
              <w:rPr>
                <w:szCs w:val="22"/>
                <w:lang w:val="en-GB"/>
              </w:rPr>
            </w:pPr>
            <w:r>
              <w:rPr>
                <w:szCs w:val="22"/>
              </w:rPr>
              <w:t>2007</w:t>
            </w:r>
          </w:p>
        </w:tc>
        <w:tc>
          <w:tcPr>
            <w:tcW w:w="2118" w:type="dxa"/>
            <w:tcBorders>
              <w:top w:val="single" w:sz="4" w:space="0" w:color="auto"/>
              <w:left w:val="single" w:sz="4" w:space="0" w:color="auto"/>
              <w:bottom w:val="single" w:sz="4" w:space="0" w:color="auto"/>
              <w:right w:val="single" w:sz="4" w:space="0" w:color="auto"/>
            </w:tcBorders>
            <w:hideMark/>
          </w:tcPr>
          <w:p w14:paraId="55AD45F5" w14:textId="77777777" w:rsidR="00747045" w:rsidRDefault="003F56B7">
            <w:pPr>
              <w:keepNext w:val="0"/>
              <w:keepLines w:val="0"/>
              <w:ind w:left="0"/>
              <w:rPr>
                <w:szCs w:val="22"/>
                <w:lang w:val="en-GB"/>
              </w:rPr>
            </w:pPr>
            <w:r>
              <w:rPr>
                <w:szCs w:val="22"/>
              </w:rPr>
              <w:t>Среден ризик</w:t>
            </w:r>
            <w:r w:rsidR="00747045">
              <w:rPr>
                <w:szCs w:val="22"/>
              </w:rPr>
              <w:t xml:space="preserve"> </w:t>
            </w:r>
          </w:p>
        </w:tc>
        <w:tc>
          <w:tcPr>
            <w:tcW w:w="1716" w:type="dxa"/>
            <w:tcBorders>
              <w:top w:val="single" w:sz="4" w:space="0" w:color="auto"/>
              <w:left w:val="single" w:sz="4" w:space="0" w:color="auto"/>
              <w:bottom w:val="single" w:sz="4" w:space="0" w:color="auto"/>
              <w:right w:val="single" w:sz="4" w:space="0" w:color="auto"/>
            </w:tcBorders>
            <w:hideMark/>
          </w:tcPr>
          <w:p w14:paraId="7361A9EF" w14:textId="77777777" w:rsidR="00747045" w:rsidRDefault="00204BF8">
            <w:pPr>
              <w:keepNext w:val="0"/>
              <w:keepLines w:val="0"/>
              <w:ind w:left="0"/>
              <w:jc w:val="center"/>
              <w:rPr>
                <w:szCs w:val="22"/>
                <w:lang w:val="en-GB"/>
              </w:rPr>
            </w:pPr>
            <w:r>
              <w:rPr>
                <w:szCs w:val="22"/>
              </w:rPr>
              <w:t>Модел „Б“</w:t>
            </w:r>
          </w:p>
        </w:tc>
        <w:tc>
          <w:tcPr>
            <w:tcW w:w="1444" w:type="dxa"/>
            <w:tcBorders>
              <w:top w:val="single" w:sz="4" w:space="0" w:color="auto"/>
              <w:left w:val="single" w:sz="4" w:space="0" w:color="auto"/>
              <w:bottom w:val="single" w:sz="4" w:space="0" w:color="auto"/>
              <w:right w:val="single" w:sz="4" w:space="0" w:color="auto"/>
            </w:tcBorders>
            <w:hideMark/>
          </w:tcPr>
          <w:p w14:paraId="04C11F2D" w14:textId="77777777" w:rsidR="00747045" w:rsidRDefault="003F56B7">
            <w:pPr>
              <w:keepNext w:val="0"/>
              <w:keepLines w:val="0"/>
              <w:ind w:left="0"/>
              <w:rPr>
                <w:szCs w:val="22"/>
                <w:lang w:val="en-GB"/>
              </w:rPr>
            </w:pPr>
            <w:r>
              <w:rPr>
                <w:szCs w:val="22"/>
              </w:rPr>
              <w:t>Сценарио 2</w:t>
            </w:r>
          </w:p>
        </w:tc>
        <w:tc>
          <w:tcPr>
            <w:tcW w:w="2032" w:type="dxa"/>
            <w:tcBorders>
              <w:top w:val="single" w:sz="4" w:space="0" w:color="auto"/>
              <w:left w:val="single" w:sz="4" w:space="0" w:color="auto"/>
              <w:bottom w:val="single" w:sz="4" w:space="0" w:color="auto"/>
              <w:right w:val="single" w:sz="4" w:space="0" w:color="auto"/>
            </w:tcBorders>
            <w:hideMark/>
          </w:tcPr>
          <w:p w14:paraId="7FD5C3CE" w14:textId="77777777" w:rsidR="00747045" w:rsidRDefault="001D12A4" w:rsidP="001D12A4">
            <w:pPr>
              <w:keepNext w:val="0"/>
              <w:keepLines w:val="0"/>
              <w:ind w:left="0"/>
              <w:rPr>
                <w:szCs w:val="22"/>
                <w:lang w:val="en-GB"/>
              </w:rPr>
            </w:pPr>
            <w:r>
              <w:rPr>
                <w:szCs w:val="22"/>
              </w:rPr>
              <w:t xml:space="preserve">Прием на отпад од </w:t>
            </w:r>
            <w:r w:rsidR="004E5F0D">
              <w:rPr>
                <w:szCs w:val="22"/>
              </w:rPr>
              <w:t>Штип</w:t>
            </w:r>
            <w:r w:rsidR="00747045">
              <w:rPr>
                <w:szCs w:val="22"/>
              </w:rPr>
              <w:t xml:space="preserve"> </w:t>
            </w:r>
            <w:r>
              <w:rPr>
                <w:szCs w:val="22"/>
              </w:rPr>
              <w:t>и Карбинци</w:t>
            </w:r>
          </w:p>
        </w:tc>
      </w:tr>
      <w:tr w:rsidR="00747045" w14:paraId="0D1B8D00"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2A8F07D3" w14:textId="77777777" w:rsidR="00747045" w:rsidRDefault="00063C50">
            <w:pPr>
              <w:keepNext w:val="0"/>
              <w:keepLines w:val="0"/>
              <w:ind w:left="0"/>
              <w:rPr>
                <w:szCs w:val="22"/>
                <w:lang w:val="en-GB"/>
              </w:rPr>
            </w:pPr>
            <w:r>
              <w:rPr>
                <w:szCs w:val="22"/>
              </w:rPr>
              <w:t>Чардаклија</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4C2C0404"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4FA2E98A"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37E6360A"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15B3EE7C"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32D0BE26" w14:textId="77777777" w:rsidR="00747045" w:rsidRDefault="001D12A4">
            <w:pPr>
              <w:keepNext w:val="0"/>
              <w:keepLines w:val="0"/>
              <w:ind w:left="0"/>
              <w:rPr>
                <w:szCs w:val="22"/>
                <w:lang w:val="en-GB"/>
              </w:rPr>
            </w:pPr>
            <w:r>
              <w:rPr>
                <w:szCs w:val="22"/>
              </w:rPr>
              <w:t>“Трештена Скала“</w:t>
            </w:r>
            <w:r w:rsidR="00747045">
              <w:rPr>
                <w:szCs w:val="22"/>
              </w:rPr>
              <w:t xml:space="preserve"> </w:t>
            </w:r>
            <w:r w:rsidR="004E5F0D">
              <w:rPr>
                <w:szCs w:val="22"/>
              </w:rPr>
              <w:t>Штип</w:t>
            </w:r>
          </w:p>
        </w:tc>
      </w:tr>
      <w:tr w:rsidR="00747045" w14:paraId="077A0115"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74FD00A1" w14:textId="77777777" w:rsidR="00747045" w:rsidRDefault="00063C50">
            <w:pPr>
              <w:keepNext w:val="0"/>
              <w:keepLines w:val="0"/>
              <w:ind w:left="0"/>
              <w:rPr>
                <w:szCs w:val="22"/>
                <w:lang w:val="en-GB"/>
              </w:rPr>
            </w:pPr>
            <w:r>
              <w:rPr>
                <w:szCs w:val="22"/>
              </w:rPr>
              <w:t>Драгоево</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290E1335"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1C038F54"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F9E5066"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77F2C74"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34D917FC" w14:textId="77777777" w:rsidR="00747045" w:rsidRDefault="001D12A4">
            <w:pPr>
              <w:keepNext w:val="0"/>
              <w:keepLines w:val="0"/>
              <w:ind w:left="0"/>
              <w:rPr>
                <w:szCs w:val="22"/>
                <w:lang w:val="en-GB"/>
              </w:rPr>
            </w:pPr>
            <w:r>
              <w:rPr>
                <w:szCs w:val="22"/>
              </w:rPr>
              <w:t>“Трештена Скала“</w:t>
            </w:r>
            <w:r w:rsidR="00747045">
              <w:rPr>
                <w:szCs w:val="22"/>
              </w:rPr>
              <w:t xml:space="preserve"> </w:t>
            </w:r>
            <w:r w:rsidR="004E5F0D">
              <w:rPr>
                <w:szCs w:val="22"/>
              </w:rPr>
              <w:t>Штип</w:t>
            </w:r>
          </w:p>
        </w:tc>
      </w:tr>
      <w:tr w:rsidR="00747045" w14:paraId="341F9D2E"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E8830A2" w14:textId="77777777" w:rsidR="00747045" w:rsidRDefault="00063C50">
            <w:pPr>
              <w:keepNext w:val="0"/>
              <w:keepLines w:val="0"/>
              <w:ind w:left="0"/>
              <w:rPr>
                <w:szCs w:val="22"/>
                <w:lang w:val="en-GB"/>
              </w:rPr>
            </w:pPr>
            <w:r>
              <w:rPr>
                <w:szCs w:val="22"/>
              </w:rPr>
              <w:t>Лакавица</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79BEA4EB"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21C9C522"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549C6345"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E993792"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6F585ED" w14:textId="77777777" w:rsidR="00747045" w:rsidRDefault="001D12A4">
            <w:pPr>
              <w:keepNext w:val="0"/>
              <w:keepLines w:val="0"/>
              <w:ind w:left="0"/>
              <w:rPr>
                <w:szCs w:val="22"/>
                <w:lang w:val="en-GB"/>
              </w:rPr>
            </w:pPr>
            <w:r>
              <w:rPr>
                <w:szCs w:val="22"/>
              </w:rPr>
              <w:t>“Трештена Скала“</w:t>
            </w:r>
            <w:r w:rsidR="00747045">
              <w:rPr>
                <w:szCs w:val="22"/>
              </w:rPr>
              <w:t xml:space="preserve"> </w:t>
            </w:r>
            <w:r w:rsidR="004E5F0D">
              <w:rPr>
                <w:szCs w:val="22"/>
              </w:rPr>
              <w:t>Штип</w:t>
            </w:r>
          </w:p>
        </w:tc>
      </w:tr>
      <w:tr w:rsidR="00747045" w14:paraId="2E8F541A"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3BDDBD83" w14:textId="77777777" w:rsidR="00747045" w:rsidRDefault="00803F7C">
            <w:pPr>
              <w:keepNext w:val="0"/>
              <w:keepLines w:val="0"/>
              <w:ind w:left="0"/>
              <w:rPr>
                <w:szCs w:val="22"/>
                <w:lang w:val="en-GB"/>
              </w:rPr>
            </w:pPr>
            <w:r>
              <w:rPr>
                <w:szCs w:val="22"/>
              </w:rPr>
              <w:t>Селце</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44BC0F39"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7DA0E63B"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20AD4E30"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339D3884"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318DF8D2" w14:textId="77777777" w:rsidR="00747045" w:rsidRDefault="001D12A4">
            <w:pPr>
              <w:keepNext w:val="0"/>
              <w:keepLines w:val="0"/>
              <w:ind w:left="0"/>
              <w:rPr>
                <w:szCs w:val="22"/>
                <w:lang w:val="en-GB"/>
              </w:rPr>
            </w:pPr>
            <w:r>
              <w:rPr>
                <w:szCs w:val="22"/>
              </w:rPr>
              <w:t>“Трештена Скала“</w:t>
            </w:r>
            <w:r w:rsidR="00747045">
              <w:rPr>
                <w:szCs w:val="22"/>
              </w:rPr>
              <w:t xml:space="preserve"> </w:t>
            </w:r>
            <w:r w:rsidR="004E5F0D">
              <w:rPr>
                <w:szCs w:val="22"/>
              </w:rPr>
              <w:t>Штип</w:t>
            </w:r>
          </w:p>
        </w:tc>
      </w:tr>
      <w:tr w:rsidR="00747045" w14:paraId="198C1A21"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4B9A2BAE" w14:textId="77777777" w:rsidR="00747045" w:rsidRDefault="00803F7C">
            <w:pPr>
              <w:keepNext w:val="0"/>
              <w:keepLines w:val="0"/>
              <w:ind w:left="0"/>
              <w:rPr>
                <w:szCs w:val="22"/>
                <w:lang w:val="en-GB"/>
              </w:rPr>
            </w:pPr>
            <w:r>
              <w:rPr>
                <w:szCs w:val="22"/>
              </w:rPr>
              <w:t>Врсаково</w:t>
            </w:r>
          </w:p>
        </w:tc>
        <w:tc>
          <w:tcPr>
            <w:tcW w:w="1517" w:type="dxa"/>
            <w:tcBorders>
              <w:top w:val="single" w:sz="4" w:space="0" w:color="auto"/>
              <w:left w:val="single" w:sz="4" w:space="0" w:color="auto"/>
              <w:bottom w:val="single" w:sz="4" w:space="0" w:color="auto"/>
              <w:right w:val="single" w:sz="4" w:space="0" w:color="auto"/>
            </w:tcBorders>
            <w:hideMark/>
          </w:tcPr>
          <w:p w14:paraId="748AA1ED"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0572FAA3"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2705E44E"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28145ACE"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FEC5BD7" w14:textId="77777777" w:rsidR="00747045" w:rsidRDefault="001D12A4">
            <w:pPr>
              <w:keepNext w:val="0"/>
              <w:keepLines w:val="0"/>
              <w:ind w:left="0"/>
              <w:rPr>
                <w:szCs w:val="22"/>
                <w:lang w:val="en-GB"/>
              </w:rPr>
            </w:pPr>
            <w:r>
              <w:rPr>
                <w:szCs w:val="22"/>
              </w:rPr>
              <w:t>“Трештена Скала“</w:t>
            </w:r>
            <w:r w:rsidR="00747045">
              <w:rPr>
                <w:szCs w:val="22"/>
              </w:rPr>
              <w:t xml:space="preserve"> </w:t>
            </w:r>
            <w:r w:rsidR="004E5F0D">
              <w:rPr>
                <w:szCs w:val="22"/>
              </w:rPr>
              <w:t>Штип</w:t>
            </w:r>
          </w:p>
        </w:tc>
      </w:tr>
    </w:tbl>
    <w:p w14:paraId="2ED3215B" w14:textId="77777777" w:rsidR="00747045" w:rsidRDefault="005F1834" w:rsidP="0091293B">
      <w:pPr>
        <w:keepNext w:val="0"/>
        <w:keepLines w:val="0"/>
        <w:ind w:left="0"/>
        <w:rPr>
          <w:szCs w:val="22"/>
          <w:lang w:val="en-GB"/>
        </w:rPr>
      </w:pPr>
      <w:r w:rsidRPr="005F1834">
        <w:rPr>
          <w:szCs w:val="22"/>
        </w:rPr>
        <w:lastRenderedPageBreak/>
        <w:t xml:space="preserve">Ремедијацијата на депонијата во </w:t>
      </w:r>
      <w:r>
        <w:rPr>
          <w:szCs w:val="22"/>
        </w:rPr>
        <w:t xml:space="preserve">Штип </w:t>
      </w:r>
      <w:r w:rsidRPr="005F1834">
        <w:rPr>
          <w:szCs w:val="22"/>
        </w:rPr>
        <w:t>ќе се реализира во две фази согласно Сценариото 2 т.е. таа да се користи за одлагање на отпад сè додека не профункционира идниот регионален центар за управување со отпад во Источниот и Североисточниот регион. Еден дел од депонијата „</w:t>
      </w:r>
      <w:r>
        <w:rPr>
          <w:szCs w:val="22"/>
        </w:rPr>
        <w:t>Трештена Скала</w:t>
      </w:r>
      <w:r w:rsidRPr="005F1834">
        <w:rPr>
          <w:szCs w:val="22"/>
        </w:rPr>
        <w:t xml:space="preserve">“ во </w:t>
      </w:r>
      <w:r>
        <w:rPr>
          <w:szCs w:val="22"/>
        </w:rPr>
        <w:t xml:space="preserve">Штип </w:t>
      </w:r>
      <w:r w:rsidRPr="005F1834">
        <w:rPr>
          <w:szCs w:val="22"/>
        </w:rPr>
        <w:t>ќе биде затворен додека друг дел ќе остане во функција сè додека не профункционира регионалната депонија.</w:t>
      </w:r>
    </w:p>
    <w:p w14:paraId="74B370D4" w14:textId="77777777" w:rsidR="00747045" w:rsidRDefault="00405FF8" w:rsidP="0091293B">
      <w:pPr>
        <w:keepNext w:val="0"/>
        <w:keepLines w:val="0"/>
        <w:ind w:left="0"/>
        <w:rPr>
          <w:szCs w:val="22"/>
        </w:rPr>
      </w:pPr>
      <w:r w:rsidRPr="00405FF8">
        <w:rPr>
          <w:szCs w:val="22"/>
        </w:rPr>
        <w:t xml:space="preserve">На сите депонии во Општина </w:t>
      </w:r>
      <w:r>
        <w:rPr>
          <w:szCs w:val="22"/>
        </w:rPr>
        <w:t xml:space="preserve">Штип </w:t>
      </w:r>
      <w:r w:rsidRPr="00405FF8">
        <w:rPr>
          <w:szCs w:val="22"/>
        </w:rPr>
        <w:t>ќе се извршат следниве работи согласно Моделот А:</w:t>
      </w:r>
    </w:p>
    <w:p w14:paraId="22FC6DE1" w14:textId="77777777" w:rsidR="00747045" w:rsidRDefault="00405FF8" w:rsidP="0091293B">
      <w:pPr>
        <w:pStyle w:val="ListParagraph"/>
        <w:keepNext w:val="0"/>
        <w:keepLines w:val="0"/>
        <w:numPr>
          <w:ilvl w:val="0"/>
          <w:numId w:val="61"/>
        </w:numPr>
        <w:jc w:val="both"/>
        <w:rPr>
          <w:szCs w:val="22"/>
        </w:rPr>
      </w:pPr>
      <w:r w:rsidRPr="00405FF8">
        <w:rPr>
          <w:szCs w:val="22"/>
        </w:rPr>
        <w:t xml:space="preserve">Целиот постоечки отпад ќе се отстрани од местото и ќе се транспортира до соодветната стара депонија во </w:t>
      </w:r>
      <w:r w:rsidR="004E5F0D">
        <w:rPr>
          <w:szCs w:val="22"/>
        </w:rPr>
        <w:t>Штип</w:t>
      </w:r>
      <w:r w:rsidR="00747045">
        <w:rPr>
          <w:szCs w:val="22"/>
        </w:rPr>
        <w:t xml:space="preserve"> (</w:t>
      </w:r>
      <w:r>
        <w:rPr>
          <w:szCs w:val="22"/>
        </w:rPr>
        <w:t>Трештена Скала</w:t>
      </w:r>
      <w:r w:rsidR="00747045">
        <w:rPr>
          <w:szCs w:val="22"/>
        </w:rPr>
        <w:t>);</w:t>
      </w:r>
    </w:p>
    <w:p w14:paraId="491003C4" w14:textId="77777777" w:rsidR="00747045" w:rsidRDefault="008A1F15" w:rsidP="0091293B">
      <w:pPr>
        <w:pStyle w:val="ListParagraph"/>
        <w:keepNext w:val="0"/>
        <w:keepLines w:val="0"/>
        <w:numPr>
          <w:ilvl w:val="0"/>
          <w:numId w:val="61"/>
        </w:numPr>
        <w:jc w:val="both"/>
        <w:rPr>
          <w:szCs w:val="22"/>
        </w:rPr>
      </w:pPr>
      <w:r w:rsidRPr="008A1F15">
        <w:rPr>
          <w:szCs w:val="22"/>
        </w:rPr>
        <w:t xml:space="preserve">Околу 20 </w:t>
      </w:r>
      <w:r w:rsidRPr="008A1F15">
        <w:rPr>
          <w:szCs w:val="22"/>
          <w:lang w:val="en-US"/>
        </w:rPr>
        <w:t>cm</w:t>
      </w:r>
      <w:r w:rsidRPr="008A1F15">
        <w:rPr>
          <w:szCs w:val="22"/>
        </w:rPr>
        <w:t xml:space="preserve"> контаминирана почва на самото место ќе бидат ископани, отстранети од местото и транспортирани до старата депонија во</w:t>
      </w:r>
      <w:r w:rsidR="00747045">
        <w:rPr>
          <w:szCs w:val="22"/>
        </w:rPr>
        <w:t xml:space="preserve"> </w:t>
      </w:r>
      <w:r w:rsidR="004E5F0D">
        <w:rPr>
          <w:szCs w:val="22"/>
        </w:rPr>
        <w:t>Штип</w:t>
      </w:r>
      <w:r w:rsidR="00747045">
        <w:rPr>
          <w:szCs w:val="22"/>
        </w:rPr>
        <w:t xml:space="preserve"> (</w:t>
      </w:r>
      <w:r w:rsidR="00405FF8">
        <w:rPr>
          <w:szCs w:val="22"/>
        </w:rPr>
        <w:t>Трештена Скала</w:t>
      </w:r>
      <w:r w:rsidR="00747045">
        <w:rPr>
          <w:szCs w:val="22"/>
        </w:rPr>
        <w:t xml:space="preserve">); </w:t>
      </w:r>
    </w:p>
    <w:p w14:paraId="066D446F" w14:textId="77777777" w:rsidR="00747045" w:rsidRDefault="008A1F15" w:rsidP="0091293B">
      <w:pPr>
        <w:pStyle w:val="ListParagraph"/>
        <w:keepNext w:val="0"/>
        <w:keepLines w:val="0"/>
        <w:numPr>
          <w:ilvl w:val="0"/>
          <w:numId w:val="61"/>
        </w:numPr>
        <w:jc w:val="both"/>
        <w:rPr>
          <w:szCs w:val="22"/>
        </w:rPr>
      </w:pPr>
      <w:r w:rsidRPr="008A1F15">
        <w:rPr>
          <w:szCs w:val="22"/>
        </w:rPr>
        <w:t xml:space="preserve">По ископувањето на целиот отпад и на загадениот слој почва, ќе се постави слој од чиста почва со дебелина од најмалку 20 </w:t>
      </w:r>
      <w:r w:rsidRPr="008A1F15">
        <w:rPr>
          <w:szCs w:val="22"/>
          <w:lang w:val="en-US"/>
        </w:rPr>
        <w:t>cm</w:t>
      </w:r>
      <w:r w:rsidRPr="008A1F15">
        <w:rPr>
          <w:szCs w:val="22"/>
        </w:rPr>
        <w:t xml:space="preserve"> а на подрачјето ќе се засее трева;</w:t>
      </w:r>
    </w:p>
    <w:p w14:paraId="28E6FBB7" w14:textId="77777777" w:rsidR="00747045" w:rsidRDefault="008E7D3E" w:rsidP="0091293B">
      <w:pPr>
        <w:pStyle w:val="ListParagraph"/>
        <w:keepNext w:val="0"/>
        <w:keepLines w:val="0"/>
        <w:numPr>
          <w:ilvl w:val="0"/>
          <w:numId w:val="61"/>
        </w:numPr>
        <w:jc w:val="both"/>
        <w:rPr>
          <w:szCs w:val="22"/>
        </w:rPr>
      </w:pPr>
      <w:r w:rsidRPr="008E7D3E">
        <w:rPr>
          <w:szCs w:val="22"/>
        </w:rPr>
        <w:t>Нема да биде потребен мониторинг по затворањето на депонијата.</w:t>
      </w:r>
    </w:p>
    <w:p w14:paraId="40536775" w14:textId="77777777" w:rsidR="00747045" w:rsidRDefault="00747045" w:rsidP="0091293B">
      <w:pPr>
        <w:pStyle w:val="ListParagraph"/>
        <w:keepNext w:val="0"/>
        <w:keepLines w:val="0"/>
        <w:jc w:val="both"/>
        <w:rPr>
          <w:szCs w:val="22"/>
        </w:rPr>
      </w:pPr>
    </w:p>
    <w:p w14:paraId="5AB4D463" w14:textId="77777777" w:rsidR="00747045" w:rsidRDefault="008E7D3E" w:rsidP="0091293B">
      <w:pPr>
        <w:pStyle w:val="ListParagraph"/>
        <w:keepNext w:val="0"/>
        <w:keepLines w:val="0"/>
        <w:numPr>
          <w:ilvl w:val="3"/>
          <w:numId w:val="20"/>
        </w:numPr>
        <w:jc w:val="both"/>
        <w:rPr>
          <w:rFonts w:cs="Calibri"/>
          <w:b/>
          <w:color w:val="000000"/>
          <w:szCs w:val="22"/>
        </w:rPr>
      </w:pPr>
      <w:r>
        <w:rPr>
          <w:rFonts w:cs="Calibri"/>
          <w:b/>
          <w:color w:val="000000"/>
          <w:szCs w:val="22"/>
        </w:rPr>
        <w:t xml:space="preserve">Депонија во </w:t>
      </w:r>
      <w:r w:rsidR="004E5F0D">
        <w:rPr>
          <w:rFonts w:cs="Calibri"/>
          <w:b/>
          <w:color w:val="000000"/>
          <w:szCs w:val="22"/>
        </w:rPr>
        <w:t>Виница</w:t>
      </w:r>
    </w:p>
    <w:p w14:paraId="6644AE7B" w14:textId="77777777" w:rsidR="00747045" w:rsidRDefault="003150B6" w:rsidP="0091293B">
      <w:pPr>
        <w:keepNext w:val="0"/>
        <w:keepLines w:val="0"/>
        <w:ind w:left="0"/>
        <w:rPr>
          <w:szCs w:val="22"/>
        </w:rPr>
      </w:pPr>
      <w:r w:rsidRPr="003150B6">
        <w:rPr>
          <w:szCs w:val="22"/>
        </w:rPr>
        <w:t xml:space="preserve">Општинската депонија во </w:t>
      </w:r>
      <w:r>
        <w:rPr>
          <w:szCs w:val="22"/>
        </w:rPr>
        <w:t xml:space="preserve">Виница </w:t>
      </w:r>
      <w:r w:rsidRPr="003150B6">
        <w:rPr>
          <w:szCs w:val="22"/>
        </w:rPr>
        <w:t xml:space="preserve">ќе биде затворена согласно предложеното Сценарио </w:t>
      </w:r>
      <w:r>
        <w:rPr>
          <w:szCs w:val="22"/>
        </w:rPr>
        <w:t>1</w:t>
      </w:r>
      <w:r w:rsidRPr="003150B6">
        <w:rPr>
          <w:szCs w:val="22"/>
        </w:rPr>
        <w:t xml:space="preserve"> и моделот „Б“. На следнава табела се прикажани карактеристики на општинската депонија во </w:t>
      </w:r>
      <w:r>
        <w:rPr>
          <w:szCs w:val="22"/>
        </w:rPr>
        <w:t>Виница</w:t>
      </w:r>
      <w:r w:rsidRPr="003150B6">
        <w:rPr>
          <w:szCs w:val="22"/>
        </w:rPr>
        <w:t xml:space="preserve">, која се смета за депонија со </w:t>
      </w:r>
      <w:r>
        <w:rPr>
          <w:szCs w:val="22"/>
        </w:rPr>
        <w:t xml:space="preserve">мал </w:t>
      </w:r>
      <w:r w:rsidRPr="003150B6">
        <w:rPr>
          <w:szCs w:val="22"/>
        </w:rPr>
        <w:t>ризик.</w:t>
      </w:r>
      <w:r w:rsidR="00747045">
        <w:rPr>
          <w:szCs w:val="22"/>
        </w:rPr>
        <w:t xml:space="preserve"> </w:t>
      </w:r>
    </w:p>
    <w:p w14:paraId="73E6A0B0" w14:textId="77777777" w:rsidR="00747045" w:rsidRDefault="00747045" w:rsidP="00747045">
      <w:pPr>
        <w:keepNext w:val="0"/>
        <w:keepLines w:val="0"/>
        <w:ind w:left="0"/>
        <w:rPr>
          <w:szCs w:val="22"/>
        </w:rPr>
      </w:pPr>
    </w:p>
    <w:tbl>
      <w:tblPr>
        <w:tblStyle w:val="TableGrid"/>
        <w:tblW w:w="11229" w:type="dxa"/>
        <w:tblInd w:w="-838" w:type="dxa"/>
        <w:tblLook w:val="04A0" w:firstRow="1" w:lastRow="0" w:firstColumn="1" w:lastColumn="0" w:noHBand="0" w:noVBand="1"/>
      </w:tblPr>
      <w:tblGrid>
        <w:gridCol w:w="2402"/>
        <w:gridCol w:w="1517"/>
        <w:gridCol w:w="2118"/>
        <w:gridCol w:w="1716"/>
        <w:gridCol w:w="1444"/>
        <w:gridCol w:w="2032"/>
      </w:tblGrid>
      <w:tr w:rsidR="00747045" w14:paraId="04899AB9" w14:textId="77777777" w:rsidTr="00747045">
        <w:trPr>
          <w:trHeight w:val="120"/>
        </w:trPr>
        <w:tc>
          <w:tcPr>
            <w:tcW w:w="2402" w:type="dxa"/>
            <w:tcBorders>
              <w:top w:val="single" w:sz="4" w:space="0" w:color="auto"/>
              <w:left w:val="single" w:sz="4" w:space="0" w:color="auto"/>
              <w:bottom w:val="single" w:sz="4" w:space="0" w:color="auto"/>
              <w:right w:val="single" w:sz="4" w:space="0" w:color="auto"/>
            </w:tcBorders>
            <w:hideMark/>
          </w:tcPr>
          <w:p w14:paraId="71AF7160" w14:textId="77777777" w:rsidR="00747045" w:rsidRDefault="00650EE8">
            <w:pPr>
              <w:keepNext w:val="0"/>
              <w:keepLines w:val="0"/>
              <w:ind w:left="0"/>
              <w:rPr>
                <w:szCs w:val="22"/>
                <w:lang w:val="en-GB"/>
              </w:rPr>
            </w:pPr>
            <w:r>
              <w:rPr>
                <w:szCs w:val="22"/>
              </w:rPr>
              <w:t>Општина/ населено место</w:t>
            </w:r>
          </w:p>
        </w:tc>
        <w:tc>
          <w:tcPr>
            <w:tcW w:w="1517" w:type="dxa"/>
            <w:tcBorders>
              <w:top w:val="single" w:sz="4" w:space="0" w:color="auto"/>
              <w:left w:val="single" w:sz="4" w:space="0" w:color="auto"/>
              <w:bottom w:val="single" w:sz="4" w:space="0" w:color="auto"/>
              <w:right w:val="single" w:sz="4" w:space="0" w:color="auto"/>
            </w:tcBorders>
            <w:hideMark/>
          </w:tcPr>
          <w:p w14:paraId="729D7060" w14:textId="77777777" w:rsidR="00747045" w:rsidRDefault="00650EE8">
            <w:pPr>
              <w:keepNext w:val="0"/>
              <w:keepLines w:val="0"/>
              <w:ind w:left="0"/>
              <w:rPr>
                <w:szCs w:val="22"/>
                <w:lang w:val="en-GB"/>
              </w:rPr>
            </w:pPr>
            <w:r>
              <w:rPr>
                <w:szCs w:val="22"/>
              </w:rPr>
              <w:t>Во употреба од</w:t>
            </w:r>
          </w:p>
        </w:tc>
        <w:tc>
          <w:tcPr>
            <w:tcW w:w="2118" w:type="dxa"/>
            <w:tcBorders>
              <w:top w:val="single" w:sz="4" w:space="0" w:color="auto"/>
              <w:left w:val="single" w:sz="4" w:space="0" w:color="auto"/>
              <w:bottom w:val="single" w:sz="4" w:space="0" w:color="auto"/>
              <w:right w:val="single" w:sz="4" w:space="0" w:color="auto"/>
            </w:tcBorders>
            <w:hideMark/>
          </w:tcPr>
          <w:p w14:paraId="1CED007F" w14:textId="77777777" w:rsidR="00747045" w:rsidRDefault="00650EE8">
            <w:pPr>
              <w:keepNext w:val="0"/>
              <w:keepLines w:val="0"/>
              <w:ind w:left="0"/>
              <w:rPr>
                <w:szCs w:val="22"/>
                <w:lang w:val="en-GB"/>
              </w:rPr>
            </w:pPr>
            <w:r>
              <w:rPr>
                <w:szCs w:val="22"/>
              </w:rPr>
              <w:t>Проценет ризик</w:t>
            </w:r>
          </w:p>
        </w:tc>
        <w:tc>
          <w:tcPr>
            <w:tcW w:w="1716" w:type="dxa"/>
            <w:tcBorders>
              <w:top w:val="single" w:sz="4" w:space="0" w:color="auto"/>
              <w:left w:val="single" w:sz="4" w:space="0" w:color="auto"/>
              <w:bottom w:val="single" w:sz="4" w:space="0" w:color="auto"/>
              <w:right w:val="single" w:sz="4" w:space="0" w:color="auto"/>
            </w:tcBorders>
            <w:hideMark/>
          </w:tcPr>
          <w:p w14:paraId="4B38D816" w14:textId="77777777" w:rsidR="00747045" w:rsidRDefault="00650EE8">
            <w:pPr>
              <w:keepNext w:val="0"/>
              <w:keepLines w:val="0"/>
              <w:ind w:left="0"/>
              <w:rPr>
                <w:szCs w:val="22"/>
                <w:lang w:val="en-GB"/>
              </w:rPr>
            </w:pPr>
            <w:r>
              <w:rPr>
                <w:szCs w:val="22"/>
              </w:rPr>
              <w:t>Модел на затворање</w:t>
            </w:r>
          </w:p>
        </w:tc>
        <w:tc>
          <w:tcPr>
            <w:tcW w:w="1444" w:type="dxa"/>
            <w:tcBorders>
              <w:top w:val="single" w:sz="4" w:space="0" w:color="auto"/>
              <w:left w:val="single" w:sz="4" w:space="0" w:color="auto"/>
              <w:bottom w:val="single" w:sz="4" w:space="0" w:color="auto"/>
              <w:right w:val="single" w:sz="4" w:space="0" w:color="auto"/>
            </w:tcBorders>
            <w:hideMark/>
          </w:tcPr>
          <w:p w14:paraId="5EC69690" w14:textId="77777777" w:rsidR="00747045" w:rsidRDefault="00650EE8">
            <w:pPr>
              <w:keepNext w:val="0"/>
              <w:keepLines w:val="0"/>
              <w:ind w:left="0"/>
              <w:rPr>
                <w:szCs w:val="22"/>
                <w:lang w:val="en-GB"/>
              </w:rPr>
            </w:pPr>
            <w:r>
              <w:rPr>
                <w:szCs w:val="22"/>
              </w:rPr>
              <w:t>Предлог сценарио</w:t>
            </w:r>
          </w:p>
        </w:tc>
        <w:tc>
          <w:tcPr>
            <w:tcW w:w="2032" w:type="dxa"/>
            <w:tcBorders>
              <w:top w:val="single" w:sz="4" w:space="0" w:color="auto"/>
              <w:left w:val="single" w:sz="4" w:space="0" w:color="auto"/>
              <w:bottom w:val="single" w:sz="4" w:space="0" w:color="auto"/>
              <w:right w:val="single" w:sz="4" w:space="0" w:color="auto"/>
            </w:tcBorders>
            <w:hideMark/>
          </w:tcPr>
          <w:p w14:paraId="038AF299" w14:textId="77777777" w:rsidR="00747045" w:rsidRDefault="00CD52DE">
            <w:pPr>
              <w:keepNext w:val="0"/>
              <w:keepLines w:val="0"/>
              <w:ind w:left="0"/>
              <w:rPr>
                <w:szCs w:val="22"/>
                <w:lang w:val="en-GB"/>
              </w:rPr>
            </w:pPr>
            <w:r>
              <w:rPr>
                <w:szCs w:val="22"/>
              </w:rPr>
              <w:t>Алтернативна локација</w:t>
            </w:r>
          </w:p>
        </w:tc>
      </w:tr>
      <w:tr w:rsidR="00747045" w14:paraId="616E6390"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2E015518" w14:textId="77777777" w:rsidR="00747045" w:rsidRDefault="004E5F0D">
            <w:pPr>
              <w:keepNext w:val="0"/>
              <w:keepLines w:val="0"/>
              <w:ind w:left="0"/>
              <w:rPr>
                <w:szCs w:val="22"/>
                <w:lang w:val="en-GB"/>
              </w:rPr>
            </w:pPr>
            <w:r>
              <w:rPr>
                <w:szCs w:val="22"/>
              </w:rPr>
              <w:t>Виница</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042A41CE" w14:textId="77777777" w:rsidR="00747045" w:rsidRDefault="00747045">
            <w:pPr>
              <w:keepNext w:val="0"/>
              <w:keepLines w:val="0"/>
              <w:ind w:left="0"/>
              <w:rPr>
                <w:szCs w:val="22"/>
                <w:lang w:val="en-GB"/>
              </w:rPr>
            </w:pPr>
            <w:r>
              <w:rPr>
                <w:szCs w:val="22"/>
              </w:rPr>
              <w:t>1975</w:t>
            </w:r>
          </w:p>
        </w:tc>
        <w:tc>
          <w:tcPr>
            <w:tcW w:w="2118" w:type="dxa"/>
            <w:tcBorders>
              <w:top w:val="single" w:sz="4" w:space="0" w:color="auto"/>
              <w:left w:val="single" w:sz="4" w:space="0" w:color="auto"/>
              <w:bottom w:val="single" w:sz="4" w:space="0" w:color="auto"/>
              <w:right w:val="single" w:sz="4" w:space="0" w:color="auto"/>
            </w:tcBorders>
            <w:hideMark/>
          </w:tcPr>
          <w:p w14:paraId="642B2545" w14:textId="77777777" w:rsidR="00747045" w:rsidRDefault="00204BF8">
            <w:pPr>
              <w:keepNext w:val="0"/>
              <w:keepLines w:val="0"/>
              <w:ind w:left="0"/>
              <w:rPr>
                <w:szCs w:val="22"/>
                <w:lang w:val="en-GB"/>
              </w:rPr>
            </w:pPr>
            <w:r>
              <w:rPr>
                <w:szCs w:val="22"/>
              </w:rPr>
              <w:t>Мал ризик</w:t>
            </w:r>
            <w:r w:rsidR="00747045">
              <w:rPr>
                <w:szCs w:val="22"/>
              </w:rPr>
              <w:t xml:space="preserve"> </w:t>
            </w:r>
          </w:p>
        </w:tc>
        <w:tc>
          <w:tcPr>
            <w:tcW w:w="1716" w:type="dxa"/>
            <w:tcBorders>
              <w:top w:val="single" w:sz="4" w:space="0" w:color="auto"/>
              <w:left w:val="single" w:sz="4" w:space="0" w:color="auto"/>
              <w:bottom w:val="single" w:sz="4" w:space="0" w:color="auto"/>
              <w:right w:val="single" w:sz="4" w:space="0" w:color="auto"/>
            </w:tcBorders>
            <w:hideMark/>
          </w:tcPr>
          <w:p w14:paraId="6641B310" w14:textId="77777777" w:rsidR="00747045" w:rsidRDefault="00204BF8">
            <w:pPr>
              <w:keepNext w:val="0"/>
              <w:keepLines w:val="0"/>
              <w:ind w:left="0"/>
              <w:jc w:val="center"/>
              <w:rPr>
                <w:szCs w:val="22"/>
                <w:lang w:val="en-GB"/>
              </w:rPr>
            </w:pPr>
            <w:r>
              <w:rPr>
                <w:szCs w:val="22"/>
              </w:rPr>
              <w:t>Модел „Б“</w:t>
            </w:r>
          </w:p>
        </w:tc>
        <w:tc>
          <w:tcPr>
            <w:tcW w:w="1444" w:type="dxa"/>
            <w:tcBorders>
              <w:top w:val="single" w:sz="4" w:space="0" w:color="auto"/>
              <w:left w:val="single" w:sz="4" w:space="0" w:color="auto"/>
              <w:bottom w:val="single" w:sz="4" w:space="0" w:color="auto"/>
              <w:right w:val="single" w:sz="4" w:space="0" w:color="auto"/>
            </w:tcBorders>
            <w:hideMark/>
          </w:tcPr>
          <w:p w14:paraId="017F5557" w14:textId="77777777" w:rsidR="00747045" w:rsidRDefault="00204BF8">
            <w:pPr>
              <w:keepNext w:val="0"/>
              <w:keepLines w:val="0"/>
              <w:ind w:left="0"/>
              <w:rPr>
                <w:szCs w:val="22"/>
                <w:lang w:val="en-GB"/>
              </w:rPr>
            </w:pPr>
            <w:r>
              <w:rPr>
                <w:szCs w:val="22"/>
              </w:rPr>
              <w:t>Сценарио 1</w:t>
            </w:r>
          </w:p>
        </w:tc>
        <w:tc>
          <w:tcPr>
            <w:tcW w:w="2032" w:type="dxa"/>
            <w:tcBorders>
              <w:top w:val="single" w:sz="4" w:space="0" w:color="auto"/>
              <w:left w:val="single" w:sz="4" w:space="0" w:color="auto"/>
              <w:bottom w:val="single" w:sz="4" w:space="0" w:color="auto"/>
              <w:right w:val="single" w:sz="4" w:space="0" w:color="auto"/>
            </w:tcBorders>
            <w:hideMark/>
          </w:tcPr>
          <w:p w14:paraId="0CF9ACFF" w14:textId="77777777" w:rsidR="00747045" w:rsidRDefault="00807627" w:rsidP="00807627">
            <w:pPr>
              <w:keepNext w:val="0"/>
              <w:keepLines w:val="0"/>
              <w:ind w:left="0"/>
              <w:rPr>
                <w:szCs w:val="22"/>
                <w:lang w:val="en-GB"/>
              </w:rPr>
            </w:pPr>
            <w:r>
              <w:rPr>
                <w:szCs w:val="22"/>
              </w:rPr>
              <w:t xml:space="preserve">По затворањето на депонијата, отпадот од </w:t>
            </w:r>
            <w:r w:rsidR="004E5F0D">
              <w:rPr>
                <w:szCs w:val="22"/>
              </w:rPr>
              <w:t>Виница</w:t>
            </w:r>
            <w:r w:rsidR="00747045">
              <w:rPr>
                <w:szCs w:val="22"/>
              </w:rPr>
              <w:t xml:space="preserve"> </w:t>
            </w:r>
            <w:r>
              <w:rPr>
                <w:szCs w:val="22"/>
              </w:rPr>
              <w:t>ќе се носи до Истибања</w:t>
            </w:r>
            <w:r w:rsidR="00747045">
              <w:rPr>
                <w:szCs w:val="22"/>
              </w:rPr>
              <w:t xml:space="preserve"> </w:t>
            </w:r>
          </w:p>
        </w:tc>
      </w:tr>
      <w:tr w:rsidR="00747045" w14:paraId="50F6EFDC"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62EE881B" w14:textId="77777777" w:rsidR="00747045" w:rsidRDefault="00D57BCB">
            <w:pPr>
              <w:keepNext w:val="0"/>
              <w:keepLines w:val="0"/>
              <w:ind w:left="0"/>
              <w:rPr>
                <w:szCs w:val="22"/>
                <w:lang w:val="en-GB"/>
              </w:rPr>
            </w:pPr>
            <w:r>
              <w:rPr>
                <w:szCs w:val="22"/>
              </w:rPr>
              <w:t>Блатец</w:t>
            </w:r>
            <w:r w:rsidR="00747045">
              <w:rPr>
                <w:szCs w:val="22"/>
              </w:rPr>
              <w:t xml:space="preserve"> </w:t>
            </w:r>
          </w:p>
        </w:tc>
        <w:tc>
          <w:tcPr>
            <w:tcW w:w="1517" w:type="dxa"/>
            <w:tcBorders>
              <w:top w:val="single" w:sz="4" w:space="0" w:color="auto"/>
              <w:left w:val="single" w:sz="4" w:space="0" w:color="auto"/>
              <w:bottom w:val="single" w:sz="4" w:space="0" w:color="auto"/>
              <w:right w:val="single" w:sz="4" w:space="0" w:color="auto"/>
            </w:tcBorders>
            <w:hideMark/>
          </w:tcPr>
          <w:p w14:paraId="73E84E78"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3217498E"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426D9F15"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027CC1F3"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0729282D" w14:textId="77777777" w:rsidR="00747045" w:rsidRDefault="00807627">
            <w:pPr>
              <w:keepNext w:val="0"/>
              <w:keepLines w:val="0"/>
              <w:ind w:left="0"/>
              <w:rPr>
                <w:szCs w:val="22"/>
                <w:lang w:val="en-GB"/>
              </w:rPr>
            </w:pPr>
            <w:r>
              <w:rPr>
                <w:szCs w:val="22"/>
              </w:rPr>
              <w:t>Отпадот ќе се носи до депонијата во Виница пред нејзиното затворање</w:t>
            </w:r>
          </w:p>
        </w:tc>
      </w:tr>
      <w:tr w:rsidR="00747045" w14:paraId="409810A8"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2C5CAD85" w14:textId="77777777" w:rsidR="00747045" w:rsidRDefault="00D57BCB">
            <w:pPr>
              <w:keepNext w:val="0"/>
              <w:keepLines w:val="0"/>
              <w:ind w:left="0"/>
              <w:rPr>
                <w:szCs w:val="22"/>
                <w:lang w:val="en-GB"/>
              </w:rPr>
            </w:pPr>
            <w:r>
              <w:rPr>
                <w:szCs w:val="22"/>
              </w:rPr>
              <w:t>Истибања</w:t>
            </w:r>
          </w:p>
        </w:tc>
        <w:tc>
          <w:tcPr>
            <w:tcW w:w="1517" w:type="dxa"/>
            <w:tcBorders>
              <w:top w:val="single" w:sz="4" w:space="0" w:color="auto"/>
              <w:left w:val="single" w:sz="4" w:space="0" w:color="auto"/>
              <w:bottom w:val="single" w:sz="4" w:space="0" w:color="auto"/>
              <w:right w:val="single" w:sz="4" w:space="0" w:color="auto"/>
            </w:tcBorders>
            <w:hideMark/>
          </w:tcPr>
          <w:p w14:paraId="7A79935E"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25176500"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0D8A818D"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1598BBD1"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1F6A003E" w14:textId="77777777" w:rsidR="00747045" w:rsidRDefault="00807627">
            <w:pPr>
              <w:keepNext w:val="0"/>
              <w:keepLines w:val="0"/>
              <w:ind w:left="0"/>
              <w:rPr>
                <w:szCs w:val="22"/>
                <w:lang w:val="en-GB"/>
              </w:rPr>
            </w:pPr>
            <w:r>
              <w:rPr>
                <w:szCs w:val="22"/>
              </w:rPr>
              <w:t>Отпадот ќе се носи до депонијата во Виница пред нејзиното затворање</w:t>
            </w:r>
          </w:p>
        </w:tc>
      </w:tr>
      <w:tr w:rsidR="00747045" w14:paraId="10093543" w14:textId="77777777" w:rsidTr="00747045">
        <w:trPr>
          <w:trHeight w:val="411"/>
        </w:trPr>
        <w:tc>
          <w:tcPr>
            <w:tcW w:w="2402" w:type="dxa"/>
            <w:tcBorders>
              <w:top w:val="single" w:sz="4" w:space="0" w:color="auto"/>
              <w:left w:val="single" w:sz="4" w:space="0" w:color="auto"/>
              <w:bottom w:val="single" w:sz="4" w:space="0" w:color="auto"/>
              <w:right w:val="single" w:sz="4" w:space="0" w:color="auto"/>
            </w:tcBorders>
            <w:hideMark/>
          </w:tcPr>
          <w:p w14:paraId="24C3D779" w14:textId="77777777" w:rsidR="00747045" w:rsidRDefault="00BB08FA">
            <w:pPr>
              <w:keepNext w:val="0"/>
              <w:keepLines w:val="0"/>
              <w:ind w:left="0"/>
              <w:rPr>
                <w:szCs w:val="22"/>
                <w:lang w:val="en-GB"/>
              </w:rPr>
            </w:pPr>
            <w:r>
              <w:rPr>
                <w:szCs w:val="22"/>
              </w:rPr>
              <w:t>Виничка Кришла</w:t>
            </w:r>
          </w:p>
        </w:tc>
        <w:tc>
          <w:tcPr>
            <w:tcW w:w="1517" w:type="dxa"/>
            <w:tcBorders>
              <w:top w:val="single" w:sz="4" w:space="0" w:color="auto"/>
              <w:left w:val="single" w:sz="4" w:space="0" w:color="auto"/>
              <w:bottom w:val="single" w:sz="4" w:space="0" w:color="auto"/>
              <w:right w:val="single" w:sz="4" w:space="0" w:color="auto"/>
            </w:tcBorders>
            <w:hideMark/>
          </w:tcPr>
          <w:p w14:paraId="082DF9A7" w14:textId="77777777" w:rsidR="00747045" w:rsidRDefault="00747045">
            <w:pPr>
              <w:keepNext w:val="0"/>
              <w:keepLines w:val="0"/>
              <w:ind w:left="0"/>
              <w:jc w:val="center"/>
              <w:rPr>
                <w:szCs w:val="22"/>
                <w:lang w:val="en-GB"/>
              </w:rPr>
            </w:pPr>
            <w:r>
              <w:rPr>
                <w:szCs w:val="22"/>
              </w:rPr>
              <w:t>/</w:t>
            </w:r>
          </w:p>
        </w:tc>
        <w:tc>
          <w:tcPr>
            <w:tcW w:w="2118" w:type="dxa"/>
            <w:tcBorders>
              <w:top w:val="single" w:sz="4" w:space="0" w:color="auto"/>
              <w:left w:val="single" w:sz="4" w:space="0" w:color="auto"/>
              <w:bottom w:val="single" w:sz="4" w:space="0" w:color="auto"/>
              <w:right w:val="single" w:sz="4" w:space="0" w:color="auto"/>
            </w:tcBorders>
            <w:hideMark/>
          </w:tcPr>
          <w:p w14:paraId="66CF3416" w14:textId="77777777" w:rsidR="00747045" w:rsidRDefault="00747045">
            <w:pPr>
              <w:keepNext w:val="0"/>
              <w:keepLines w:val="0"/>
              <w:ind w:left="0"/>
              <w:jc w:val="center"/>
              <w:rPr>
                <w:szCs w:val="22"/>
                <w:lang w:val="en-GB"/>
              </w:rPr>
            </w:pPr>
            <w:r>
              <w:rPr>
                <w:szCs w:val="22"/>
              </w:rPr>
              <w:t>/</w:t>
            </w:r>
          </w:p>
        </w:tc>
        <w:tc>
          <w:tcPr>
            <w:tcW w:w="1716" w:type="dxa"/>
            <w:tcBorders>
              <w:top w:val="single" w:sz="4" w:space="0" w:color="auto"/>
              <w:left w:val="single" w:sz="4" w:space="0" w:color="auto"/>
              <w:bottom w:val="single" w:sz="4" w:space="0" w:color="auto"/>
              <w:right w:val="single" w:sz="4" w:space="0" w:color="auto"/>
            </w:tcBorders>
            <w:hideMark/>
          </w:tcPr>
          <w:p w14:paraId="360E2794" w14:textId="77777777" w:rsidR="00747045" w:rsidRDefault="009B7E9A">
            <w:pPr>
              <w:keepNext w:val="0"/>
              <w:keepLines w:val="0"/>
              <w:ind w:left="0"/>
              <w:jc w:val="center"/>
              <w:rPr>
                <w:szCs w:val="22"/>
                <w:lang w:val="en-GB"/>
              </w:rPr>
            </w:pPr>
            <w:r>
              <w:rPr>
                <w:szCs w:val="22"/>
              </w:rPr>
              <w:t>Модел „А“</w:t>
            </w:r>
          </w:p>
        </w:tc>
        <w:tc>
          <w:tcPr>
            <w:tcW w:w="1444" w:type="dxa"/>
            <w:tcBorders>
              <w:top w:val="single" w:sz="4" w:space="0" w:color="auto"/>
              <w:left w:val="single" w:sz="4" w:space="0" w:color="auto"/>
              <w:bottom w:val="single" w:sz="4" w:space="0" w:color="auto"/>
              <w:right w:val="single" w:sz="4" w:space="0" w:color="auto"/>
            </w:tcBorders>
            <w:hideMark/>
          </w:tcPr>
          <w:p w14:paraId="58112EB5" w14:textId="77777777" w:rsidR="00747045" w:rsidRDefault="00747045">
            <w:pPr>
              <w:keepNext w:val="0"/>
              <w:keepLines w:val="0"/>
              <w:ind w:left="0"/>
              <w:jc w:val="center"/>
              <w:rPr>
                <w:szCs w:val="22"/>
                <w:lang w:val="en-GB"/>
              </w:rPr>
            </w:pPr>
            <w:r>
              <w:rPr>
                <w:szCs w:val="22"/>
              </w:rPr>
              <w:t>/</w:t>
            </w:r>
          </w:p>
        </w:tc>
        <w:tc>
          <w:tcPr>
            <w:tcW w:w="2032" w:type="dxa"/>
            <w:tcBorders>
              <w:top w:val="single" w:sz="4" w:space="0" w:color="auto"/>
              <w:left w:val="single" w:sz="4" w:space="0" w:color="auto"/>
              <w:bottom w:val="single" w:sz="4" w:space="0" w:color="auto"/>
              <w:right w:val="single" w:sz="4" w:space="0" w:color="auto"/>
            </w:tcBorders>
            <w:hideMark/>
          </w:tcPr>
          <w:p w14:paraId="2639BCB5" w14:textId="77777777" w:rsidR="00747045" w:rsidRDefault="00807627">
            <w:pPr>
              <w:keepNext w:val="0"/>
              <w:keepLines w:val="0"/>
              <w:ind w:left="0"/>
              <w:rPr>
                <w:szCs w:val="22"/>
                <w:lang w:val="en-GB"/>
              </w:rPr>
            </w:pPr>
            <w:r>
              <w:rPr>
                <w:szCs w:val="22"/>
              </w:rPr>
              <w:t>Отпадот ќе се носи до депонијата во Виница пред нејзиното затворање</w:t>
            </w:r>
          </w:p>
        </w:tc>
      </w:tr>
    </w:tbl>
    <w:p w14:paraId="4C4D0615" w14:textId="77777777" w:rsidR="00747045" w:rsidRDefault="00747045" w:rsidP="00747045">
      <w:pPr>
        <w:keepNext w:val="0"/>
        <w:keepLines w:val="0"/>
        <w:ind w:left="0"/>
        <w:rPr>
          <w:szCs w:val="22"/>
          <w:lang w:val="en-GB"/>
        </w:rPr>
      </w:pPr>
    </w:p>
    <w:p w14:paraId="41EF3D0E" w14:textId="77777777" w:rsidR="00747045" w:rsidRDefault="00E719AE" w:rsidP="0091293B">
      <w:pPr>
        <w:keepNext w:val="0"/>
        <w:keepLines w:val="0"/>
        <w:ind w:left="0"/>
        <w:rPr>
          <w:szCs w:val="22"/>
        </w:rPr>
      </w:pPr>
      <w:r w:rsidRPr="00E719AE">
        <w:rPr>
          <w:szCs w:val="22"/>
        </w:rPr>
        <w:lastRenderedPageBreak/>
        <w:t xml:space="preserve">Ремедијацијата на депонијата ќе се врши во една фаза согласно Сценариото 1. Сите депонии на територијата на </w:t>
      </w:r>
      <w:r>
        <w:rPr>
          <w:szCs w:val="22"/>
        </w:rPr>
        <w:t>Виница</w:t>
      </w:r>
      <w:r w:rsidRPr="00E719AE">
        <w:rPr>
          <w:szCs w:val="22"/>
        </w:rPr>
        <w:t xml:space="preserve"> ќе бидат затворени и отпадот ќе се пренесува до депонијата во </w:t>
      </w:r>
      <w:r>
        <w:rPr>
          <w:szCs w:val="22"/>
        </w:rPr>
        <w:t xml:space="preserve">Виница </w:t>
      </w:r>
      <w:r w:rsidRPr="00E719AE">
        <w:rPr>
          <w:szCs w:val="22"/>
        </w:rPr>
        <w:t xml:space="preserve">пред нејзиното затворање. </w:t>
      </w:r>
    </w:p>
    <w:p w14:paraId="12060B5E" w14:textId="77777777" w:rsidR="00747045" w:rsidRDefault="00E719AE" w:rsidP="0091293B">
      <w:pPr>
        <w:keepNext w:val="0"/>
        <w:keepLines w:val="0"/>
        <w:ind w:left="0"/>
        <w:rPr>
          <w:szCs w:val="22"/>
        </w:rPr>
      </w:pPr>
      <w:r w:rsidRPr="00E719AE">
        <w:rPr>
          <w:szCs w:val="22"/>
        </w:rPr>
        <w:t xml:space="preserve">На сите депонии во Општина </w:t>
      </w:r>
      <w:r>
        <w:rPr>
          <w:szCs w:val="22"/>
        </w:rPr>
        <w:t xml:space="preserve">Виница </w:t>
      </w:r>
      <w:r w:rsidRPr="00E719AE">
        <w:rPr>
          <w:szCs w:val="22"/>
        </w:rPr>
        <w:t>ќе се извршат следниве работи согласно Моделот А:</w:t>
      </w:r>
    </w:p>
    <w:p w14:paraId="0CEEE15B" w14:textId="77777777" w:rsidR="00747045" w:rsidRDefault="00EB4A92" w:rsidP="0091293B">
      <w:pPr>
        <w:pStyle w:val="ListParagraph"/>
        <w:keepNext w:val="0"/>
        <w:keepLines w:val="0"/>
        <w:numPr>
          <w:ilvl w:val="0"/>
          <w:numId w:val="61"/>
        </w:numPr>
        <w:jc w:val="both"/>
        <w:rPr>
          <w:szCs w:val="22"/>
        </w:rPr>
      </w:pPr>
      <w:r w:rsidRPr="00EB4A92">
        <w:rPr>
          <w:szCs w:val="22"/>
        </w:rPr>
        <w:t xml:space="preserve">Целиот постоечки отпад ќе се отстрани од местото и ќе се транспортира до соодветната стара депонија во </w:t>
      </w:r>
      <w:r w:rsidR="004E5F0D">
        <w:rPr>
          <w:szCs w:val="22"/>
        </w:rPr>
        <w:t>Виница</w:t>
      </w:r>
      <w:r w:rsidR="00747045">
        <w:rPr>
          <w:szCs w:val="22"/>
        </w:rPr>
        <w:t xml:space="preserve"> (</w:t>
      </w:r>
      <w:r>
        <w:rPr>
          <w:szCs w:val="22"/>
        </w:rPr>
        <w:t>Врши Дол</w:t>
      </w:r>
      <w:r w:rsidR="00747045">
        <w:rPr>
          <w:szCs w:val="22"/>
        </w:rPr>
        <w:t>);</w:t>
      </w:r>
    </w:p>
    <w:p w14:paraId="4348091F" w14:textId="77777777" w:rsidR="00747045" w:rsidRDefault="00EB4A92" w:rsidP="0091293B">
      <w:pPr>
        <w:pStyle w:val="ListParagraph"/>
        <w:keepNext w:val="0"/>
        <w:keepLines w:val="0"/>
        <w:numPr>
          <w:ilvl w:val="0"/>
          <w:numId w:val="61"/>
        </w:numPr>
        <w:jc w:val="both"/>
        <w:rPr>
          <w:szCs w:val="22"/>
        </w:rPr>
      </w:pPr>
      <w:r w:rsidRPr="00EB4A92">
        <w:rPr>
          <w:szCs w:val="22"/>
        </w:rPr>
        <w:t xml:space="preserve">Околу 20 </w:t>
      </w:r>
      <w:r w:rsidRPr="00EB4A92">
        <w:rPr>
          <w:szCs w:val="22"/>
          <w:lang w:val="en-US"/>
        </w:rPr>
        <w:t>cm</w:t>
      </w:r>
      <w:r w:rsidRPr="00EB4A92">
        <w:rPr>
          <w:szCs w:val="22"/>
        </w:rPr>
        <w:t xml:space="preserve"> контаминирана почва на самото место ќе бидат ископани, отстранети од местото и транспортирани до старата депонија во</w:t>
      </w:r>
      <w:r w:rsidR="00747045">
        <w:rPr>
          <w:szCs w:val="22"/>
        </w:rPr>
        <w:t xml:space="preserve"> </w:t>
      </w:r>
      <w:r w:rsidR="004E5F0D">
        <w:rPr>
          <w:szCs w:val="22"/>
        </w:rPr>
        <w:t>Виница</w:t>
      </w:r>
      <w:r w:rsidR="00747045">
        <w:rPr>
          <w:szCs w:val="22"/>
        </w:rPr>
        <w:t xml:space="preserve"> (</w:t>
      </w:r>
      <w:r>
        <w:rPr>
          <w:szCs w:val="22"/>
        </w:rPr>
        <w:t>Врши Дол</w:t>
      </w:r>
      <w:r w:rsidR="00747045">
        <w:rPr>
          <w:szCs w:val="22"/>
        </w:rPr>
        <w:t xml:space="preserve">);  </w:t>
      </w:r>
    </w:p>
    <w:p w14:paraId="3D92B26B" w14:textId="77777777" w:rsidR="00747045" w:rsidRDefault="00EB4A92" w:rsidP="0091293B">
      <w:pPr>
        <w:pStyle w:val="ListParagraph"/>
        <w:keepNext w:val="0"/>
        <w:keepLines w:val="0"/>
        <w:numPr>
          <w:ilvl w:val="0"/>
          <w:numId w:val="61"/>
        </w:numPr>
        <w:jc w:val="both"/>
        <w:rPr>
          <w:szCs w:val="22"/>
        </w:rPr>
      </w:pPr>
      <w:r w:rsidRPr="00EB4A92">
        <w:rPr>
          <w:szCs w:val="22"/>
        </w:rPr>
        <w:t xml:space="preserve">По ископувањето на целиот отпад и на загадениот слој почва, ќе се постави слој од чиста почва со дебелина од најмалку 20 </w:t>
      </w:r>
      <w:r w:rsidRPr="00EB4A92">
        <w:rPr>
          <w:szCs w:val="22"/>
          <w:lang w:val="en-US"/>
        </w:rPr>
        <w:t>cm</w:t>
      </w:r>
      <w:r w:rsidRPr="00EB4A92">
        <w:rPr>
          <w:szCs w:val="22"/>
        </w:rPr>
        <w:t xml:space="preserve"> а на подрачјето ќе се засее трева.</w:t>
      </w:r>
    </w:p>
    <w:p w14:paraId="3FD389A3" w14:textId="77777777" w:rsidR="00747045" w:rsidRDefault="00EB4A92" w:rsidP="0091293B">
      <w:pPr>
        <w:pStyle w:val="ListParagraph"/>
        <w:keepNext w:val="0"/>
        <w:keepLines w:val="0"/>
        <w:numPr>
          <w:ilvl w:val="0"/>
          <w:numId w:val="61"/>
        </w:numPr>
        <w:jc w:val="both"/>
        <w:rPr>
          <w:szCs w:val="22"/>
        </w:rPr>
      </w:pPr>
      <w:r w:rsidRPr="00EB4A92">
        <w:rPr>
          <w:szCs w:val="22"/>
        </w:rPr>
        <w:t>Нема да биде потребен мониторинг по затворањето на депонијата.</w:t>
      </w:r>
    </w:p>
    <w:p w14:paraId="31541918" w14:textId="77777777" w:rsidR="00747045" w:rsidRDefault="00747045" w:rsidP="002E4B70">
      <w:pPr>
        <w:keepNext w:val="0"/>
        <w:keepLines w:val="0"/>
        <w:rPr>
          <w:szCs w:val="22"/>
        </w:rPr>
      </w:pPr>
    </w:p>
    <w:p w14:paraId="02537042" w14:textId="77777777" w:rsidR="00F0145D" w:rsidRDefault="002E4B70" w:rsidP="0028080D">
      <w:pPr>
        <w:pStyle w:val="Heading2"/>
      </w:pPr>
      <w:bookmarkStart w:id="228" w:name="_Toc493762276"/>
      <w:r>
        <w:t>Евалуација на алтернативите на проектот</w:t>
      </w:r>
      <w:bookmarkEnd w:id="228"/>
    </w:p>
    <w:p w14:paraId="560652D7" w14:textId="77777777" w:rsidR="00184B16" w:rsidRPr="00184B16" w:rsidRDefault="002E4B70" w:rsidP="0091293B">
      <w:pPr>
        <w:keepNext w:val="0"/>
        <w:keepLines w:val="0"/>
      </w:pPr>
      <w:r w:rsidRPr="002E4B70">
        <w:t xml:space="preserve">За проектот земени се предвид </w:t>
      </w:r>
      <w:r w:rsidRPr="002E4B70">
        <w:rPr>
          <w:b/>
        </w:rPr>
        <w:t>следните алтернативи</w:t>
      </w:r>
      <w:r w:rsidR="00A92F0D">
        <w:t>:</w:t>
      </w:r>
    </w:p>
    <w:p w14:paraId="4BA4EB28" w14:textId="77777777" w:rsidR="00184B16" w:rsidRPr="004112A6" w:rsidRDefault="002E4B70" w:rsidP="0091293B">
      <w:pPr>
        <w:pStyle w:val="ListParagraph"/>
        <w:keepNext w:val="0"/>
        <w:keepLines w:val="0"/>
        <w:numPr>
          <w:ilvl w:val="0"/>
          <w:numId w:val="9"/>
        </w:numPr>
        <w:spacing w:before="120"/>
        <w:ind w:left="1281" w:hanging="357"/>
        <w:jc w:val="both"/>
      </w:pPr>
      <w:r w:rsidRPr="002E4B70">
        <w:rPr>
          <w:b/>
        </w:rPr>
        <w:t xml:space="preserve">„Отсуство на проект (нула)" </w:t>
      </w:r>
      <w:r w:rsidRPr="002E4B70">
        <w:t>Алтернатива која претставува „бизнис како вообичаено“, односно собирање и депонирање на отпадот на постојните и диви депонии</w:t>
      </w:r>
      <w:r w:rsidR="00A92F0D" w:rsidRPr="004112A6">
        <w:t>;</w:t>
      </w:r>
    </w:p>
    <w:p w14:paraId="10DE4157" w14:textId="77777777" w:rsidR="00184B16" w:rsidRPr="004112A6" w:rsidRDefault="002E4B70" w:rsidP="0091293B">
      <w:pPr>
        <w:pStyle w:val="ListParagraph"/>
        <w:keepNext w:val="0"/>
        <w:keepLines w:val="0"/>
        <w:numPr>
          <w:ilvl w:val="0"/>
          <w:numId w:val="9"/>
        </w:numPr>
        <w:spacing w:before="120"/>
        <w:ind w:left="1281" w:hanging="357"/>
        <w:jc w:val="both"/>
      </w:pPr>
      <w:r w:rsidRPr="002E4B70">
        <w:t>Алтернатива „</w:t>
      </w:r>
      <w:r w:rsidRPr="002E4B70">
        <w:rPr>
          <w:b/>
        </w:rPr>
        <w:t>направи минимално“</w:t>
      </w:r>
      <w:r w:rsidRPr="002E4B70">
        <w:t xml:space="preserve"> која претставува одделно собирање, рециклирање во нова постројка за преработка на отпад и отстранување на нова санитарна депонија</w:t>
      </w:r>
      <w:r w:rsidR="00A92F0D" w:rsidRPr="004112A6">
        <w:t>;</w:t>
      </w:r>
    </w:p>
    <w:p w14:paraId="397D57FC" w14:textId="77777777" w:rsidR="00184B16" w:rsidRPr="004112A6" w:rsidRDefault="002E4B70" w:rsidP="0091293B">
      <w:pPr>
        <w:pStyle w:val="ListParagraph"/>
        <w:keepNext w:val="0"/>
        <w:keepLines w:val="0"/>
        <w:numPr>
          <w:ilvl w:val="0"/>
          <w:numId w:val="9"/>
        </w:numPr>
        <w:spacing w:before="120"/>
        <w:ind w:left="1281" w:hanging="357"/>
        <w:jc w:val="both"/>
      </w:pPr>
      <w:r w:rsidRPr="002E4B70">
        <w:t>Алтернатива „</w:t>
      </w:r>
      <w:r w:rsidRPr="002E4B70">
        <w:rPr>
          <w:b/>
        </w:rPr>
        <w:t>направи нешто</w:t>
      </w:r>
      <w:r w:rsidRPr="002E4B70">
        <w:t>“ која претставува одделно собирање, рециклирање, третман и отстранување во нови постројки. Оваа алтернатива вклучува пет под-сценарија за различни опции за третман на биоразградлив отпад</w:t>
      </w:r>
      <w:r w:rsidR="00A92F0D" w:rsidRPr="004112A6">
        <w:t>;</w:t>
      </w:r>
    </w:p>
    <w:p w14:paraId="18A52CED" w14:textId="77777777" w:rsidR="00A92F0D" w:rsidRPr="004112A6" w:rsidRDefault="002E4B70" w:rsidP="0091293B">
      <w:pPr>
        <w:keepNext w:val="0"/>
        <w:keepLines w:val="0"/>
      </w:pPr>
      <w:r w:rsidRPr="002E4B70">
        <w:t>Дополнително проектот го зема предвид следното</w:t>
      </w:r>
      <w:r w:rsidR="000D2EE8" w:rsidRPr="004112A6">
        <w:t>:</w:t>
      </w:r>
      <w:r w:rsidR="00A92F0D" w:rsidRPr="004112A6">
        <w:t xml:space="preserve"> </w:t>
      </w:r>
    </w:p>
    <w:p w14:paraId="13B9336D" w14:textId="77777777" w:rsidR="00184B16" w:rsidRPr="004112A6" w:rsidRDefault="002E4B70" w:rsidP="0091293B">
      <w:pPr>
        <w:pStyle w:val="ListParagraph"/>
        <w:keepNext w:val="0"/>
        <w:keepLines w:val="0"/>
        <w:numPr>
          <w:ilvl w:val="0"/>
          <w:numId w:val="9"/>
        </w:numPr>
        <w:spacing w:before="120"/>
        <w:ind w:left="1281" w:hanging="357"/>
        <w:jc w:val="both"/>
      </w:pPr>
      <w:r w:rsidRPr="002E4B70">
        <w:t xml:space="preserve">Различни </w:t>
      </w:r>
      <w:r w:rsidRPr="002E4B70">
        <w:rPr>
          <w:b/>
        </w:rPr>
        <w:t>алтернативи за локации за управување со отпад</w:t>
      </w:r>
      <w:r w:rsidRPr="002E4B70">
        <w:t xml:space="preserve"> (пр. ЦПУО и ЛПУО)</w:t>
      </w:r>
      <w:r w:rsidR="009E7B47" w:rsidRPr="004112A6">
        <w:t>;</w:t>
      </w:r>
    </w:p>
    <w:p w14:paraId="42F6A055" w14:textId="77777777" w:rsidR="009E7B47" w:rsidRPr="004112A6" w:rsidRDefault="002E4B70" w:rsidP="0091293B">
      <w:pPr>
        <w:pStyle w:val="ListParagraph"/>
        <w:keepNext w:val="0"/>
        <w:keepLines w:val="0"/>
        <w:numPr>
          <w:ilvl w:val="0"/>
          <w:numId w:val="9"/>
        </w:numPr>
        <w:spacing w:before="120"/>
        <w:ind w:left="1281" w:hanging="357"/>
        <w:jc w:val="both"/>
      </w:pPr>
      <w:r w:rsidRPr="002E4B70">
        <w:t xml:space="preserve">Различни </w:t>
      </w:r>
      <w:r w:rsidRPr="002E4B70">
        <w:rPr>
          <w:b/>
        </w:rPr>
        <w:t xml:space="preserve">сценарија за развој на мрежа на претоварни станици </w:t>
      </w:r>
      <w:r w:rsidRPr="002E4B70">
        <w:t>(пр. број на претоварни станици, опслужена област, растојанија, итн.)</w:t>
      </w:r>
      <w:r w:rsidR="009E7B47" w:rsidRPr="004112A6">
        <w:t>;</w:t>
      </w:r>
    </w:p>
    <w:p w14:paraId="0A71BE84" w14:textId="77777777" w:rsidR="009E7B47" w:rsidRPr="004112A6" w:rsidRDefault="002E4B70" w:rsidP="0091293B">
      <w:pPr>
        <w:pStyle w:val="ListParagraph"/>
        <w:keepNext w:val="0"/>
        <w:keepLines w:val="0"/>
        <w:numPr>
          <w:ilvl w:val="0"/>
          <w:numId w:val="9"/>
        </w:numPr>
        <w:spacing w:before="120"/>
        <w:ind w:left="1281" w:hanging="357"/>
        <w:jc w:val="both"/>
      </w:pPr>
      <w:r w:rsidRPr="002E4B70">
        <w:t xml:space="preserve">Различни сценарија за </w:t>
      </w:r>
      <w:r w:rsidRPr="002E4B70">
        <w:rPr>
          <w:b/>
        </w:rPr>
        <w:t>технологии за претоварни станици</w:t>
      </w:r>
      <w:r w:rsidRPr="002E4B70">
        <w:t xml:space="preserve"> (не-конпактирање, компактирање, итн.)</w:t>
      </w:r>
      <w:r w:rsidR="009E7B47" w:rsidRPr="004112A6">
        <w:t>;</w:t>
      </w:r>
    </w:p>
    <w:p w14:paraId="48A67511" w14:textId="77777777" w:rsidR="00221E0C" w:rsidRDefault="002E4B70" w:rsidP="0091293B">
      <w:pPr>
        <w:keepNext w:val="0"/>
        <w:keepLines w:val="0"/>
      </w:pPr>
      <w:r w:rsidRPr="002E4B70">
        <w:t>Ова поглавје ги сумира главните проучени  алтернативи и укажува на главните причини за избор на преферирана опција, земајќи ги предвид ефектите врз животната средина</w:t>
      </w:r>
      <w:r w:rsidR="00AC284E">
        <w:t xml:space="preserve">.  </w:t>
      </w:r>
      <w:r w:rsidR="00AC284E" w:rsidRPr="00AC284E">
        <w:t xml:space="preserve"> </w:t>
      </w:r>
    </w:p>
    <w:p w14:paraId="34E5DFF9" w14:textId="77777777" w:rsidR="00407D1E" w:rsidRPr="00D20549" w:rsidRDefault="00AC284E" w:rsidP="0091293B">
      <w:pPr>
        <w:keepNext w:val="0"/>
        <w:keepLines w:val="0"/>
        <w:numPr>
          <w:ilvl w:val="2"/>
          <w:numId w:val="1"/>
        </w:numPr>
        <w:spacing w:before="240"/>
        <w:outlineLvl w:val="2"/>
        <w:rPr>
          <w:sz w:val="28"/>
        </w:rPr>
      </w:pPr>
      <w:bookmarkStart w:id="229" w:name="_Toc493762277"/>
      <w:r w:rsidRPr="00D20549">
        <w:rPr>
          <w:b/>
          <w:sz w:val="28"/>
          <w:lang w:val="en-US"/>
        </w:rPr>
        <w:t>“</w:t>
      </w:r>
      <w:r w:rsidR="002E4B70">
        <w:rPr>
          <w:b/>
          <w:sz w:val="28"/>
        </w:rPr>
        <w:t>Отсуство  на проект (Нула)</w:t>
      </w:r>
      <w:r w:rsidRPr="00D20549">
        <w:rPr>
          <w:b/>
          <w:sz w:val="28"/>
          <w:lang w:val="en-US"/>
        </w:rPr>
        <w:t>”</w:t>
      </w:r>
      <w:r w:rsidR="00407D1E" w:rsidRPr="00D20549">
        <w:rPr>
          <w:b/>
          <w:sz w:val="28"/>
          <w:lang w:val="en-US"/>
        </w:rPr>
        <w:t xml:space="preserve"> </w:t>
      </w:r>
      <w:r w:rsidR="002E4B70">
        <w:rPr>
          <w:b/>
          <w:sz w:val="28"/>
        </w:rPr>
        <w:t>алтернатива</w:t>
      </w:r>
      <w:bookmarkEnd w:id="229"/>
    </w:p>
    <w:p w14:paraId="71CE2247" w14:textId="77777777" w:rsidR="006B76EA" w:rsidRPr="00575EB8" w:rsidRDefault="002E4B70" w:rsidP="0091293B">
      <w:pPr>
        <w:keepNext w:val="0"/>
        <w:keepLines w:val="0"/>
      </w:pPr>
      <w:r w:rsidRPr="002E4B70">
        <w:t>Во случај проектот не се реализира и системот за управување со отпад во двата региони остане онаков како што е сега, можните се следните последици</w:t>
      </w:r>
      <w:r w:rsidR="006B76EA" w:rsidRPr="00575EB8">
        <w:t>:</w:t>
      </w:r>
    </w:p>
    <w:p w14:paraId="0C06014C" w14:textId="77777777" w:rsidR="006B76EA" w:rsidRPr="00575EB8" w:rsidRDefault="002E4B70" w:rsidP="0091293B">
      <w:pPr>
        <w:pStyle w:val="ListParagraph"/>
        <w:keepNext w:val="0"/>
        <w:keepLines w:val="0"/>
        <w:numPr>
          <w:ilvl w:val="0"/>
          <w:numId w:val="8"/>
        </w:numPr>
        <w:jc w:val="both"/>
      </w:pPr>
      <w:r w:rsidRPr="002E4B70">
        <w:t>Отпадот ќе продолжи да се генерира (112,094 t/y) и отстранува на не-санитарни депонии и ѓубришта (повеќе од 100) кои ќе продолжат да претставуваат ризик за загадување на животната средина. Проценетото количество отпад кој е во моментот отстранет на постоечките депонии и ѓубришта е околу 107,084 t/y</w:t>
      </w:r>
      <w:r w:rsidR="006B76EA" w:rsidRPr="00575EB8">
        <w:t>;</w:t>
      </w:r>
    </w:p>
    <w:p w14:paraId="5D6C6BB1" w14:textId="77777777" w:rsidR="001B4CA9" w:rsidRPr="00575EB8" w:rsidRDefault="002E4B70" w:rsidP="0091293B">
      <w:pPr>
        <w:pStyle w:val="ListParagraph"/>
        <w:keepNext w:val="0"/>
        <w:keepLines w:val="0"/>
        <w:numPr>
          <w:ilvl w:val="0"/>
          <w:numId w:val="8"/>
        </w:numPr>
        <w:jc w:val="both"/>
      </w:pPr>
      <w:r w:rsidRPr="002E4B70">
        <w:lastRenderedPageBreak/>
        <w:t>Нема да се прави третман на отпадот што ќе продолжи да резултира со големи количества на отпад кои завршуваат на депонија</w:t>
      </w:r>
      <w:r w:rsidR="0037256A">
        <w:t xml:space="preserve">. </w:t>
      </w:r>
    </w:p>
    <w:p w14:paraId="236C5027" w14:textId="77777777" w:rsidR="001B4CA9" w:rsidRPr="00575EB8" w:rsidRDefault="002E4B70" w:rsidP="0091293B">
      <w:pPr>
        <w:pStyle w:val="ListParagraph"/>
        <w:keepNext w:val="0"/>
        <w:keepLines w:val="0"/>
        <w:numPr>
          <w:ilvl w:val="0"/>
          <w:numId w:val="8"/>
        </w:numPr>
        <w:jc w:val="both"/>
      </w:pPr>
      <w:r w:rsidRPr="002E4B70">
        <w:t>Собирањето и транспортот на отпадот нема да се подобрат во смисол на нова опрема, покриеност на руралните области, сепарација на отпадот, итн.</w:t>
      </w:r>
      <w:r w:rsidR="001B4CA9" w:rsidRPr="00575EB8">
        <w:t xml:space="preserve">; </w:t>
      </w:r>
    </w:p>
    <w:p w14:paraId="0D4B9C65" w14:textId="77777777" w:rsidR="006B76EA" w:rsidRPr="00575EB8" w:rsidRDefault="002E4B70" w:rsidP="0091293B">
      <w:pPr>
        <w:pStyle w:val="ListParagraph"/>
        <w:keepNext w:val="0"/>
        <w:keepLines w:val="0"/>
        <w:numPr>
          <w:ilvl w:val="0"/>
          <w:numId w:val="8"/>
        </w:numPr>
        <w:jc w:val="both"/>
      </w:pPr>
      <w:r w:rsidRPr="002E4B70">
        <w:t>Преработката и рециклирањето на отпадот ќе останат на прилично ниско ниво (околу 0.05% од вкупниот отпад), без постројки за рециклирање на материјали и само мали иницијативи за рециклирање на хартија и пластика. Домашното компостирање ќе остане на ниво од 5,000 t/y</w:t>
      </w:r>
      <w:r w:rsidR="0037256A" w:rsidRPr="00575EB8">
        <w:t>;</w:t>
      </w:r>
    </w:p>
    <w:p w14:paraId="28BB9952" w14:textId="77777777" w:rsidR="00041183" w:rsidRPr="00575EB8" w:rsidRDefault="002E4B70" w:rsidP="0091293B">
      <w:pPr>
        <w:pStyle w:val="ListParagraph"/>
        <w:keepNext w:val="0"/>
        <w:keepLines w:val="0"/>
        <w:numPr>
          <w:ilvl w:val="0"/>
          <w:numId w:val="8"/>
        </w:numPr>
        <w:jc w:val="both"/>
      </w:pPr>
      <w:r w:rsidRPr="002E4B70">
        <w:t>Постојниот систем ќе остане економски неефективен со проблеми за финансирање, неможност за покривање на трошоците, неефикасна примена на ресурсите</w:t>
      </w:r>
      <w:r w:rsidR="001B4CA9" w:rsidRPr="00575EB8">
        <w:t>;</w:t>
      </w:r>
    </w:p>
    <w:p w14:paraId="3FF5B555" w14:textId="77777777" w:rsidR="00D2392E" w:rsidRDefault="002E4B70" w:rsidP="0091293B">
      <w:pPr>
        <w:keepNext w:val="0"/>
        <w:keepLines w:val="0"/>
      </w:pPr>
      <w:r w:rsidRPr="002E4B70">
        <w:t>Без имплементација на проектот земјата нема да го развие својот систем за управување со отпад во согласност со националните цели и обврските како земја членка на ЕУ</w:t>
      </w:r>
      <w:r w:rsidR="00041183" w:rsidRPr="00575EB8">
        <w:t>.</w:t>
      </w:r>
      <w:r w:rsidR="001B4CA9" w:rsidRPr="00575EB8">
        <w:t xml:space="preserve"> </w:t>
      </w:r>
    </w:p>
    <w:p w14:paraId="503A4FDA" w14:textId="77777777" w:rsidR="00AC284E" w:rsidRPr="00D20549" w:rsidRDefault="00AC284E" w:rsidP="00D20549">
      <w:pPr>
        <w:keepNext w:val="0"/>
        <w:keepLines w:val="0"/>
        <w:numPr>
          <w:ilvl w:val="2"/>
          <w:numId w:val="1"/>
        </w:numPr>
        <w:spacing w:before="240"/>
        <w:outlineLvl w:val="2"/>
        <w:rPr>
          <w:sz w:val="28"/>
        </w:rPr>
      </w:pPr>
      <w:r w:rsidRPr="00D20549">
        <w:rPr>
          <w:b/>
          <w:sz w:val="28"/>
          <w:lang w:val="en-US"/>
        </w:rPr>
        <w:t xml:space="preserve"> </w:t>
      </w:r>
      <w:bookmarkStart w:id="230" w:name="_Toc493762278"/>
      <w:r w:rsidRPr="00D20549">
        <w:rPr>
          <w:b/>
          <w:sz w:val="28"/>
          <w:lang w:val="en-US"/>
        </w:rPr>
        <w:t>“</w:t>
      </w:r>
      <w:r w:rsidR="002E4B70">
        <w:rPr>
          <w:b/>
          <w:sz w:val="28"/>
        </w:rPr>
        <w:t>Направи минимално</w:t>
      </w:r>
      <w:r w:rsidRPr="00D20549">
        <w:rPr>
          <w:b/>
          <w:sz w:val="28"/>
          <w:lang w:val="en-US"/>
        </w:rPr>
        <w:t xml:space="preserve">” </w:t>
      </w:r>
      <w:r w:rsidR="002E4B70">
        <w:rPr>
          <w:b/>
          <w:sz w:val="28"/>
        </w:rPr>
        <w:t>Алтернатива</w:t>
      </w:r>
      <w:bookmarkEnd w:id="230"/>
    </w:p>
    <w:p w14:paraId="68162D18" w14:textId="77777777" w:rsidR="006F5A46" w:rsidRDefault="002E4B70" w:rsidP="0091293B">
      <w:pPr>
        <w:keepNext w:val="0"/>
        <w:keepLines w:val="0"/>
        <w:rPr>
          <w:lang w:val="en-US"/>
        </w:rPr>
      </w:pPr>
      <w:r w:rsidRPr="002E4B70">
        <w:t>Оваа алтернатива ги предвидува следните главни компоненти</w:t>
      </w:r>
      <w:r w:rsidR="006F5A46">
        <w:rPr>
          <w:lang w:val="en-US"/>
        </w:rPr>
        <w:t>:</w:t>
      </w:r>
    </w:p>
    <w:p w14:paraId="35CCD5D3" w14:textId="77777777" w:rsidR="0065078A" w:rsidRDefault="002E4B70" w:rsidP="0091293B">
      <w:pPr>
        <w:pStyle w:val="ListParagraph"/>
        <w:keepNext w:val="0"/>
        <w:keepLines w:val="0"/>
        <w:numPr>
          <w:ilvl w:val="0"/>
          <w:numId w:val="10"/>
        </w:numPr>
        <w:spacing w:before="120" w:after="120"/>
        <w:ind w:left="1281" w:hanging="357"/>
        <w:jc w:val="both"/>
        <w:rPr>
          <w:lang w:val="en-US"/>
        </w:rPr>
      </w:pPr>
      <w:r w:rsidRPr="002E4B70">
        <w:t>Генерирање</w:t>
      </w:r>
      <w:r w:rsidRPr="002E4B70">
        <w:rPr>
          <w:lang w:val="en-US"/>
        </w:rPr>
        <w:t xml:space="preserve"> </w:t>
      </w:r>
      <w:r w:rsidRPr="002E4B70">
        <w:t>112,094 t/y</w:t>
      </w:r>
      <w:r w:rsidRPr="002E4B70">
        <w:rPr>
          <w:lang w:val="en-US"/>
        </w:rPr>
        <w:t xml:space="preserve"> </w:t>
      </w:r>
      <w:r w:rsidRPr="002E4B70">
        <w:t>отпад</w:t>
      </w:r>
      <w:r w:rsidR="0065078A">
        <w:rPr>
          <w:lang w:val="en-US"/>
        </w:rPr>
        <w:t xml:space="preserve">; </w:t>
      </w:r>
    </w:p>
    <w:p w14:paraId="0E33CCE8" w14:textId="77777777" w:rsidR="006F5A46" w:rsidRPr="006F5A46" w:rsidRDefault="002E4B70" w:rsidP="0091293B">
      <w:pPr>
        <w:pStyle w:val="ListParagraph"/>
        <w:keepNext w:val="0"/>
        <w:keepLines w:val="0"/>
        <w:numPr>
          <w:ilvl w:val="0"/>
          <w:numId w:val="10"/>
        </w:numPr>
        <w:spacing w:before="120" w:after="120"/>
        <w:ind w:left="1281" w:hanging="357"/>
        <w:jc w:val="both"/>
        <w:rPr>
          <w:lang w:val="en-US"/>
        </w:rPr>
      </w:pPr>
      <w:r w:rsidRPr="002E4B70">
        <w:t>Одделно собирање на отпад</w:t>
      </w:r>
      <w:r w:rsidRPr="002E4B70">
        <w:rPr>
          <w:lang w:val="en-US"/>
        </w:rPr>
        <w:t xml:space="preserve"> (</w:t>
      </w:r>
      <w:r w:rsidRPr="002E4B70">
        <w:t xml:space="preserve">систем со </w:t>
      </w:r>
      <w:r w:rsidRPr="002E4B70">
        <w:rPr>
          <w:lang w:val="en-US"/>
        </w:rPr>
        <w:t xml:space="preserve">2 </w:t>
      </w:r>
      <w:r w:rsidRPr="002E4B70">
        <w:t>корпи</w:t>
      </w:r>
      <w:r w:rsidRPr="002E4B70">
        <w:rPr>
          <w:lang w:val="en-US"/>
        </w:rPr>
        <w:t>)</w:t>
      </w:r>
      <w:r w:rsidR="0037256A">
        <w:rPr>
          <w:lang w:val="en-US"/>
        </w:rPr>
        <w:t>;</w:t>
      </w:r>
      <w:r w:rsidR="006F5A46" w:rsidRPr="006F5A46">
        <w:rPr>
          <w:lang w:val="en-US"/>
        </w:rPr>
        <w:t xml:space="preserve"> </w:t>
      </w:r>
    </w:p>
    <w:p w14:paraId="74489E2B" w14:textId="77777777" w:rsidR="006F5A46" w:rsidRPr="006F5A46" w:rsidRDefault="002E4B70" w:rsidP="0091293B">
      <w:pPr>
        <w:pStyle w:val="ListParagraph"/>
        <w:keepNext w:val="0"/>
        <w:keepLines w:val="0"/>
        <w:numPr>
          <w:ilvl w:val="0"/>
          <w:numId w:val="10"/>
        </w:numPr>
        <w:spacing w:before="120" w:after="120"/>
        <w:ind w:left="1281" w:hanging="357"/>
        <w:jc w:val="both"/>
        <w:rPr>
          <w:lang w:val="en-US"/>
        </w:rPr>
      </w:pPr>
      <w:r w:rsidRPr="002E4B70">
        <w:t>Директен транспорт на рециклибилен отпад</w:t>
      </w:r>
      <w:r w:rsidRPr="002E4B70">
        <w:rPr>
          <w:lang w:val="en-US"/>
        </w:rPr>
        <w:t xml:space="preserve"> (</w:t>
      </w:r>
      <w:r w:rsidRPr="002E4B70">
        <w:t>околу</w:t>
      </w:r>
      <w:r w:rsidRPr="002E4B70">
        <w:rPr>
          <w:lang w:val="en-US"/>
        </w:rPr>
        <w:t xml:space="preserve"> 23% </w:t>
      </w:r>
      <w:r w:rsidRPr="002E4B70">
        <w:t>од вкупно собраниот отпад</w:t>
      </w:r>
      <w:r w:rsidRPr="002E4B70">
        <w:rPr>
          <w:lang w:val="en-US"/>
        </w:rPr>
        <w:t xml:space="preserve">)  </w:t>
      </w:r>
      <w:r w:rsidRPr="002E4B70">
        <w:t>до постројката за преработка на материјали без вклучување на претоварни станици</w:t>
      </w:r>
      <w:r w:rsidR="0037256A">
        <w:rPr>
          <w:lang w:val="en-US"/>
        </w:rPr>
        <w:t>;</w:t>
      </w:r>
      <w:r w:rsidR="006F5A46" w:rsidRPr="006F5A46">
        <w:rPr>
          <w:lang w:val="en-US"/>
        </w:rPr>
        <w:t xml:space="preserve"> </w:t>
      </w:r>
    </w:p>
    <w:p w14:paraId="20E8D92D" w14:textId="77777777" w:rsidR="006F5A46" w:rsidRPr="006F5A46" w:rsidRDefault="002E4B70" w:rsidP="0091293B">
      <w:pPr>
        <w:pStyle w:val="ListParagraph"/>
        <w:keepNext w:val="0"/>
        <w:keepLines w:val="0"/>
        <w:numPr>
          <w:ilvl w:val="0"/>
          <w:numId w:val="10"/>
        </w:numPr>
        <w:spacing w:before="120" w:after="120"/>
        <w:ind w:left="1281" w:hanging="357"/>
        <w:jc w:val="both"/>
        <w:rPr>
          <w:lang w:val="en-US"/>
        </w:rPr>
      </w:pPr>
      <w:r w:rsidRPr="002E4B70">
        <w:t xml:space="preserve">Рециклирање на метал, стакло, хартија/картон и пластика во нова постројка за преработка на материјали </w:t>
      </w:r>
      <w:r w:rsidRPr="002E4B70">
        <w:rPr>
          <w:lang w:val="en-US"/>
        </w:rPr>
        <w:t xml:space="preserve">(16,463 t/y </w:t>
      </w:r>
      <w:r w:rsidRPr="002E4B70">
        <w:t>или</w:t>
      </w:r>
      <w:r w:rsidRPr="002E4B70">
        <w:rPr>
          <w:lang w:val="en-US"/>
        </w:rPr>
        <w:t xml:space="preserve"> 64% </w:t>
      </w:r>
      <w:r w:rsidRPr="002E4B70">
        <w:t>од собраните рециклибилни материјали) со отстранување на резидуите на новата депонија</w:t>
      </w:r>
      <w:r w:rsidRPr="002E4B70">
        <w:rPr>
          <w:lang w:val="en-US"/>
        </w:rPr>
        <w:t xml:space="preserve"> (9,167 t/y </w:t>
      </w:r>
      <w:r w:rsidRPr="002E4B70">
        <w:t>од</w:t>
      </w:r>
      <w:r w:rsidRPr="002E4B70">
        <w:rPr>
          <w:lang w:val="en-US"/>
        </w:rPr>
        <w:t xml:space="preserve"> 36%)</w:t>
      </w:r>
      <w:r w:rsidR="00F130AE">
        <w:rPr>
          <w:lang w:val="en-US"/>
        </w:rPr>
        <w:t>;</w:t>
      </w:r>
    </w:p>
    <w:p w14:paraId="1FE04913" w14:textId="77777777" w:rsidR="00AC284E" w:rsidRDefault="002E4B70" w:rsidP="0091293B">
      <w:pPr>
        <w:pStyle w:val="ListParagraph"/>
        <w:keepNext w:val="0"/>
        <w:keepLines w:val="0"/>
        <w:numPr>
          <w:ilvl w:val="0"/>
          <w:numId w:val="10"/>
        </w:numPr>
        <w:spacing w:before="120" w:after="120"/>
        <w:ind w:left="1281" w:hanging="357"/>
        <w:jc w:val="both"/>
        <w:rPr>
          <w:lang w:val="en-US"/>
        </w:rPr>
      </w:pPr>
      <w:r w:rsidRPr="002E4B70">
        <w:t>Отстранување на не-третираниот биоразградлив отпад на нова депонија</w:t>
      </w:r>
      <w:r w:rsidRPr="002E4B70">
        <w:rPr>
          <w:lang w:val="en-US"/>
        </w:rPr>
        <w:t xml:space="preserve">. </w:t>
      </w:r>
      <w:r w:rsidRPr="002E4B70">
        <w:t>Проценетото количество на отстранет отпад е околу</w:t>
      </w:r>
      <w:r w:rsidRPr="002E4B70">
        <w:rPr>
          <w:lang w:val="en-US"/>
        </w:rPr>
        <w:t xml:space="preserve"> </w:t>
      </w:r>
      <w:r w:rsidR="003A0E1A">
        <w:rPr>
          <w:lang w:val="en-US"/>
        </w:rPr>
        <w:t>90,620 t/y</w:t>
      </w:r>
      <w:r w:rsidR="00F130AE">
        <w:rPr>
          <w:lang w:val="en-US"/>
        </w:rPr>
        <w:t>;</w:t>
      </w:r>
    </w:p>
    <w:p w14:paraId="7A601A71" w14:textId="77777777" w:rsidR="006F5A46" w:rsidRDefault="002E4B70" w:rsidP="0091293B">
      <w:pPr>
        <w:keepNext w:val="0"/>
        <w:keepLines w:val="0"/>
        <w:spacing w:after="120"/>
        <w:rPr>
          <w:lang w:val="en-US"/>
        </w:rPr>
      </w:pPr>
      <w:r w:rsidRPr="002E4B70">
        <w:t>Количината на отстранет отпад е прилично висока претставувајќи само околу 15% намалување во споредба со моменталната состојба. Од аспект на животната средина, оваа алтернатива не е оптимална со оглед дека не е во согласност со Директивата на ЕУ за депонии 1999/31/ЕЗ, која бара сукцесивно намалување на вкупното количество биоразградлив комунален отпад што се отстранува на депониите</w:t>
      </w:r>
      <w:r w:rsidR="000B2610">
        <w:rPr>
          <w:lang w:val="en-US"/>
        </w:rPr>
        <w:t>.</w:t>
      </w:r>
    </w:p>
    <w:p w14:paraId="53E35843" w14:textId="77777777" w:rsidR="001E0876" w:rsidRPr="00D20549" w:rsidRDefault="001E0876" w:rsidP="00D20549">
      <w:pPr>
        <w:keepNext w:val="0"/>
        <w:keepLines w:val="0"/>
        <w:numPr>
          <w:ilvl w:val="2"/>
          <w:numId w:val="1"/>
        </w:numPr>
        <w:spacing w:before="240"/>
        <w:outlineLvl w:val="2"/>
        <w:rPr>
          <w:sz w:val="28"/>
        </w:rPr>
      </w:pPr>
      <w:bookmarkStart w:id="231" w:name="_Toc493762279"/>
      <w:r w:rsidRPr="00D20549">
        <w:rPr>
          <w:b/>
          <w:sz w:val="28"/>
          <w:lang w:val="en-US"/>
        </w:rPr>
        <w:t>“</w:t>
      </w:r>
      <w:r w:rsidR="00642D63">
        <w:rPr>
          <w:b/>
          <w:sz w:val="28"/>
        </w:rPr>
        <w:t>Направи нешто</w:t>
      </w:r>
      <w:r w:rsidRPr="00D20549">
        <w:rPr>
          <w:b/>
          <w:sz w:val="28"/>
          <w:lang w:val="en-US"/>
        </w:rPr>
        <w:t xml:space="preserve">” </w:t>
      </w:r>
      <w:r w:rsidR="00642D63">
        <w:rPr>
          <w:b/>
          <w:sz w:val="28"/>
        </w:rPr>
        <w:t>Алтернатива</w:t>
      </w:r>
      <w:bookmarkEnd w:id="231"/>
    </w:p>
    <w:p w14:paraId="53BDDBE1" w14:textId="77777777" w:rsidR="001E0876" w:rsidRDefault="009405C7" w:rsidP="0091293B">
      <w:pPr>
        <w:keepNext w:val="0"/>
        <w:keepLines w:val="0"/>
        <w:rPr>
          <w:lang w:val="en-US"/>
        </w:rPr>
      </w:pPr>
      <w:r w:rsidRPr="009405C7">
        <w:t>Оваа алтернатива ги вклучува следните главни компоненти</w:t>
      </w:r>
      <w:r w:rsidR="001E0876">
        <w:rPr>
          <w:lang w:val="en-US"/>
        </w:rPr>
        <w:t>:</w:t>
      </w:r>
    </w:p>
    <w:p w14:paraId="35A922E7" w14:textId="77777777" w:rsidR="001E0876" w:rsidRDefault="001A31F8" w:rsidP="0091293B">
      <w:pPr>
        <w:pStyle w:val="ListParagraph"/>
        <w:keepNext w:val="0"/>
        <w:keepLines w:val="0"/>
        <w:numPr>
          <w:ilvl w:val="0"/>
          <w:numId w:val="10"/>
        </w:numPr>
        <w:spacing w:before="120"/>
        <w:ind w:left="1281" w:hanging="357"/>
        <w:jc w:val="both"/>
        <w:rPr>
          <w:lang w:val="en-US"/>
        </w:rPr>
      </w:pPr>
      <w:r w:rsidRPr="001A31F8">
        <w:t xml:space="preserve">Создавање </w:t>
      </w:r>
      <w:r w:rsidR="001E0876">
        <w:t>112,094 t/y</w:t>
      </w:r>
      <w:r w:rsidR="001E0876">
        <w:rPr>
          <w:lang w:val="en-US"/>
        </w:rPr>
        <w:t xml:space="preserve"> </w:t>
      </w:r>
      <w:r>
        <w:t>отпад</w:t>
      </w:r>
      <w:r w:rsidR="001E0876">
        <w:rPr>
          <w:lang w:val="en-US"/>
        </w:rPr>
        <w:t xml:space="preserve">; </w:t>
      </w:r>
    </w:p>
    <w:p w14:paraId="34ACBB6E" w14:textId="77777777" w:rsidR="001E0876" w:rsidRPr="006F5A46" w:rsidRDefault="001A31F8" w:rsidP="0091293B">
      <w:pPr>
        <w:pStyle w:val="ListParagraph"/>
        <w:keepNext w:val="0"/>
        <w:keepLines w:val="0"/>
        <w:numPr>
          <w:ilvl w:val="0"/>
          <w:numId w:val="10"/>
        </w:numPr>
        <w:spacing w:before="120"/>
        <w:ind w:left="1281" w:hanging="357"/>
        <w:jc w:val="both"/>
        <w:rPr>
          <w:lang w:val="en-US"/>
        </w:rPr>
      </w:pPr>
      <w:r w:rsidRPr="001A31F8">
        <w:t xml:space="preserve">Одделно собирање на отпад </w:t>
      </w:r>
      <w:r w:rsidRPr="001A31F8">
        <w:rPr>
          <w:lang w:val="en-US"/>
        </w:rPr>
        <w:t>(</w:t>
      </w:r>
      <w:r w:rsidRPr="001A31F8">
        <w:t xml:space="preserve">систем со </w:t>
      </w:r>
      <w:r w:rsidRPr="001A31F8">
        <w:rPr>
          <w:lang w:val="en-US"/>
        </w:rPr>
        <w:t xml:space="preserve">2 </w:t>
      </w:r>
      <w:r w:rsidRPr="001A31F8">
        <w:t>корпи и градинарски отпад</w:t>
      </w:r>
      <w:r w:rsidR="001E0876" w:rsidRPr="006F5A46">
        <w:rPr>
          <w:lang w:val="en-US"/>
        </w:rPr>
        <w:t>)</w:t>
      </w:r>
      <w:r w:rsidR="001E0876">
        <w:rPr>
          <w:lang w:val="en-US"/>
        </w:rPr>
        <w:t>;</w:t>
      </w:r>
      <w:r w:rsidR="001E0876" w:rsidRPr="006F5A46">
        <w:rPr>
          <w:lang w:val="en-US"/>
        </w:rPr>
        <w:t xml:space="preserve"> </w:t>
      </w:r>
    </w:p>
    <w:p w14:paraId="619F37B0" w14:textId="77777777" w:rsidR="00221E0C" w:rsidRPr="00221E0C" w:rsidRDefault="001A31F8" w:rsidP="0091293B">
      <w:pPr>
        <w:pStyle w:val="ListParagraph"/>
        <w:keepNext w:val="0"/>
        <w:keepLines w:val="0"/>
        <w:numPr>
          <w:ilvl w:val="0"/>
          <w:numId w:val="10"/>
        </w:numPr>
        <w:spacing w:before="120"/>
        <w:ind w:left="1281" w:hanging="357"/>
        <w:jc w:val="both"/>
        <w:rPr>
          <w:lang w:val="en-US"/>
        </w:rPr>
      </w:pPr>
      <w:r w:rsidRPr="001A31F8">
        <w:t>Транспорт на отпадот преку шест претоварни станици</w:t>
      </w:r>
      <w:r w:rsidRPr="001A31F8">
        <w:rPr>
          <w:lang w:val="en-US"/>
        </w:rPr>
        <w:t xml:space="preserve"> (</w:t>
      </w:r>
      <w:r w:rsidRPr="001A31F8">
        <w:t>ЛПУО</w:t>
      </w:r>
      <w:r w:rsidRPr="001A31F8">
        <w:rPr>
          <w:lang w:val="en-US"/>
        </w:rPr>
        <w:t xml:space="preserve">) </w:t>
      </w:r>
      <w:r w:rsidRPr="001A31F8">
        <w:t>до ЦПУО</w:t>
      </w:r>
      <w:r w:rsidR="00F779CD">
        <w:rPr>
          <w:lang w:val="en-US"/>
        </w:rPr>
        <w:t>;</w:t>
      </w:r>
    </w:p>
    <w:p w14:paraId="342834C7" w14:textId="77777777" w:rsidR="00222A4A" w:rsidRPr="006F5A46" w:rsidRDefault="001A31F8" w:rsidP="0091293B">
      <w:pPr>
        <w:pStyle w:val="ListParagraph"/>
        <w:keepNext w:val="0"/>
        <w:keepLines w:val="0"/>
        <w:numPr>
          <w:ilvl w:val="0"/>
          <w:numId w:val="10"/>
        </w:numPr>
        <w:spacing w:before="120" w:after="120"/>
        <w:ind w:left="1281" w:hanging="357"/>
        <w:jc w:val="both"/>
        <w:rPr>
          <w:lang w:val="en-US"/>
        </w:rPr>
      </w:pPr>
      <w:r w:rsidRPr="001A31F8">
        <w:t xml:space="preserve">Рециклирање на метал, стакло, хартија/картон и пластика во нова постројка за преработка на отпад </w:t>
      </w:r>
      <w:r w:rsidRPr="001A31F8">
        <w:rPr>
          <w:lang w:val="en-US"/>
        </w:rPr>
        <w:t xml:space="preserve">(16,463 t/y </w:t>
      </w:r>
      <w:r w:rsidRPr="001A31F8">
        <w:t>или</w:t>
      </w:r>
      <w:r w:rsidRPr="001A31F8">
        <w:rPr>
          <w:lang w:val="en-US"/>
        </w:rPr>
        <w:t xml:space="preserve"> 64% </w:t>
      </w:r>
      <w:r w:rsidRPr="001A31F8">
        <w:t>од собраните рециклибилни материјали</w:t>
      </w:r>
      <w:r w:rsidRPr="001A31F8">
        <w:rPr>
          <w:lang w:val="en-US"/>
        </w:rPr>
        <w:t xml:space="preserve">) </w:t>
      </w:r>
      <w:r w:rsidRPr="001A31F8">
        <w:t xml:space="preserve">со отстранување на резидуите на новата депонија </w:t>
      </w:r>
      <w:r w:rsidRPr="001A31F8">
        <w:rPr>
          <w:lang w:val="en-US"/>
        </w:rPr>
        <w:t xml:space="preserve">(9,167 t/y </w:t>
      </w:r>
      <w:r w:rsidRPr="001A31F8">
        <w:t>или</w:t>
      </w:r>
      <w:r w:rsidRPr="001A31F8">
        <w:rPr>
          <w:lang w:val="en-US"/>
        </w:rPr>
        <w:t xml:space="preserve"> 36%</w:t>
      </w:r>
      <w:r w:rsidR="00222A4A">
        <w:rPr>
          <w:lang w:val="en-US"/>
        </w:rPr>
        <w:t>);</w:t>
      </w:r>
    </w:p>
    <w:p w14:paraId="057D87F8" w14:textId="77777777" w:rsidR="00222A4A" w:rsidRPr="00222A4A" w:rsidRDefault="001A31F8" w:rsidP="0091293B">
      <w:pPr>
        <w:pStyle w:val="ListParagraph"/>
        <w:keepNext w:val="0"/>
        <w:keepLines w:val="0"/>
        <w:numPr>
          <w:ilvl w:val="0"/>
          <w:numId w:val="10"/>
        </w:numPr>
        <w:spacing w:before="120" w:after="120"/>
        <w:ind w:left="1281" w:hanging="357"/>
        <w:jc w:val="both"/>
        <w:rPr>
          <w:lang w:val="en-US"/>
        </w:rPr>
      </w:pPr>
      <w:r w:rsidRPr="001A31F8">
        <w:lastRenderedPageBreak/>
        <w:t>Компостирање на биоразградливиот отпад во постројките за компостирање лоцирани во ЛПУО и ЦПУО</w:t>
      </w:r>
      <w:r w:rsidR="00222A4A">
        <w:t>;</w:t>
      </w:r>
    </w:p>
    <w:p w14:paraId="3BD5E81F" w14:textId="77777777" w:rsidR="00406217" w:rsidRPr="00406217" w:rsidRDefault="001A31F8" w:rsidP="0091293B">
      <w:pPr>
        <w:pStyle w:val="ListParagraph"/>
        <w:keepNext w:val="0"/>
        <w:keepLines w:val="0"/>
        <w:numPr>
          <w:ilvl w:val="0"/>
          <w:numId w:val="10"/>
        </w:numPr>
        <w:spacing w:before="120" w:after="120"/>
        <w:ind w:left="1281" w:hanging="357"/>
        <w:jc w:val="both"/>
        <w:rPr>
          <w:lang w:val="en-US"/>
        </w:rPr>
      </w:pPr>
      <w:r w:rsidRPr="001A31F8">
        <w:t>Третман на отпадот во ЦПУО со примена на една од следните технологии</w:t>
      </w:r>
      <w:r w:rsidR="00406217">
        <w:t xml:space="preserve">: </w:t>
      </w:r>
    </w:p>
    <w:p w14:paraId="1836BB7D" w14:textId="77777777" w:rsidR="00406217" w:rsidRPr="00406217" w:rsidRDefault="001A31F8" w:rsidP="0091293B">
      <w:pPr>
        <w:pStyle w:val="ListParagraph"/>
        <w:keepNext w:val="0"/>
        <w:keepLines w:val="0"/>
        <w:numPr>
          <w:ilvl w:val="1"/>
          <w:numId w:val="10"/>
        </w:numPr>
        <w:spacing w:before="120" w:after="120"/>
        <w:jc w:val="both"/>
        <w:rPr>
          <w:lang w:val="en-US"/>
        </w:rPr>
      </w:pPr>
      <w:r w:rsidRPr="001A31F8">
        <w:t xml:space="preserve">МБТ/постројка за биостабилизација </w:t>
      </w:r>
    </w:p>
    <w:p w14:paraId="06C3762B" w14:textId="77777777" w:rsidR="001A31F8" w:rsidRPr="001A31F8" w:rsidRDefault="001A31F8" w:rsidP="0091293B">
      <w:pPr>
        <w:pStyle w:val="ListParagraph"/>
        <w:keepNext w:val="0"/>
        <w:keepLines w:val="0"/>
        <w:numPr>
          <w:ilvl w:val="1"/>
          <w:numId w:val="10"/>
        </w:numPr>
        <w:spacing w:before="120" w:after="120"/>
        <w:jc w:val="both"/>
        <w:rPr>
          <w:lang w:val="en-US"/>
        </w:rPr>
      </w:pPr>
      <w:r w:rsidRPr="001A31F8">
        <w:t>МБТ/постројка за биосушење</w:t>
      </w:r>
    </w:p>
    <w:p w14:paraId="1398F53D" w14:textId="77777777" w:rsidR="00406217" w:rsidRPr="00406217" w:rsidRDefault="00A62F77" w:rsidP="0091293B">
      <w:pPr>
        <w:pStyle w:val="ListParagraph"/>
        <w:keepNext w:val="0"/>
        <w:keepLines w:val="0"/>
        <w:numPr>
          <w:ilvl w:val="1"/>
          <w:numId w:val="10"/>
        </w:numPr>
        <w:spacing w:before="120" w:after="120"/>
        <w:jc w:val="both"/>
        <w:rPr>
          <w:lang w:val="en-US"/>
        </w:rPr>
      </w:pPr>
      <w:r w:rsidRPr="00A62F77">
        <w:t>МБТ/постројка за АД</w:t>
      </w:r>
    </w:p>
    <w:p w14:paraId="6E04DFAD" w14:textId="77777777" w:rsidR="00406217" w:rsidRPr="00406217" w:rsidRDefault="00A62F77" w:rsidP="0091293B">
      <w:pPr>
        <w:pStyle w:val="ListParagraph"/>
        <w:keepNext w:val="0"/>
        <w:keepLines w:val="0"/>
        <w:numPr>
          <w:ilvl w:val="1"/>
          <w:numId w:val="10"/>
        </w:numPr>
        <w:spacing w:before="120" w:after="120"/>
        <w:jc w:val="both"/>
        <w:rPr>
          <w:lang w:val="en-US"/>
        </w:rPr>
      </w:pPr>
      <w:r w:rsidRPr="00A62F77">
        <w:t>МБТ/постројка за гориво добиено од отпад (ГДО</w:t>
      </w:r>
      <w:r>
        <w:t>)</w:t>
      </w:r>
    </w:p>
    <w:p w14:paraId="4C05EABB" w14:textId="77777777" w:rsidR="00222A4A" w:rsidRPr="00406217" w:rsidRDefault="00A62F77" w:rsidP="0091293B">
      <w:pPr>
        <w:pStyle w:val="ListParagraph"/>
        <w:keepNext w:val="0"/>
        <w:keepLines w:val="0"/>
        <w:numPr>
          <w:ilvl w:val="1"/>
          <w:numId w:val="10"/>
        </w:numPr>
        <w:spacing w:before="120" w:after="120"/>
        <w:jc w:val="both"/>
        <w:rPr>
          <w:lang w:val="en-US"/>
        </w:rPr>
      </w:pPr>
      <w:r w:rsidRPr="00A62F77">
        <w:t>Постројка за производство на енергија од отпад (отпад во енергија - ОвЕ)</w:t>
      </w:r>
      <w:r w:rsidR="00406217">
        <w:t xml:space="preserve"> </w:t>
      </w:r>
    </w:p>
    <w:p w14:paraId="1A0ADD94" w14:textId="77777777" w:rsidR="00406217" w:rsidRDefault="00A62F77" w:rsidP="0091293B">
      <w:pPr>
        <w:pStyle w:val="ListParagraph"/>
        <w:keepNext w:val="0"/>
        <w:keepLines w:val="0"/>
        <w:numPr>
          <w:ilvl w:val="0"/>
          <w:numId w:val="10"/>
        </w:numPr>
        <w:spacing w:before="120" w:after="120"/>
        <w:jc w:val="both"/>
        <w:rPr>
          <w:lang w:val="en-US"/>
        </w:rPr>
      </w:pPr>
      <w:r>
        <w:t>Одлагање</w:t>
      </w:r>
      <w:r w:rsidRPr="00A62F77">
        <w:t xml:space="preserve"> на отпадните резидуи на нова депонија. Вкупното количество на отстранет отпад зависи од технологијата за третман</w:t>
      </w:r>
      <w:r w:rsidR="00F779CD">
        <w:rPr>
          <w:lang w:val="en-US"/>
        </w:rPr>
        <w:t>;</w:t>
      </w:r>
    </w:p>
    <w:p w14:paraId="2DE341D8" w14:textId="77777777" w:rsidR="00F779CD" w:rsidRPr="00D94CC4" w:rsidRDefault="00A62F77" w:rsidP="00D20549">
      <w:pPr>
        <w:keepNext w:val="0"/>
        <w:keepLines w:val="0"/>
        <w:numPr>
          <w:ilvl w:val="3"/>
          <w:numId w:val="1"/>
        </w:numPr>
        <w:spacing w:before="240"/>
        <w:ind w:left="864"/>
        <w:jc w:val="left"/>
        <w:outlineLvl w:val="3"/>
        <w:rPr>
          <w:sz w:val="24"/>
        </w:rPr>
      </w:pPr>
      <w:bookmarkStart w:id="232" w:name="_Toc493762280"/>
      <w:r w:rsidRPr="00D94CC4">
        <w:rPr>
          <w:b/>
          <w:sz w:val="24"/>
        </w:rPr>
        <w:t>Алтернативи за третман на биоразградлив отпад</w:t>
      </w:r>
      <w:bookmarkEnd w:id="232"/>
      <w:r w:rsidR="00F779CD" w:rsidRPr="00D94CC4">
        <w:rPr>
          <w:b/>
          <w:sz w:val="24"/>
        </w:rPr>
        <w:t xml:space="preserve"> </w:t>
      </w:r>
    </w:p>
    <w:p w14:paraId="0261D576" w14:textId="77777777" w:rsidR="001871B8" w:rsidRDefault="00D92FD5" w:rsidP="006849CF">
      <w:pPr>
        <w:keepNext w:val="0"/>
        <w:keepLines w:val="0"/>
        <w:rPr>
          <w:lang w:val="en-US"/>
        </w:rPr>
      </w:pPr>
      <w:r w:rsidRPr="00D92FD5">
        <w:t>Како дел од „</w:t>
      </w:r>
      <w:r>
        <w:t>Н</w:t>
      </w:r>
      <w:r w:rsidRPr="00D92FD5">
        <w:t>аправи нешто</w:t>
      </w:r>
      <w:r w:rsidRPr="00D92FD5">
        <w:rPr>
          <w:lang w:val="en-US"/>
        </w:rPr>
        <w:t xml:space="preserve">” </w:t>
      </w:r>
      <w:r w:rsidRPr="00D92FD5">
        <w:t>алтернативата</w:t>
      </w:r>
      <w:r w:rsidRPr="00D92FD5">
        <w:rPr>
          <w:lang w:val="en-US"/>
        </w:rPr>
        <w:t xml:space="preserve">, </w:t>
      </w:r>
      <w:r w:rsidRPr="00D92FD5">
        <w:t>разгледани се пет различни технологии</w:t>
      </w:r>
      <w:r w:rsidRPr="00D92FD5">
        <w:rPr>
          <w:lang w:val="en-US"/>
        </w:rPr>
        <w:t xml:space="preserve">. </w:t>
      </w:r>
      <w:r w:rsidRPr="00D92FD5">
        <w:t>Главните елементи на секој технологија се претставени во следната табела</w:t>
      </w:r>
      <w:r w:rsidR="005B4DC5">
        <w:rPr>
          <w:lang w:val="en-US"/>
        </w:rPr>
        <w:t>:</w:t>
      </w:r>
    </w:p>
    <w:p w14:paraId="7E46C91C" w14:textId="77777777" w:rsidR="005B4DC5" w:rsidRPr="00562976" w:rsidRDefault="00AC6F29" w:rsidP="00AC6F29">
      <w:pPr>
        <w:pStyle w:val="Caption"/>
        <w:rPr>
          <w:rFonts w:cs="Arial"/>
          <w:bCs w:val="0"/>
          <w:noProof/>
          <w:szCs w:val="22"/>
          <w:lang w:eastAsia="ro-RO"/>
        </w:rPr>
      </w:pPr>
      <w:bookmarkStart w:id="233" w:name="_Toc468723441"/>
      <w:bookmarkStart w:id="234" w:name="_Toc493762413"/>
      <w:r>
        <w:t xml:space="preserve">Табела </w:t>
      </w:r>
      <w:r w:rsidR="00E03BA9">
        <w:fldChar w:fldCharType="begin"/>
      </w:r>
      <w:r>
        <w:instrText xml:space="preserve"> SEQ Табела \* ARABIC </w:instrText>
      </w:r>
      <w:r w:rsidR="00E03BA9">
        <w:fldChar w:fldCharType="separate"/>
      </w:r>
      <w:r w:rsidR="002A4C9D">
        <w:rPr>
          <w:noProof/>
        </w:rPr>
        <w:t>16</w:t>
      </w:r>
      <w:r w:rsidR="00E03BA9">
        <w:fldChar w:fldCharType="end"/>
      </w:r>
      <w:r w:rsidR="005B4DC5" w:rsidRPr="005841D1">
        <w:rPr>
          <w:rFonts w:cs="Arial"/>
          <w:bCs w:val="0"/>
          <w:noProof/>
          <w:szCs w:val="22"/>
          <w:lang w:eastAsia="ro-RO"/>
        </w:rPr>
        <w:t xml:space="preserve">: </w:t>
      </w:r>
      <w:r w:rsidR="00D92FD5">
        <w:rPr>
          <w:rFonts w:cs="Arial"/>
          <w:bCs w:val="0"/>
          <w:noProof/>
          <w:szCs w:val="22"/>
          <w:lang w:eastAsia="ro-RO"/>
        </w:rPr>
        <w:t>Главни елементи на проценетите алтернативи за третман на биоразградлив отпад</w:t>
      </w:r>
      <w:bookmarkEnd w:id="233"/>
      <w:bookmarkEnd w:id="234"/>
    </w:p>
    <w:tbl>
      <w:tblPr>
        <w:tblStyle w:val="TableGrid"/>
        <w:tblW w:w="9072" w:type="dxa"/>
        <w:tblInd w:w="421" w:type="dxa"/>
        <w:tblLook w:val="04A0" w:firstRow="1" w:lastRow="0" w:firstColumn="1" w:lastColumn="0" w:noHBand="0" w:noVBand="1"/>
      </w:tblPr>
      <w:tblGrid>
        <w:gridCol w:w="2267"/>
        <w:gridCol w:w="1704"/>
        <w:gridCol w:w="1557"/>
        <w:gridCol w:w="1698"/>
        <w:gridCol w:w="1846"/>
      </w:tblGrid>
      <w:tr w:rsidR="005905A7" w:rsidRPr="005905A7" w14:paraId="1797FE38" w14:textId="77777777" w:rsidTr="00FC7B13">
        <w:tc>
          <w:tcPr>
            <w:tcW w:w="2267" w:type="dxa"/>
            <w:tcBorders>
              <w:bottom w:val="single" w:sz="4" w:space="0" w:color="auto"/>
            </w:tcBorders>
          </w:tcPr>
          <w:p w14:paraId="7C9E2EAE" w14:textId="77777777" w:rsidR="007012B1" w:rsidRPr="005905A7" w:rsidRDefault="007012B1" w:rsidP="006849CF">
            <w:pPr>
              <w:keepNext w:val="0"/>
              <w:keepLines w:val="0"/>
              <w:ind w:left="0"/>
              <w:jc w:val="center"/>
              <w:rPr>
                <w:sz w:val="20"/>
                <w:lang w:val="en-US"/>
              </w:rPr>
            </w:pPr>
            <w:r w:rsidRPr="005905A7">
              <w:rPr>
                <w:sz w:val="20"/>
                <w:lang w:val="en-US"/>
              </w:rPr>
              <w:t>1</w:t>
            </w:r>
          </w:p>
        </w:tc>
        <w:tc>
          <w:tcPr>
            <w:tcW w:w="1704" w:type="dxa"/>
            <w:tcBorders>
              <w:bottom w:val="single" w:sz="4" w:space="0" w:color="auto"/>
            </w:tcBorders>
          </w:tcPr>
          <w:p w14:paraId="5B71D58D" w14:textId="77777777" w:rsidR="007012B1" w:rsidRPr="005905A7" w:rsidRDefault="007012B1" w:rsidP="006849CF">
            <w:pPr>
              <w:keepNext w:val="0"/>
              <w:keepLines w:val="0"/>
              <w:ind w:left="0"/>
              <w:jc w:val="center"/>
              <w:rPr>
                <w:sz w:val="20"/>
                <w:lang w:val="en-US"/>
              </w:rPr>
            </w:pPr>
            <w:r w:rsidRPr="005905A7">
              <w:rPr>
                <w:sz w:val="20"/>
                <w:lang w:val="en-US"/>
              </w:rPr>
              <w:t>2</w:t>
            </w:r>
          </w:p>
        </w:tc>
        <w:tc>
          <w:tcPr>
            <w:tcW w:w="1557" w:type="dxa"/>
            <w:tcBorders>
              <w:bottom w:val="single" w:sz="4" w:space="0" w:color="auto"/>
            </w:tcBorders>
          </w:tcPr>
          <w:p w14:paraId="391A644E" w14:textId="77777777" w:rsidR="007012B1" w:rsidRPr="005905A7" w:rsidRDefault="007012B1" w:rsidP="006849CF">
            <w:pPr>
              <w:keepNext w:val="0"/>
              <w:keepLines w:val="0"/>
              <w:ind w:left="0"/>
              <w:jc w:val="center"/>
              <w:rPr>
                <w:sz w:val="20"/>
                <w:lang w:val="en-US"/>
              </w:rPr>
            </w:pPr>
            <w:r w:rsidRPr="005905A7">
              <w:rPr>
                <w:sz w:val="20"/>
                <w:lang w:val="en-US"/>
              </w:rPr>
              <w:t>3</w:t>
            </w:r>
          </w:p>
        </w:tc>
        <w:tc>
          <w:tcPr>
            <w:tcW w:w="1698" w:type="dxa"/>
            <w:tcBorders>
              <w:bottom w:val="single" w:sz="4" w:space="0" w:color="auto"/>
            </w:tcBorders>
          </w:tcPr>
          <w:p w14:paraId="4486D542" w14:textId="77777777" w:rsidR="007012B1" w:rsidRPr="005905A7" w:rsidRDefault="007012B1" w:rsidP="006849CF">
            <w:pPr>
              <w:keepNext w:val="0"/>
              <w:keepLines w:val="0"/>
              <w:ind w:left="0"/>
              <w:jc w:val="center"/>
              <w:rPr>
                <w:sz w:val="20"/>
                <w:lang w:val="en-US"/>
              </w:rPr>
            </w:pPr>
            <w:r w:rsidRPr="005905A7">
              <w:rPr>
                <w:sz w:val="20"/>
                <w:lang w:val="en-US"/>
              </w:rPr>
              <w:t>4</w:t>
            </w:r>
          </w:p>
        </w:tc>
        <w:tc>
          <w:tcPr>
            <w:tcW w:w="1846" w:type="dxa"/>
            <w:tcBorders>
              <w:bottom w:val="single" w:sz="4" w:space="0" w:color="auto"/>
            </w:tcBorders>
          </w:tcPr>
          <w:p w14:paraId="03B0256A" w14:textId="77777777" w:rsidR="007012B1" w:rsidRPr="005905A7" w:rsidRDefault="007012B1" w:rsidP="006849CF">
            <w:pPr>
              <w:keepNext w:val="0"/>
              <w:keepLines w:val="0"/>
              <w:ind w:left="0"/>
              <w:jc w:val="center"/>
              <w:rPr>
                <w:sz w:val="20"/>
                <w:lang w:val="en-US"/>
              </w:rPr>
            </w:pPr>
            <w:r w:rsidRPr="005905A7">
              <w:rPr>
                <w:sz w:val="20"/>
                <w:lang w:val="en-US"/>
              </w:rPr>
              <w:t>5</w:t>
            </w:r>
          </w:p>
        </w:tc>
      </w:tr>
      <w:tr w:rsidR="005905A7" w:rsidRPr="005905A7" w14:paraId="2FC8A4C9" w14:textId="77777777" w:rsidTr="00FC7B13">
        <w:tc>
          <w:tcPr>
            <w:tcW w:w="2267" w:type="dxa"/>
            <w:tcBorders>
              <w:bottom w:val="nil"/>
            </w:tcBorders>
            <w:shd w:val="clear" w:color="auto" w:fill="D9D9D9" w:themeFill="background1" w:themeFillShade="D9"/>
          </w:tcPr>
          <w:p w14:paraId="3D00725A" w14:textId="77777777" w:rsidR="00D92FD5" w:rsidRPr="005905A7" w:rsidRDefault="00D92FD5" w:rsidP="00D92FD5">
            <w:pPr>
              <w:keepNext w:val="0"/>
              <w:keepLines w:val="0"/>
              <w:ind w:left="0"/>
              <w:jc w:val="center"/>
              <w:rPr>
                <w:b/>
                <w:sz w:val="20"/>
                <w:lang w:val="en-US"/>
              </w:rPr>
            </w:pPr>
            <w:r w:rsidRPr="005905A7">
              <w:rPr>
                <w:b/>
                <w:sz w:val="20"/>
              </w:rPr>
              <w:t>МБТ/биостабилизација</w:t>
            </w:r>
          </w:p>
        </w:tc>
        <w:tc>
          <w:tcPr>
            <w:tcW w:w="1704" w:type="dxa"/>
            <w:tcBorders>
              <w:bottom w:val="nil"/>
            </w:tcBorders>
            <w:shd w:val="clear" w:color="auto" w:fill="D9D9D9" w:themeFill="background1" w:themeFillShade="D9"/>
          </w:tcPr>
          <w:p w14:paraId="552FAF86" w14:textId="77777777" w:rsidR="00D92FD5" w:rsidRPr="005905A7" w:rsidRDefault="00D92FD5" w:rsidP="00D92FD5">
            <w:pPr>
              <w:keepNext w:val="0"/>
              <w:keepLines w:val="0"/>
              <w:ind w:left="0"/>
              <w:jc w:val="center"/>
              <w:rPr>
                <w:b/>
                <w:sz w:val="20"/>
                <w:lang w:val="en-US"/>
              </w:rPr>
            </w:pPr>
            <w:r w:rsidRPr="005905A7">
              <w:rPr>
                <w:b/>
                <w:sz w:val="20"/>
              </w:rPr>
              <w:t>МБТ/биосушење</w:t>
            </w:r>
          </w:p>
        </w:tc>
        <w:tc>
          <w:tcPr>
            <w:tcW w:w="1557" w:type="dxa"/>
            <w:tcBorders>
              <w:bottom w:val="nil"/>
            </w:tcBorders>
            <w:shd w:val="clear" w:color="auto" w:fill="D9D9D9" w:themeFill="background1" w:themeFillShade="D9"/>
          </w:tcPr>
          <w:p w14:paraId="216D96CD" w14:textId="77777777" w:rsidR="00D92FD5" w:rsidRPr="005905A7" w:rsidRDefault="00D92FD5" w:rsidP="00D92FD5">
            <w:pPr>
              <w:keepNext w:val="0"/>
              <w:keepLines w:val="0"/>
              <w:ind w:left="0"/>
              <w:jc w:val="center"/>
              <w:rPr>
                <w:b/>
                <w:sz w:val="20"/>
                <w:lang w:val="en-US"/>
              </w:rPr>
            </w:pPr>
            <w:r w:rsidRPr="005905A7">
              <w:rPr>
                <w:b/>
                <w:sz w:val="20"/>
              </w:rPr>
              <w:t>МБТ/АД</w:t>
            </w:r>
          </w:p>
        </w:tc>
        <w:tc>
          <w:tcPr>
            <w:tcW w:w="1698" w:type="dxa"/>
            <w:tcBorders>
              <w:bottom w:val="nil"/>
            </w:tcBorders>
            <w:shd w:val="clear" w:color="auto" w:fill="D9D9D9" w:themeFill="background1" w:themeFillShade="D9"/>
          </w:tcPr>
          <w:p w14:paraId="043EF844" w14:textId="77777777" w:rsidR="00D92FD5" w:rsidRPr="005905A7" w:rsidRDefault="00D92FD5" w:rsidP="00D92FD5">
            <w:pPr>
              <w:keepNext w:val="0"/>
              <w:keepLines w:val="0"/>
              <w:ind w:left="0"/>
              <w:jc w:val="center"/>
              <w:rPr>
                <w:b/>
                <w:sz w:val="20"/>
                <w:lang w:val="en-US"/>
              </w:rPr>
            </w:pPr>
            <w:r w:rsidRPr="005905A7">
              <w:rPr>
                <w:b/>
                <w:sz w:val="20"/>
              </w:rPr>
              <w:t>МБТ/</w:t>
            </w:r>
            <w:r w:rsidR="00593EFB">
              <w:rPr>
                <w:b/>
                <w:sz w:val="20"/>
              </w:rPr>
              <w:t>ЦГ</w:t>
            </w:r>
            <w:r w:rsidR="00593EFB" w:rsidRPr="005905A7">
              <w:rPr>
                <w:b/>
                <w:sz w:val="20"/>
              </w:rPr>
              <w:t>О</w:t>
            </w:r>
          </w:p>
        </w:tc>
        <w:tc>
          <w:tcPr>
            <w:tcW w:w="1846" w:type="dxa"/>
            <w:tcBorders>
              <w:bottom w:val="nil"/>
            </w:tcBorders>
            <w:shd w:val="clear" w:color="auto" w:fill="D9D9D9" w:themeFill="background1" w:themeFillShade="D9"/>
          </w:tcPr>
          <w:p w14:paraId="7EC6E83F" w14:textId="77777777" w:rsidR="00D92FD5" w:rsidRPr="005905A7" w:rsidRDefault="00D92FD5" w:rsidP="00D92FD5">
            <w:pPr>
              <w:keepNext w:val="0"/>
              <w:keepLines w:val="0"/>
              <w:ind w:left="0"/>
              <w:jc w:val="center"/>
              <w:rPr>
                <w:b/>
                <w:sz w:val="20"/>
                <w:lang w:val="en-US"/>
              </w:rPr>
            </w:pPr>
            <w:r w:rsidRPr="005905A7">
              <w:rPr>
                <w:b/>
                <w:sz w:val="20"/>
              </w:rPr>
              <w:t>ОвЕ</w:t>
            </w:r>
          </w:p>
        </w:tc>
      </w:tr>
      <w:tr w:rsidR="005905A7" w:rsidRPr="005905A7" w14:paraId="445641A8" w14:textId="77777777" w:rsidTr="00FC7B13">
        <w:tc>
          <w:tcPr>
            <w:tcW w:w="2267" w:type="dxa"/>
            <w:tcBorders>
              <w:top w:val="nil"/>
            </w:tcBorders>
          </w:tcPr>
          <w:p w14:paraId="3F667C13" w14:textId="77777777" w:rsidR="007012B1" w:rsidRPr="005905A7" w:rsidRDefault="00D92FD5"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r w:rsidR="007012B1" w:rsidRPr="005905A7">
              <w:rPr>
                <w:sz w:val="20"/>
                <w:szCs w:val="20"/>
              </w:rPr>
              <w:t xml:space="preserve"> </w:t>
            </w:r>
          </w:p>
          <w:p w14:paraId="59B2C290" w14:textId="77777777" w:rsidR="007012B1" w:rsidRPr="005905A7" w:rsidRDefault="00D92FD5"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14:paraId="39DEEA1A"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26,295 t/y </w:t>
            </w:r>
            <w:r w:rsidRPr="005905A7">
              <w:rPr>
                <w:sz w:val="20"/>
                <w:szCs w:val="20"/>
              </w:rPr>
              <w:t>ПСК</w:t>
            </w:r>
          </w:p>
          <w:p w14:paraId="37C7AE7A" w14:textId="77777777"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sidRPr="005905A7">
              <w:rPr>
                <w:sz w:val="20"/>
                <w:szCs w:val="20"/>
              </w:rPr>
              <w:t>метали</w:t>
            </w:r>
          </w:p>
          <w:p w14:paraId="027D5FA8" w14:textId="77777777" w:rsidR="007012B1" w:rsidRPr="005905A7" w:rsidRDefault="007012B1" w:rsidP="005905A7">
            <w:pPr>
              <w:pStyle w:val="ListParagraph"/>
              <w:keepNext w:val="0"/>
              <w:keepLines w:val="0"/>
              <w:numPr>
                <w:ilvl w:val="0"/>
                <w:numId w:val="11"/>
              </w:numPr>
              <w:ind w:left="142" w:hanging="142"/>
              <w:rPr>
                <w:sz w:val="20"/>
                <w:szCs w:val="20"/>
                <w:lang w:val="en-US"/>
              </w:rPr>
            </w:pPr>
            <w:r w:rsidRPr="005905A7">
              <w:rPr>
                <w:sz w:val="20"/>
                <w:szCs w:val="20"/>
              </w:rPr>
              <w:t xml:space="preserve">37,307 t/y </w:t>
            </w:r>
            <w:r w:rsidR="005905A7" w:rsidRPr="005905A7">
              <w:rPr>
                <w:sz w:val="20"/>
                <w:szCs w:val="20"/>
              </w:rPr>
              <w:t>резидуи</w:t>
            </w:r>
          </w:p>
        </w:tc>
        <w:tc>
          <w:tcPr>
            <w:tcW w:w="1704" w:type="dxa"/>
            <w:tcBorders>
              <w:top w:val="nil"/>
            </w:tcBorders>
          </w:tcPr>
          <w:p w14:paraId="1ECB61A3"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14:paraId="7B6D6721"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14:paraId="2F1A67AF"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33,308 t/y </w:t>
            </w:r>
            <w:r w:rsidR="00593EFB">
              <w:rPr>
                <w:sz w:val="20"/>
                <w:szCs w:val="20"/>
              </w:rPr>
              <w:t>ВКГ</w:t>
            </w:r>
          </w:p>
          <w:p w14:paraId="23086072" w14:textId="77777777"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sidRPr="005905A7">
              <w:rPr>
                <w:sz w:val="20"/>
                <w:szCs w:val="20"/>
              </w:rPr>
              <w:t>метали</w:t>
            </w:r>
          </w:p>
          <w:p w14:paraId="1368ADEA" w14:textId="77777777"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22,281 t/y </w:t>
            </w:r>
            <w:r w:rsidR="005905A7" w:rsidRPr="005905A7">
              <w:rPr>
                <w:sz w:val="20"/>
                <w:szCs w:val="20"/>
              </w:rPr>
              <w:t>резидуи</w:t>
            </w:r>
          </w:p>
          <w:p w14:paraId="31E49BD6" w14:textId="77777777" w:rsidR="007012B1" w:rsidRPr="005905A7" w:rsidRDefault="007012B1" w:rsidP="006849CF">
            <w:pPr>
              <w:keepNext w:val="0"/>
              <w:keepLines w:val="0"/>
              <w:ind w:left="0"/>
              <w:jc w:val="left"/>
              <w:rPr>
                <w:sz w:val="20"/>
                <w:lang w:val="en-US"/>
              </w:rPr>
            </w:pPr>
          </w:p>
        </w:tc>
        <w:tc>
          <w:tcPr>
            <w:tcW w:w="1557" w:type="dxa"/>
            <w:tcBorders>
              <w:top w:val="nil"/>
            </w:tcBorders>
          </w:tcPr>
          <w:p w14:paraId="2A3B3291"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14:paraId="3C0FA5A4"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14:paraId="3F524A90"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26,295 t/y </w:t>
            </w:r>
            <w:r w:rsidRPr="005905A7">
              <w:rPr>
                <w:sz w:val="20"/>
                <w:szCs w:val="20"/>
              </w:rPr>
              <w:t>ПСК</w:t>
            </w:r>
          </w:p>
          <w:p w14:paraId="530342D0" w14:textId="77777777" w:rsidR="007012B1" w:rsidRPr="005905A7" w:rsidRDefault="0045004F" w:rsidP="006849CF">
            <w:pPr>
              <w:pStyle w:val="ListParagraph"/>
              <w:keepNext w:val="0"/>
              <w:keepLines w:val="0"/>
              <w:numPr>
                <w:ilvl w:val="0"/>
                <w:numId w:val="11"/>
              </w:numPr>
              <w:ind w:left="142" w:hanging="142"/>
              <w:rPr>
                <w:sz w:val="20"/>
                <w:szCs w:val="20"/>
                <w:lang w:val="en-US"/>
              </w:rPr>
            </w:pPr>
            <w:r w:rsidRPr="005905A7">
              <w:rPr>
                <w:rFonts w:asciiTheme="minorHAnsi" w:hAnsiTheme="minorHAnsi" w:cstheme="minorHAnsi"/>
                <w:sz w:val="20"/>
                <w:szCs w:val="20"/>
              </w:rPr>
              <w:t>13,</w:t>
            </w:r>
            <w:r w:rsidR="007012B1" w:rsidRPr="005905A7">
              <w:rPr>
                <w:rFonts w:asciiTheme="minorHAnsi" w:hAnsiTheme="minorHAnsi" w:cstheme="minorHAnsi"/>
                <w:sz w:val="20"/>
                <w:szCs w:val="20"/>
              </w:rPr>
              <w:t xml:space="preserve">674 MWh/y </w:t>
            </w:r>
            <w:r w:rsidR="005905A7" w:rsidRPr="005905A7">
              <w:rPr>
                <w:rFonts w:asciiTheme="minorHAnsi" w:hAnsiTheme="minorHAnsi" w:cstheme="minorHAnsi"/>
                <w:sz w:val="20"/>
                <w:szCs w:val="20"/>
              </w:rPr>
              <w:t>енергија</w:t>
            </w:r>
          </w:p>
          <w:p w14:paraId="3F2710DC" w14:textId="77777777"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Pr>
                <w:sz w:val="20"/>
                <w:szCs w:val="20"/>
              </w:rPr>
              <w:t>метали</w:t>
            </w:r>
          </w:p>
          <w:p w14:paraId="58BEA5F5" w14:textId="77777777" w:rsidR="007012B1" w:rsidRPr="00DA35D5" w:rsidRDefault="007012B1" w:rsidP="00DA35D5">
            <w:pPr>
              <w:pStyle w:val="ListParagraph"/>
              <w:keepNext w:val="0"/>
              <w:keepLines w:val="0"/>
              <w:numPr>
                <w:ilvl w:val="0"/>
                <w:numId w:val="11"/>
              </w:numPr>
              <w:ind w:left="142" w:hanging="142"/>
              <w:rPr>
                <w:sz w:val="20"/>
                <w:szCs w:val="20"/>
              </w:rPr>
            </w:pPr>
            <w:r w:rsidRPr="005905A7">
              <w:rPr>
                <w:sz w:val="20"/>
                <w:szCs w:val="20"/>
              </w:rPr>
              <w:t xml:space="preserve">18,375 t/y </w:t>
            </w:r>
            <w:r w:rsidR="005905A7">
              <w:rPr>
                <w:sz w:val="20"/>
                <w:szCs w:val="20"/>
              </w:rPr>
              <w:t>резидуи</w:t>
            </w:r>
          </w:p>
        </w:tc>
        <w:tc>
          <w:tcPr>
            <w:tcW w:w="1698" w:type="dxa"/>
            <w:tcBorders>
              <w:top w:val="nil"/>
            </w:tcBorders>
          </w:tcPr>
          <w:p w14:paraId="24F18045" w14:textId="77777777"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14:paraId="5FD2AFDB" w14:textId="77777777" w:rsidR="007012B1" w:rsidRPr="005905A7" w:rsidRDefault="005905A7" w:rsidP="006849CF">
            <w:pPr>
              <w:pStyle w:val="ListParagraph"/>
              <w:keepNext w:val="0"/>
              <w:keepLines w:val="0"/>
              <w:numPr>
                <w:ilvl w:val="0"/>
                <w:numId w:val="11"/>
              </w:numPr>
              <w:ind w:left="142" w:hanging="142"/>
              <w:rPr>
                <w:sz w:val="20"/>
                <w:szCs w:val="20"/>
                <w:lang w:val="en-US"/>
              </w:rPr>
            </w:pPr>
            <w:r>
              <w:rPr>
                <w:sz w:val="20"/>
                <w:szCs w:val="20"/>
              </w:rPr>
              <w:t>капацитет од</w:t>
            </w:r>
            <w:r w:rsidR="007012B1" w:rsidRPr="005905A7">
              <w:rPr>
                <w:sz w:val="20"/>
                <w:szCs w:val="20"/>
              </w:rPr>
              <w:t xml:space="preserve"> 75,130 t/y</w:t>
            </w:r>
          </w:p>
          <w:p w14:paraId="30B147C4" w14:textId="77777777" w:rsidR="000834D6" w:rsidRPr="005905A7" w:rsidRDefault="005905A7" w:rsidP="006849CF">
            <w:pPr>
              <w:pStyle w:val="ListParagraph"/>
              <w:keepNext w:val="0"/>
              <w:keepLines w:val="0"/>
              <w:numPr>
                <w:ilvl w:val="0"/>
                <w:numId w:val="11"/>
              </w:numPr>
              <w:ind w:left="142" w:hanging="142"/>
              <w:rPr>
                <w:sz w:val="20"/>
                <w:szCs w:val="20"/>
                <w:lang w:val="en-US"/>
              </w:rPr>
            </w:pPr>
            <w:r>
              <w:rPr>
                <w:sz w:val="20"/>
                <w:szCs w:val="20"/>
              </w:rPr>
              <w:t>генерира</w:t>
            </w:r>
            <w:r w:rsidR="000834D6" w:rsidRPr="005905A7">
              <w:rPr>
                <w:sz w:val="20"/>
                <w:szCs w:val="20"/>
              </w:rPr>
              <w:t xml:space="preserve"> 15,026 t/y </w:t>
            </w:r>
            <w:r>
              <w:rPr>
                <w:sz w:val="20"/>
                <w:szCs w:val="20"/>
              </w:rPr>
              <w:t>ЦГО</w:t>
            </w:r>
          </w:p>
          <w:p w14:paraId="1C1AF090" w14:textId="77777777" w:rsidR="000834D6" w:rsidRPr="005905A7" w:rsidRDefault="005905A7" w:rsidP="006849CF">
            <w:pPr>
              <w:pStyle w:val="ListParagraph"/>
              <w:keepNext w:val="0"/>
              <w:keepLines w:val="0"/>
              <w:numPr>
                <w:ilvl w:val="0"/>
                <w:numId w:val="11"/>
              </w:numPr>
              <w:ind w:left="142" w:hanging="142"/>
              <w:rPr>
                <w:sz w:val="20"/>
                <w:szCs w:val="20"/>
                <w:lang w:val="en-US"/>
              </w:rPr>
            </w:pPr>
            <w:r>
              <w:rPr>
                <w:sz w:val="20"/>
                <w:szCs w:val="20"/>
              </w:rPr>
              <w:t>генерира</w:t>
            </w:r>
            <w:r w:rsidR="000834D6" w:rsidRPr="005905A7">
              <w:rPr>
                <w:sz w:val="20"/>
                <w:szCs w:val="20"/>
              </w:rPr>
              <w:t xml:space="preserve"> 18,872 t/y </w:t>
            </w:r>
            <w:r>
              <w:rPr>
                <w:sz w:val="20"/>
                <w:szCs w:val="20"/>
              </w:rPr>
              <w:t>ПСК</w:t>
            </w:r>
          </w:p>
          <w:p w14:paraId="508B8D4B" w14:textId="77777777" w:rsidR="000834D6" w:rsidRPr="005905A7" w:rsidRDefault="000834D6"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Pr>
                <w:sz w:val="20"/>
                <w:szCs w:val="20"/>
              </w:rPr>
              <w:t>метали</w:t>
            </w:r>
          </w:p>
          <w:p w14:paraId="14B84CF1" w14:textId="77777777" w:rsidR="007012B1" w:rsidRPr="00DA35D5" w:rsidRDefault="000834D6" w:rsidP="00DA35D5">
            <w:pPr>
              <w:pStyle w:val="ListParagraph"/>
              <w:keepNext w:val="0"/>
              <w:keepLines w:val="0"/>
              <w:numPr>
                <w:ilvl w:val="0"/>
                <w:numId w:val="11"/>
              </w:numPr>
              <w:ind w:left="142" w:hanging="142"/>
              <w:rPr>
                <w:sz w:val="20"/>
                <w:szCs w:val="20"/>
                <w:lang w:val="en-US"/>
              </w:rPr>
            </w:pPr>
            <w:r w:rsidRPr="005905A7">
              <w:rPr>
                <w:sz w:val="20"/>
                <w:szCs w:val="20"/>
              </w:rPr>
              <w:t xml:space="preserve">29,794 t/y </w:t>
            </w:r>
            <w:r w:rsidR="005905A7">
              <w:rPr>
                <w:sz w:val="20"/>
                <w:szCs w:val="20"/>
              </w:rPr>
              <w:t>резидуи</w:t>
            </w:r>
          </w:p>
        </w:tc>
        <w:tc>
          <w:tcPr>
            <w:tcW w:w="1846" w:type="dxa"/>
            <w:tcBorders>
              <w:top w:val="nil"/>
            </w:tcBorders>
          </w:tcPr>
          <w:p w14:paraId="7D6C7318" w14:textId="77777777" w:rsidR="0045004F"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14:paraId="44884CBD" w14:textId="77777777" w:rsidR="0045004F" w:rsidRPr="005905A7" w:rsidRDefault="00D94CC4" w:rsidP="006849CF">
            <w:pPr>
              <w:pStyle w:val="ListParagraph"/>
              <w:keepNext w:val="0"/>
              <w:keepLines w:val="0"/>
              <w:numPr>
                <w:ilvl w:val="0"/>
                <w:numId w:val="11"/>
              </w:numPr>
              <w:ind w:left="142" w:hanging="142"/>
              <w:rPr>
                <w:sz w:val="20"/>
                <w:szCs w:val="20"/>
                <w:lang w:val="en-US"/>
              </w:rPr>
            </w:pPr>
            <w:r>
              <w:rPr>
                <w:sz w:val="20"/>
                <w:szCs w:val="20"/>
              </w:rPr>
              <w:t xml:space="preserve">капацитет од </w:t>
            </w:r>
            <w:r w:rsidR="0045004F" w:rsidRPr="005905A7">
              <w:rPr>
                <w:sz w:val="20"/>
                <w:szCs w:val="20"/>
              </w:rPr>
              <w:t>75,130 t/y</w:t>
            </w:r>
          </w:p>
          <w:p w14:paraId="3BF4D397" w14:textId="77777777"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rFonts w:asciiTheme="minorHAnsi" w:hAnsiTheme="minorHAnsi" w:cstheme="minorHAnsi"/>
                <w:sz w:val="20"/>
                <w:szCs w:val="20"/>
              </w:rPr>
              <w:t xml:space="preserve">33,808 MWh/y </w:t>
            </w:r>
            <w:r w:rsidR="00D94CC4">
              <w:rPr>
                <w:rFonts w:asciiTheme="minorHAnsi" w:hAnsiTheme="minorHAnsi" w:cstheme="minorHAnsi"/>
                <w:sz w:val="20"/>
                <w:szCs w:val="20"/>
              </w:rPr>
              <w:t>енергија</w:t>
            </w:r>
          </w:p>
          <w:p w14:paraId="3A661508" w14:textId="77777777"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sz w:val="20"/>
                <w:szCs w:val="20"/>
                <w:lang w:val="en-US"/>
              </w:rPr>
              <w:t>54,093</w:t>
            </w:r>
            <w:r w:rsidRPr="005905A7">
              <w:rPr>
                <w:rFonts w:asciiTheme="minorHAnsi" w:hAnsiTheme="minorHAnsi" w:cstheme="minorHAnsi"/>
                <w:sz w:val="20"/>
                <w:szCs w:val="20"/>
              </w:rPr>
              <w:t xml:space="preserve"> MWh/y </w:t>
            </w:r>
            <w:r w:rsidR="00D94CC4">
              <w:rPr>
                <w:rFonts w:asciiTheme="minorHAnsi" w:hAnsiTheme="minorHAnsi" w:cstheme="minorHAnsi"/>
                <w:sz w:val="20"/>
                <w:szCs w:val="20"/>
              </w:rPr>
              <w:t>топлина</w:t>
            </w:r>
          </w:p>
          <w:p w14:paraId="7941B130" w14:textId="77777777"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D94CC4">
              <w:rPr>
                <w:sz w:val="20"/>
                <w:szCs w:val="20"/>
              </w:rPr>
              <w:t>метали</w:t>
            </w:r>
          </w:p>
          <w:p w14:paraId="6837841C" w14:textId="77777777" w:rsidR="0045004F" w:rsidRPr="005905A7" w:rsidRDefault="00E4419D" w:rsidP="006849CF">
            <w:pPr>
              <w:pStyle w:val="ListParagraph"/>
              <w:keepNext w:val="0"/>
              <w:keepLines w:val="0"/>
              <w:numPr>
                <w:ilvl w:val="0"/>
                <w:numId w:val="11"/>
              </w:numPr>
              <w:ind w:left="142" w:hanging="142"/>
              <w:rPr>
                <w:sz w:val="20"/>
                <w:szCs w:val="20"/>
                <w:lang w:val="en-US"/>
              </w:rPr>
            </w:pPr>
            <w:r w:rsidRPr="005905A7">
              <w:rPr>
                <w:sz w:val="20"/>
                <w:szCs w:val="20"/>
              </w:rPr>
              <w:t xml:space="preserve">15,026 t/y </w:t>
            </w:r>
            <w:r w:rsidR="00D94CC4">
              <w:rPr>
                <w:sz w:val="20"/>
                <w:szCs w:val="20"/>
              </w:rPr>
              <w:t>резидуи</w:t>
            </w:r>
          </w:p>
          <w:p w14:paraId="34D401CF" w14:textId="77777777" w:rsidR="007012B1" w:rsidRPr="005905A7" w:rsidRDefault="007012B1" w:rsidP="006849CF">
            <w:pPr>
              <w:keepNext w:val="0"/>
              <w:keepLines w:val="0"/>
              <w:ind w:left="0"/>
              <w:jc w:val="left"/>
              <w:rPr>
                <w:sz w:val="20"/>
                <w:lang w:val="en-US"/>
              </w:rPr>
            </w:pPr>
          </w:p>
        </w:tc>
      </w:tr>
    </w:tbl>
    <w:p w14:paraId="3C21B39B" w14:textId="77777777" w:rsidR="00FC7B13" w:rsidRPr="002A4C9D" w:rsidRDefault="007C5839" w:rsidP="002A4C9D">
      <w:pPr>
        <w:keepNext w:val="0"/>
        <w:keepLines w:val="0"/>
      </w:pPr>
      <w:r w:rsidRPr="00A56723">
        <w:t>По евалуација на секоја технологија која вклучуваше анализа на финансиските, техничките и еколошките аспекти, беше избрана технологијата МБТ/Био-стабилизација како најдобра. Нејзината ефикасност претставува главната предност во прилог на добрите еколошки перформанси и прифаќањето од страна на јавноста</w:t>
      </w:r>
      <w:r w:rsidR="00E54211">
        <w:rPr>
          <w:lang w:val="en-US"/>
        </w:rPr>
        <w:t>.</w:t>
      </w:r>
    </w:p>
    <w:p w14:paraId="73F41886" w14:textId="77777777" w:rsidR="00F0145D" w:rsidRPr="00D20549" w:rsidRDefault="007C5839" w:rsidP="00D20549">
      <w:pPr>
        <w:keepNext w:val="0"/>
        <w:keepLines w:val="0"/>
        <w:numPr>
          <w:ilvl w:val="2"/>
          <w:numId w:val="1"/>
        </w:numPr>
        <w:spacing w:before="240"/>
        <w:outlineLvl w:val="2"/>
        <w:rPr>
          <w:sz w:val="28"/>
        </w:rPr>
      </w:pPr>
      <w:bookmarkStart w:id="235" w:name="_Toc493762281"/>
      <w:r>
        <w:rPr>
          <w:b/>
          <w:sz w:val="28"/>
        </w:rPr>
        <w:t>Алтернативни локации за постројки за управување со отпад</w:t>
      </w:r>
      <w:r w:rsidR="00C81CD0" w:rsidRPr="00D20549">
        <w:rPr>
          <w:b/>
          <w:sz w:val="28"/>
          <w:lang w:val="en-US"/>
        </w:rPr>
        <w:t xml:space="preserve"> (</w:t>
      </w:r>
      <w:r>
        <w:rPr>
          <w:b/>
          <w:sz w:val="28"/>
        </w:rPr>
        <w:t>ЦПУО</w:t>
      </w:r>
      <w:r w:rsidR="00C81CD0" w:rsidRPr="00D20549">
        <w:rPr>
          <w:b/>
          <w:sz w:val="28"/>
          <w:lang w:val="en-US"/>
        </w:rPr>
        <w:t>)</w:t>
      </w:r>
      <w:bookmarkEnd w:id="235"/>
    </w:p>
    <w:p w14:paraId="765DB700" w14:textId="77777777" w:rsidR="007C5839" w:rsidRDefault="007C5839" w:rsidP="007C5839">
      <w:pPr>
        <w:keepNext w:val="0"/>
        <w:keepLines w:val="0"/>
      </w:pPr>
      <w:r>
        <w:t xml:space="preserve">Главната одлука која требаше да се донесе беше дали да се развие заеднички систем за управување со отпад кој ќе ги опслужува двата региони или два одделни системи (за секој регион). Беше направена економска анализа на двата одделни системи и се заклучи дека </w:t>
      </w:r>
      <w:r>
        <w:lastRenderedPageBreak/>
        <w:t>еден меѓурегионален систем, има подобри финансиски перформанси што значи е поекономичен отколку сценариото со два одделни системи. Одделните системи се чини дека се околу 25% поскапи отколку еден.</w:t>
      </w:r>
    </w:p>
    <w:p w14:paraId="0442719E" w14:textId="77777777" w:rsidR="00747045" w:rsidRDefault="007C5839" w:rsidP="007C5839">
      <w:pPr>
        <w:keepNext w:val="0"/>
        <w:keepLines w:val="0"/>
        <w:rPr>
          <w:szCs w:val="22"/>
        </w:rPr>
      </w:pPr>
      <w:r>
        <w:t>Изборот на соодветна локација за ЦПУО (регионалната депонија со придружните постројки за третман), се базира на збир од технички, еколошки и финансиски критериуми</w:t>
      </w:r>
      <w:r w:rsidR="00747045">
        <w:t xml:space="preserve"> кои беа </w:t>
      </w:r>
      <w:r w:rsidR="00BA37F5">
        <w:t>одобрени</w:t>
      </w:r>
      <w:r w:rsidR="00747045">
        <w:t xml:space="preserve"> од засегнатите страни во рамките на усвоените регионални планови за управување со отпад за двата региони</w:t>
      </w:r>
      <w:r>
        <w:t xml:space="preserve">. Методологијата за избор </w:t>
      </w:r>
      <w:r w:rsidR="00747045">
        <w:t xml:space="preserve">која се користеше </w:t>
      </w:r>
      <w:r w:rsidR="009956D0">
        <w:t>во</w:t>
      </w:r>
      <w:r w:rsidR="00747045">
        <w:t xml:space="preserve"> регионалните п</w:t>
      </w:r>
      <w:r w:rsidR="009956D0">
        <w:t xml:space="preserve">ланови за </w:t>
      </w:r>
      <w:r w:rsidR="00747045">
        <w:t xml:space="preserve">управување со отпад </w:t>
      </w:r>
      <w:r>
        <w:t xml:space="preserve">се </w:t>
      </w:r>
      <w:r w:rsidR="00747045">
        <w:t xml:space="preserve">состоеше </w:t>
      </w:r>
      <w:r>
        <w:t>од критериуми за исклучување и избор</w:t>
      </w:r>
      <w:r w:rsidR="009251FB" w:rsidRPr="00575EB8">
        <w:rPr>
          <w:szCs w:val="22"/>
        </w:rPr>
        <w:t xml:space="preserve">. </w:t>
      </w:r>
    </w:p>
    <w:p w14:paraId="040D5C32" w14:textId="77777777" w:rsidR="00881356" w:rsidRDefault="008B023C" w:rsidP="008B023C">
      <w:pPr>
        <w:keepNext w:val="0"/>
        <w:keepLines w:val="0"/>
      </w:pPr>
      <w:r>
        <w:t xml:space="preserve">Критериумите за исклучување се одраз на минималната прифатлива пракса и имаат за цел да бидат применети како минимални стандарди кои мора да бидат исполнети од сите постројки за управување со цврст отпад. Со изземање на површините кои се сметаат за несоодветни за управување со отпад и преку обврската за проценка на површините земјиште кои не биле изземени за тоа дали ги содржат посакуваните атрибути, критериумите претставуваат рационална основа за идентификување на локациите кои се потенцијално соодветни за тие постројки, со што постои основа за дополнително истражување. Главна цел </w:t>
      </w:r>
      <w:r w:rsidR="009956D0">
        <w:t>за</w:t>
      </w:r>
      <w:r>
        <w:t xml:space="preserve"> усвојување на овие критериуми е </w:t>
      </w:r>
      <w:r w:rsidR="009956D0">
        <w:t xml:space="preserve">да се </w:t>
      </w:r>
      <w:r>
        <w:t>насоч</w:t>
      </w:r>
      <w:r w:rsidR="009956D0">
        <w:t>ат</w:t>
      </w:r>
      <w:r>
        <w:t xml:space="preserve"> </w:t>
      </w:r>
      <w:r w:rsidR="009956D0">
        <w:t>истражувањата</w:t>
      </w:r>
      <w:r>
        <w:t xml:space="preserve"> </w:t>
      </w:r>
      <w:r w:rsidR="009956D0">
        <w:t>кон</w:t>
      </w:r>
      <w:r>
        <w:t xml:space="preserve"> испитување на </w:t>
      </w:r>
      <w:r w:rsidR="009956D0">
        <w:t>локациите</w:t>
      </w:r>
      <w:r>
        <w:t xml:space="preserve">  и избор на оние површини кои се сметаат за соодветни за овие објекти</w:t>
      </w:r>
      <w:r w:rsidR="00881356">
        <w:t xml:space="preserve">. </w:t>
      </w:r>
    </w:p>
    <w:p w14:paraId="0F969A92" w14:textId="77777777" w:rsidR="00881356" w:rsidRDefault="008B023C" w:rsidP="008B023C">
      <w:pPr>
        <w:keepNext w:val="0"/>
        <w:keepLines w:val="0"/>
      </w:pPr>
      <w:r>
        <w:t xml:space="preserve">Во оваа смисла, критериумите за исклучување </w:t>
      </w:r>
      <w:r w:rsidR="009956D0">
        <w:t>н</w:t>
      </w:r>
      <w:r>
        <w:t xml:space="preserve">а </w:t>
      </w:r>
      <w:r w:rsidR="009956D0">
        <w:t>локација</w:t>
      </w:r>
      <w:r>
        <w:t xml:space="preserve"> за </w:t>
      </w:r>
      <w:r w:rsidR="009956D0">
        <w:t xml:space="preserve">изградба на инфраструктура за </w:t>
      </w:r>
      <w:r>
        <w:t xml:space="preserve">управување со отпадот (третман и </w:t>
      </w:r>
      <w:r w:rsidR="009956D0">
        <w:t>отстранување</w:t>
      </w:r>
      <w:r>
        <w:t>) во најголем дел се однесуваат на растојанието од населени места, патишта, културни споменици, подрачја од голем интерес за животната средина, итн.</w:t>
      </w:r>
    </w:p>
    <w:p w14:paraId="1FB4938E" w14:textId="77777777" w:rsidR="00881356" w:rsidRDefault="002616CF" w:rsidP="002616CF">
      <w:pPr>
        <w:keepNext w:val="0"/>
        <w:keepLines w:val="0"/>
        <w:rPr>
          <w:szCs w:val="22"/>
        </w:rPr>
      </w:pPr>
      <w:r>
        <w:t>Усвоените планови за регионално управување со отпадот за Источниот и Североисточниот регион веќе ги содржат критериумите за исклучување кои беа основа за анализата</w:t>
      </w:r>
      <w:r w:rsidR="00881356">
        <w:t>.</w:t>
      </w:r>
    </w:p>
    <w:p w14:paraId="6D8D711F" w14:textId="77777777" w:rsidR="009251FB" w:rsidRPr="00575EB8" w:rsidRDefault="007C5839" w:rsidP="007C5839">
      <w:pPr>
        <w:keepNext w:val="0"/>
        <w:keepLines w:val="0"/>
        <w:rPr>
          <w:szCs w:val="22"/>
        </w:rPr>
      </w:pPr>
      <w:r w:rsidRPr="007C5839">
        <w:rPr>
          <w:b/>
          <w:szCs w:val="22"/>
        </w:rPr>
        <w:t>Критериумите</w:t>
      </w:r>
      <w:r w:rsidRPr="007C5839">
        <w:rPr>
          <w:szCs w:val="22"/>
        </w:rPr>
        <w:t xml:space="preserve"> за </w:t>
      </w:r>
      <w:r w:rsidRPr="007C5839">
        <w:rPr>
          <w:b/>
          <w:szCs w:val="22"/>
        </w:rPr>
        <w:t>исклучување</w:t>
      </w:r>
      <w:r w:rsidRPr="007C5839">
        <w:rPr>
          <w:szCs w:val="22"/>
        </w:rPr>
        <w:t xml:space="preserve"> </w:t>
      </w:r>
      <w:r w:rsidR="00747045">
        <w:rPr>
          <w:szCs w:val="22"/>
        </w:rPr>
        <w:t>се</w:t>
      </w:r>
      <w:r w:rsidR="009956D0">
        <w:rPr>
          <w:szCs w:val="22"/>
        </w:rPr>
        <w:t xml:space="preserve"> </w:t>
      </w:r>
      <w:r w:rsidRPr="007C5839">
        <w:rPr>
          <w:szCs w:val="22"/>
        </w:rPr>
        <w:t>следн</w:t>
      </w:r>
      <w:r w:rsidR="009956D0">
        <w:rPr>
          <w:szCs w:val="22"/>
        </w:rPr>
        <w:t>и</w:t>
      </w:r>
      <w:r w:rsidR="003A0387" w:rsidRPr="00575EB8">
        <w:rPr>
          <w:szCs w:val="22"/>
        </w:rPr>
        <w:t>:</w:t>
      </w:r>
    </w:p>
    <w:p w14:paraId="6639977D" w14:textId="77777777" w:rsidR="003A0387" w:rsidRPr="00575EB8" w:rsidRDefault="003A0387" w:rsidP="006849CF">
      <w:pPr>
        <w:keepNext w:val="0"/>
        <w:keepLines w:val="0"/>
      </w:pPr>
      <w:r w:rsidRPr="00575EB8">
        <w:rPr>
          <w:szCs w:val="22"/>
        </w:rPr>
        <w:t xml:space="preserve">(i) </w:t>
      </w:r>
      <w:r w:rsidR="007C5839" w:rsidRPr="007C5839">
        <w:rPr>
          <w:szCs w:val="22"/>
        </w:rPr>
        <w:t>Геолошки, хидрогеолошки, хидролошки критериуми (растојание од извори на вода, сеизмички зони, ранливи хидрогеолошки зони итн.)</w:t>
      </w:r>
      <w:r w:rsidRPr="00575EB8">
        <w:rPr>
          <w:szCs w:val="22"/>
        </w:rPr>
        <w:t xml:space="preserve">; </w:t>
      </w:r>
    </w:p>
    <w:p w14:paraId="4A757F89" w14:textId="77777777" w:rsidR="006D2A22" w:rsidRDefault="00A022A4" w:rsidP="006D2A22">
      <w:pPr>
        <w:pStyle w:val="ListParagraph"/>
        <w:keepNext w:val="0"/>
        <w:keepLines w:val="0"/>
        <w:numPr>
          <w:ilvl w:val="1"/>
          <w:numId w:val="62"/>
        </w:numPr>
        <w:spacing w:before="120" w:after="120" w:line="300" w:lineRule="exact"/>
        <w:contextualSpacing/>
        <w:jc w:val="both"/>
      </w:pPr>
      <w:r>
        <w:rPr>
          <w:b/>
        </w:rPr>
        <w:t>Критериум EC1 – Минимално растојание од речни корита или големи водотеци</w:t>
      </w:r>
      <w:r>
        <w:t xml:space="preserve"> – за да се избегне загадување на површински и подземни води, минималното растојание од речни корита или големите водотеци изнесува </w:t>
      </w:r>
      <w:r w:rsidR="00C43C2F" w:rsidRPr="00C43C2F">
        <w:rPr>
          <w:b/>
        </w:rPr>
        <w:t>1 km</w:t>
      </w:r>
      <w:r w:rsidR="00C43C2F">
        <w:t xml:space="preserve">; </w:t>
      </w:r>
    </w:p>
    <w:p w14:paraId="18AA7E8B" w14:textId="77777777" w:rsidR="006D2A22" w:rsidRDefault="00A022A4" w:rsidP="006D2A22">
      <w:pPr>
        <w:pStyle w:val="ListParagraph"/>
        <w:keepNext w:val="0"/>
        <w:keepLines w:val="0"/>
        <w:numPr>
          <w:ilvl w:val="1"/>
          <w:numId w:val="62"/>
        </w:numPr>
        <w:spacing w:before="120" w:after="120" w:line="300" w:lineRule="exact"/>
        <w:contextualSpacing/>
        <w:jc w:val="both"/>
      </w:pPr>
      <w:r>
        <w:rPr>
          <w:b/>
        </w:rPr>
        <w:t>Критериум EC2 – Минимално растојание од извори на вода</w:t>
      </w:r>
      <w:r w:rsidR="00C43C2F">
        <w:t xml:space="preserve"> </w:t>
      </w:r>
      <w:r>
        <w:t xml:space="preserve">– </w:t>
      </w:r>
      <w:r w:rsidRPr="00A022A4">
        <w:t>за да се избегне загадувањето на површински и подземни води, минималното растојание од</w:t>
      </w:r>
      <w:r>
        <w:t xml:space="preserve"> извори на вода изнесува </w:t>
      </w:r>
      <w:r w:rsidR="00C43C2F" w:rsidRPr="00C43C2F">
        <w:rPr>
          <w:b/>
        </w:rPr>
        <w:t>0,5 km</w:t>
      </w:r>
      <w:r w:rsidR="00C43C2F">
        <w:t>;</w:t>
      </w:r>
    </w:p>
    <w:p w14:paraId="5FC550D1" w14:textId="77777777" w:rsidR="006D2A22" w:rsidRDefault="00A022A4" w:rsidP="006D2A22">
      <w:pPr>
        <w:pStyle w:val="ListParagraph"/>
        <w:keepNext w:val="0"/>
        <w:keepLines w:val="0"/>
        <w:numPr>
          <w:ilvl w:val="1"/>
          <w:numId w:val="62"/>
        </w:numPr>
        <w:spacing w:before="120" w:after="120" w:line="300" w:lineRule="exact"/>
        <w:contextualSpacing/>
        <w:jc w:val="both"/>
      </w:pPr>
      <w:r>
        <w:rPr>
          <w:b/>
        </w:rPr>
        <w:t>Критериум EC</w:t>
      </w:r>
      <w:r w:rsidR="00C43C2F" w:rsidRPr="00C43C2F">
        <w:rPr>
          <w:b/>
        </w:rPr>
        <w:t xml:space="preserve">3 </w:t>
      </w:r>
      <w:r w:rsidR="003D7331">
        <w:rPr>
          <w:b/>
        </w:rPr>
        <w:t>–</w:t>
      </w:r>
      <w:r w:rsidR="00C43C2F" w:rsidRPr="00C43C2F">
        <w:rPr>
          <w:b/>
        </w:rPr>
        <w:t xml:space="preserve"> </w:t>
      </w:r>
      <w:r w:rsidR="003D7331">
        <w:rPr>
          <w:b/>
        </w:rPr>
        <w:t>Минимално растојание од езера</w:t>
      </w:r>
      <w:r w:rsidR="006534DC">
        <w:rPr>
          <w:b/>
        </w:rPr>
        <w:t xml:space="preserve"> </w:t>
      </w:r>
      <w:r w:rsidR="006534DC" w:rsidRPr="006534DC">
        <w:rPr>
          <w:b/>
        </w:rPr>
        <w:t xml:space="preserve">– </w:t>
      </w:r>
      <w:r w:rsidR="006D2A22" w:rsidRPr="006D2A22">
        <w:t>за да се избегне загадување на површински и подземни води, минималното растојание од</w:t>
      </w:r>
      <w:r w:rsidR="00C43C2F">
        <w:t xml:space="preserve"> </w:t>
      </w:r>
      <w:r w:rsidR="006534DC">
        <w:t xml:space="preserve">езера изнесува </w:t>
      </w:r>
      <w:r w:rsidR="00C43C2F" w:rsidRPr="00C43C2F">
        <w:rPr>
          <w:b/>
        </w:rPr>
        <w:t>1 km</w:t>
      </w:r>
      <w:r w:rsidR="00C43C2F">
        <w:t xml:space="preserve">; </w:t>
      </w:r>
    </w:p>
    <w:p w14:paraId="2FBA5637" w14:textId="77777777" w:rsidR="006D2A22" w:rsidRDefault="00A022A4" w:rsidP="006D2A22">
      <w:pPr>
        <w:pStyle w:val="ListParagraph"/>
        <w:keepNext w:val="0"/>
        <w:keepLines w:val="0"/>
        <w:numPr>
          <w:ilvl w:val="1"/>
          <w:numId w:val="62"/>
        </w:numPr>
        <w:spacing w:before="120" w:after="120" w:line="300" w:lineRule="exact"/>
        <w:contextualSpacing/>
        <w:jc w:val="both"/>
      </w:pPr>
      <w:r>
        <w:rPr>
          <w:b/>
        </w:rPr>
        <w:t>Критериум EC</w:t>
      </w:r>
      <w:r w:rsidR="006534DC" w:rsidRPr="006534DC">
        <w:rPr>
          <w:b/>
        </w:rPr>
        <w:t xml:space="preserve">4 – </w:t>
      </w:r>
      <w:r w:rsidR="006534DC">
        <w:rPr>
          <w:b/>
        </w:rPr>
        <w:t>Растојание од сеизмички расцепи</w:t>
      </w:r>
      <w:r w:rsidR="006534DC">
        <w:t xml:space="preserve"> – во идеални услови, во сеиземички подрачј</w:t>
      </w:r>
      <w:r w:rsidR="00010ADE">
        <w:t>а</w:t>
      </w:r>
      <w:r w:rsidR="006534DC">
        <w:t xml:space="preserve"> не би требало да се гради никаква инфраструктура поради фактот дека е можно да дојде до нивно значително оштетување. Сепак, поради фактот дека Република Македонија претставува сеизмичко подрачје, </w:t>
      </w:r>
      <w:r w:rsidR="006534DC">
        <w:lastRenderedPageBreak/>
        <w:t xml:space="preserve">ова не е случај, но сепак постои критериум кој се однесува на минималното растојание од расцепи кои е предложено да изнесува </w:t>
      </w:r>
      <w:r w:rsidR="006D2A22" w:rsidRPr="006D2A22">
        <w:rPr>
          <w:b/>
        </w:rPr>
        <w:t>0.5 km.</w:t>
      </w:r>
    </w:p>
    <w:p w14:paraId="1A8A523A" w14:textId="77777777" w:rsidR="003A0387" w:rsidRPr="00575EB8" w:rsidRDefault="003A0387" w:rsidP="006849CF">
      <w:pPr>
        <w:keepNext w:val="0"/>
        <w:keepLines w:val="0"/>
      </w:pPr>
      <w:r w:rsidRPr="00575EB8">
        <w:t xml:space="preserve">(ii) </w:t>
      </w:r>
      <w:r w:rsidR="007C5839" w:rsidRPr="007C5839">
        <w:t>Еколошки критериуми (заштитени области, шуми, специфична примена на земјиште, итн.)</w:t>
      </w:r>
      <w:r w:rsidRPr="00575EB8">
        <w:t>;</w:t>
      </w:r>
    </w:p>
    <w:p w14:paraId="4781312B" w14:textId="77777777" w:rsidR="0077671F" w:rsidRDefault="0077671F" w:rsidP="0077671F">
      <w:pPr>
        <w:pStyle w:val="ListParagraph"/>
        <w:keepNext w:val="0"/>
        <w:keepLines w:val="0"/>
        <w:numPr>
          <w:ilvl w:val="0"/>
          <w:numId w:val="65"/>
        </w:numPr>
        <w:spacing w:before="120" w:after="120" w:line="300" w:lineRule="exact"/>
        <w:contextualSpacing/>
        <w:jc w:val="both"/>
      </w:pPr>
      <w:r>
        <w:rPr>
          <w:b/>
        </w:rPr>
        <w:t>Критериум EC5 – Изземање на шуми</w:t>
      </w:r>
      <w:r>
        <w:t>: сите подрачја кои се карактеризираат како шуми се изземени (податоци од Corine Land Cover);</w:t>
      </w:r>
    </w:p>
    <w:p w14:paraId="42481E01" w14:textId="77777777" w:rsidR="006D2A22" w:rsidRDefault="0077671F" w:rsidP="006D2A22">
      <w:pPr>
        <w:pStyle w:val="ListParagraph"/>
        <w:keepNext w:val="0"/>
        <w:keepLines w:val="0"/>
        <w:numPr>
          <w:ilvl w:val="0"/>
          <w:numId w:val="65"/>
        </w:numPr>
        <w:spacing w:before="120" w:after="120" w:line="300" w:lineRule="exact"/>
        <w:contextualSpacing/>
        <w:jc w:val="both"/>
      </w:pPr>
      <w:r>
        <w:rPr>
          <w:b/>
        </w:rPr>
        <w:t>Критериум EC6 – Изземање на земјоделски површини со висок интензитет и подрачја со конкретна намена на земјиште</w:t>
      </w:r>
      <w:r>
        <w:t>: сите подрачја кои се карактеризираат како шуми се изземени (податоци од Corine Land Cover);</w:t>
      </w:r>
    </w:p>
    <w:p w14:paraId="63B3EEF8" w14:textId="77777777" w:rsidR="006D2A22" w:rsidRDefault="0077671F" w:rsidP="006D2A22">
      <w:pPr>
        <w:pStyle w:val="ListParagraph"/>
        <w:keepNext w:val="0"/>
        <w:keepLines w:val="0"/>
        <w:numPr>
          <w:ilvl w:val="0"/>
          <w:numId w:val="65"/>
        </w:numPr>
        <w:spacing w:before="120" w:after="120" w:line="300" w:lineRule="exact"/>
        <w:contextualSpacing/>
        <w:jc w:val="both"/>
      </w:pPr>
      <w:r>
        <w:rPr>
          <w:b/>
        </w:rPr>
        <w:t>Критериум EC</w:t>
      </w:r>
      <w:r w:rsidR="00413FC7" w:rsidRPr="00413FC7">
        <w:rPr>
          <w:b/>
        </w:rPr>
        <w:t xml:space="preserve">7 – </w:t>
      </w:r>
      <w:r w:rsidR="00413FC7">
        <w:rPr>
          <w:b/>
        </w:rPr>
        <w:t xml:space="preserve">Изземање на подрачјата карактеризирани како </w:t>
      </w:r>
      <w:r w:rsidR="00413FC7" w:rsidRPr="00413FC7">
        <w:rPr>
          <w:b/>
        </w:rPr>
        <w:t xml:space="preserve">RAMSAR, SPA, NATURA, </w:t>
      </w:r>
      <w:r w:rsidR="00413FC7">
        <w:rPr>
          <w:b/>
        </w:rPr>
        <w:t>национални паркови и други заштитени подрачја</w:t>
      </w:r>
      <w:r w:rsidR="00413FC7">
        <w:t>: сите подрачја кои се карактеризираат како шуми се изземени</w:t>
      </w:r>
      <w:r>
        <w:t>.</w:t>
      </w:r>
    </w:p>
    <w:p w14:paraId="08E37B6F" w14:textId="77777777" w:rsidR="003A0387" w:rsidRPr="00575EB8" w:rsidRDefault="003A0387" w:rsidP="006849CF">
      <w:pPr>
        <w:keepNext w:val="0"/>
        <w:keepLines w:val="0"/>
      </w:pPr>
      <w:r w:rsidRPr="00575EB8">
        <w:t xml:space="preserve">(iii) </w:t>
      </w:r>
      <w:r w:rsidR="007C5839" w:rsidRPr="007C5839">
        <w:t>Критериуми за просторно планирање (растојание од области за домување, археолошки локалитети, воени инсталации, аеродроми)</w:t>
      </w:r>
      <w:r w:rsidR="007C5839">
        <w:t>.</w:t>
      </w:r>
    </w:p>
    <w:p w14:paraId="1A0314EA" w14:textId="77777777" w:rsidR="005C0123" w:rsidRDefault="005C0123" w:rsidP="005C0123">
      <w:pPr>
        <w:pStyle w:val="ListParagraph"/>
        <w:keepNext w:val="0"/>
        <w:keepLines w:val="0"/>
        <w:numPr>
          <w:ilvl w:val="0"/>
          <w:numId w:val="66"/>
        </w:numPr>
        <w:spacing w:before="120" w:after="120" w:line="300" w:lineRule="exact"/>
        <w:contextualSpacing/>
        <w:jc w:val="both"/>
      </w:pPr>
      <w:r>
        <w:rPr>
          <w:b/>
        </w:rPr>
        <w:t>Критериум EC8 – Минимално растојание од населени места</w:t>
      </w:r>
      <w:r>
        <w:t xml:space="preserve">: минималното предложено растојание од населени места изнесува </w:t>
      </w:r>
      <w:r>
        <w:rPr>
          <w:b/>
        </w:rPr>
        <w:t>0,6 km</w:t>
      </w:r>
      <w:r>
        <w:t>;</w:t>
      </w:r>
    </w:p>
    <w:p w14:paraId="03460258" w14:textId="77777777" w:rsidR="005C0123" w:rsidRDefault="005C0123" w:rsidP="004C6E0B">
      <w:pPr>
        <w:pStyle w:val="ListParagraph"/>
        <w:keepNext w:val="0"/>
        <w:keepLines w:val="0"/>
        <w:numPr>
          <w:ilvl w:val="0"/>
          <w:numId w:val="66"/>
        </w:numPr>
        <w:spacing w:before="120" w:after="120" w:line="300" w:lineRule="exact"/>
        <w:contextualSpacing/>
        <w:jc w:val="both"/>
      </w:pPr>
      <w:r>
        <w:rPr>
          <w:b/>
        </w:rPr>
        <w:t>Критериум EC9 – Минимално растојание од археолошки и културни споменици</w:t>
      </w:r>
      <w:r>
        <w:t xml:space="preserve">: минималното предложено растојание од овие подрачја изнесува </w:t>
      </w:r>
      <w:r>
        <w:rPr>
          <w:b/>
        </w:rPr>
        <w:t>0.5 km</w:t>
      </w:r>
      <w:r>
        <w:t>. Освен тоа, инфраструктурата за управување со отпад не треба да биде видлива од</w:t>
      </w:r>
      <w:r w:rsidR="004C6E0B">
        <w:t xml:space="preserve"> тие подрачја за да не се наруши културното наследство на тоа подрачје</w:t>
      </w:r>
      <w:r>
        <w:t>;</w:t>
      </w:r>
    </w:p>
    <w:p w14:paraId="2FD49953" w14:textId="77777777" w:rsidR="006D2A22" w:rsidRDefault="005C0123" w:rsidP="006D2A22">
      <w:pPr>
        <w:pStyle w:val="ListParagraph"/>
        <w:keepNext w:val="0"/>
        <w:keepLines w:val="0"/>
        <w:numPr>
          <w:ilvl w:val="0"/>
          <w:numId w:val="66"/>
        </w:numPr>
        <w:spacing w:before="120" w:after="120" w:line="300" w:lineRule="exact"/>
        <w:contextualSpacing/>
        <w:jc w:val="both"/>
      </w:pPr>
      <w:r>
        <w:rPr>
          <w:b/>
        </w:rPr>
        <w:t>Критериум EC</w:t>
      </w:r>
      <w:r w:rsidR="004C6E0B">
        <w:rPr>
          <w:b/>
        </w:rPr>
        <w:t>10 – Минимално растојание од воени објекти</w:t>
      </w:r>
      <w:r w:rsidR="004C6E0B">
        <w:t xml:space="preserve">: минималното предложено растојание од воени објекти изнесува </w:t>
      </w:r>
      <w:r>
        <w:rPr>
          <w:b/>
        </w:rPr>
        <w:t>1 km</w:t>
      </w:r>
      <w:r>
        <w:t>;</w:t>
      </w:r>
    </w:p>
    <w:p w14:paraId="0A0AD734" w14:textId="77777777" w:rsidR="006D2A22" w:rsidRDefault="005C0123" w:rsidP="006D2A22">
      <w:pPr>
        <w:pStyle w:val="ListParagraph"/>
        <w:keepNext w:val="0"/>
        <w:keepLines w:val="0"/>
        <w:numPr>
          <w:ilvl w:val="0"/>
          <w:numId w:val="66"/>
        </w:numPr>
        <w:spacing w:before="120" w:after="120" w:line="300" w:lineRule="exact"/>
        <w:contextualSpacing/>
        <w:jc w:val="both"/>
      </w:pPr>
      <w:r>
        <w:rPr>
          <w:b/>
        </w:rPr>
        <w:t>Критериум EC</w:t>
      </w:r>
      <w:r w:rsidR="004C6E0B" w:rsidRPr="004C6E0B">
        <w:rPr>
          <w:b/>
        </w:rPr>
        <w:t xml:space="preserve">11 </w:t>
      </w:r>
      <w:r w:rsidR="004C6E0B">
        <w:rPr>
          <w:b/>
        </w:rPr>
        <w:t>–</w:t>
      </w:r>
      <w:r w:rsidR="004C6E0B" w:rsidRPr="004C6E0B">
        <w:rPr>
          <w:b/>
        </w:rPr>
        <w:t xml:space="preserve"> </w:t>
      </w:r>
      <w:r w:rsidR="004C6E0B">
        <w:rPr>
          <w:b/>
        </w:rPr>
        <w:t xml:space="preserve">Минимално растојание од аеродроми изнесува </w:t>
      </w:r>
      <w:r w:rsidR="006D2A22" w:rsidRPr="006D2A22">
        <w:rPr>
          <w:b/>
        </w:rPr>
        <w:t>3 km</w:t>
      </w:r>
      <w:r>
        <w:t>.</w:t>
      </w:r>
    </w:p>
    <w:p w14:paraId="5CEEAC66" w14:textId="77777777" w:rsidR="00073E43" w:rsidRDefault="007C5839" w:rsidP="00A175FF">
      <w:pPr>
        <w:keepNext w:val="0"/>
        <w:keepLines w:val="0"/>
      </w:pPr>
      <w:r w:rsidRPr="007C5839">
        <w:t xml:space="preserve">Се применија голем број </w:t>
      </w:r>
      <w:r w:rsidRPr="007C5839">
        <w:rPr>
          <w:b/>
        </w:rPr>
        <w:t>критериуми за селекција</w:t>
      </w:r>
      <w:r w:rsidRPr="007C5839">
        <w:t xml:space="preserve"> (односно мулти</w:t>
      </w:r>
      <w:r w:rsidR="00185FB0">
        <w:t xml:space="preserve"> </w:t>
      </w:r>
      <w:r w:rsidRPr="007C5839">
        <w:t>-</w:t>
      </w:r>
      <w:r w:rsidR="00185FB0">
        <w:t xml:space="preserve"> </w:t>
      </w:r>
      <w:r w:rsidRPr="007C5839">
        <w:t xml:space="preserve">критериумски пристап) со цел да се споредат локациите и да се предложи „преферираната“ локација. </w:t>
      </w:r>
      <w:r w:rsidR="004408E7">
        <w:t xml:space="preserve">Критериумите за селекција за тоа каде ќе се наоѓа инфраструктурата за управување со отпад, особено на самата депонија и на постројките за третман треба да ги содржат сите релевантни параметри (технички, еколошки, општествени) кои имаат врска со нивното работење, за да се сведе на минимум евентуалноста од испад на системот. Во секој случај, за да се направи проценка на алтернативните локации за тоа каде би се наоѓала инфраструктурата за управување со отпад, не е доволно да се направи евалуација само во однос на ЕДЕН критичен параметар, туку во однос на повеќе критериуми (анализа со користење на повеќе критериуми). Овие критериуми, заедно со </w:t>
      </w:r>
      <w:r w:rsidR="00A175FF">
        <w:t>нивната релативна важност</w:t>
      </w:r>
      <w:r w:rsidR="004408E7">
        <w:t xml:space="preserve">, се исти за сите локации </w:t>
      </w:r>
      <w:r w:rsidR="00A175FF">
        <w:t xml:space="preserve">и изборот на овие критериуми е </w:t>
      </w:r>
      <w:r w:rsidR="00BA37F5">
        <w:t>подеднакво</w:t>
      </w:r>
      <w:r w:rsidR="00A175FF">
        <w:t xml:space="preserve"> важен како и заклучоците кои би произлегле од нив</w:t>
      </w:r>
      <w:r w:rsidR="00073E43">
        <w:t>.</w:t>
      </w:r>
    </w:p>
    <w:p w14:paraId="4B589BF9" w14:textId="77777777" w:rsidR="0033187D" w:rsidRDefault="0033187D" w:rsidP="00A175FF">
      <w:pPr>
        <w:keepNext w:val="0"/>
        <w:keepLines w:val="0"/>
      </w:pPr>
      <w:r>
        <w:t xml:space="preserve">Усвоените регионални планови за управување со отпад за Источниот и Североисточниот регион веќе </w:t>
      </w:r>
      <w:r w:rsidR="002E13DE">
        <w:t>ги имаат идентификувано критериумите за селекција, кои претставуваа основа за направената анализа.</w:t>
      </w:r>
    </w:p>
    <w:p w14:paraId="21646DE9" w14:textId="77777777" w:rsidR="002E13DE" w:rsidRDefault="007C5839" w:rsidP="007C5839">
      <w:pPr>
        <w:keepNext w:val="0"/>
        <w:keepLines w:val="0"/>
      </w:pPr>
      <w:r w:rsidRPr="007C5839">
        <w:t xml:space="preserve">Критериумите за селекција беа групирани </w:t>
      </w:r>
      <w:r w:rsidR="002E13DE">
        <w:t>на следниов начин:</w:t>
      </w:r>
      <w:r w:rsidR="002E13DE" w:rsidRPr="007C5839">
        <w:t xml:space="preserve"> </w:t>
      </w:r>
    </w:p>
    <w:p w14:paraId="24D93DF1" w14:textId="77777777" w:rsidR="002E13DE" w:rsidRDefault="007C5839" w:rsidP="007C5839">
      <w:pPr>
        <w:keepNext w:val="0"/>
        <w:keepLines w:val="0"/>
      </w:pPr>
      <w:r w:rsidRPr="007C5839">
        <w:t>(1) геолошко</w:t>
      </w:r>
      <w:r w:rsidR="00185FB0">
        <w:t xml:space="preserve"> </w:t>
      </w:r>
      <w:r w:rsidR="002E13DE">
        <w:t>–</w:t>
      </w:r>
      <w:r w:rsidR="00185FB0">
        <w:t xml:space="preserve"> </w:t>
      </w:r>
      <w:r w:rsidRPr="007C5839">
        <w:t>хидрогеолошки</w:t>
      </w:r>
      <w:r w:rsidR="002E13DE">
        <w:t xml:space="preserve"> критериуми:</w:t>
      </w:r>
    </w:p>
    <w:p w14:paraId="3D2A062A" w14:textId="77777777" w:rsidR="006D2A22" w:rsidRDefault="00B1795D" w:rsidP="006D2A22">
      <w:pPr>
        <w:pStyle w:val="ListParagraph"/>
        <w:keepNext w:val="0"/>
        <w:keepLines w:val="0"/>
        <w:numPr>
          <w:ilvl w:val="0"/>
          <w:numId w:val="67"/>
        </w:numPr>
      </w:pPr>
      <w:r>
        <w:lastRenderedPageBreak/>
        <w:t>Пропустливост на основниот слој</w:t>
      </w:r>
      <w:r>
        <w:rPr>
          <w:lang w:val="en-US"/>
        </w:rPr>
        <w:t>;</w:t>
      </w:r>
    </w:p>
    <w:p w14:paraId="103B5B44" w14:textId="77777777" w:rsidR="006D2A22" w:rsidRDefault="00B1795D" w:rsidP="006D2A22">
      <w:pPr>
        <w:pStyle w:val="ListParagraph"/>
        <w:keepNext w:val="0"/>
        <w:keepLines w:val="0"/>
        <w:numPr>
          <w:ilvl w:val="0"/>
          <w:numId w:val="67"/>
        </w:numPr>
      </w:pPr>
      <w:r>
        <w:t>Тектонска структура како фактор на пропустливост</w:t>
      </w:r>
      <w:r>
        <w:rPr>
          <w:lang w:val="en-US"/>
        </w:rPr>
        <w:t>;</w:t>
      </w:r>
    </w:p>
    <w:p w14:paraId="502909A8" w14:textId="77777777" w:rsidR="006D2A22" w:rsidRDefault="00B1795D" w:rsidP="006D2A22">
      <w:pPr>
        <w:pStyle w:val="ListParagraph"/>
        <w:keepNext w:val="0"/>
        <w:keepLines w:val="0"/>
        <w:numPr>
          <w:ilvl w:val="0"/>
          <w:numId w:val="67"/>
        </w:numPr>
      </w:pPr>
      <w:r>
        <w:t>Позиција на хидрантските работи – поголеми работи поврзани со водите</w:t>
      </w:r>
      <w:r w:rsidR="00C33D25">
        <w:rPr>
          <w:lang w:val="en-US"/>
        </w:rPr>
        <w:t>;</w:t>
      </w:r>
    </w:p>
    <w:p w14:paraId="51645696" w14:textId="77777777" w:rsidR="006D2A22" w:rsidRDefault="00C33D25" w:rsidP="006D2A22">
      <w:pPr>
        <w:pStyle w:val="ListParagraph"/>
        <w:keepNext w:val="0"/>
        <w:keepLines w:val="0"/>
        <w:numPr>
          <w:ilvl w:val="0"/>
          <w:numId w:val="67"/>
        </w:numPr>
      </w:pPr>
      <w:r>
        <w:t>Искористување на подземните води</w:t>
      </w:r>
      <w:r>
        <w:rPr>
          <w:lang w:val="en-US"/>
        </w:rPr>
        <w:t>;</w:t>
      </w:r>
    </w:p>
    <w:p w14:paraId="115A8931" w14:textId="77777777" w:rsidR="006D2A22" w:rsidRDefault="00C33D25" w:rsidP="006D2A22">
      <w:pPr>
        <w:pStyle w:val="ListParagraph"/>
        <w:keepNext w:val="0"/>
        <w:keepLines w:val="0"/>
        <w:numPr>
          <w:ilvl w:val="0"/>
          <w:numId w:val="67"/>
        </w:numPr>
      </w:pPr>
      <w:r>
        <w:t>Ерозија – стабилност на косината</w:t>
      </w:r>
      <w:r>
        <w:rPr>
          <w:lang w:val="en-US"/>
        </w:rPr>
        <w:t>;</w:t>
      </w:r>
    </w:p>
    <w:p w14:paraId="594DE854" w14:textId="77777777" w:rsidR="006D2A22" w:rsidRDefault="00C33D25" w:rsidP="006D2A22">
      <w:pPr>
        <w:pStyle w:val="ListParagraph"/>
        <w:keepNext w:val="0"/>
        <w:keepLines w:val="0"/>
        <w:numPr>
          <w:ilvl w:val="0"/>
          <w:numId w:val="67"/>
        </w:numPr>
      </w:pPr>
      <w:r>
        <w:t>Активни тектонски движења</w:t>
      </w:r>
      <w:r>
        <w:rPr>
          <w:lang w:val="en-US"/>
        </w:rPr>
        <w:t>;</w:t>
      </w:r>
    </w:p>
    <w:p w14:paraId="1CD6BBF4" w14:textId="77777777" w:rsidR="006D2A22" w:rsidRDefault="00C33D25" w:rsidP="006D2A22">
      <w:pPr>
        <w:pStyle w:val="ListParagraph"/>
        <w:keepNext w:val="0"/>
        <w:keepLines w:val="0"/>
        <w:numPr>
          <w:ilvl w:val="0"/>
          <w:numId w:val="67"/>
        </w:numPr>
      </w:pPr>
      <w:r>
        <w:t>Заштита на површинските води</w:t>
      </w:r>
      <w:r>
        <w:rPr>
          <w:lang w:val="en-US"/>
        </w:rPr>
        <w:t>;</w:t>
      </w:r>
    </w:p>
    <w:p w14:paraId="74F54685" w14:textId="77777777" w:rsidR="006D2A22" w:rsidRDefault="00C33D25" w:rsidP="006D2A22">
      <w:pPr>
        <w:pStyle w:val="ListParagraph"/>
        <w:keepNext w:val="0"/>
        <w:keepLines w:val="0"/>
        <w:numPr>
          <w:ilvl w:val="0"/>
          <w:numId w:val="67"/>
        </w:numPr>
      </w:pPr>
      <w:r>
        <w:t>Заштита на подземните води</w:t>
      </w:r>
      <w:r>
        <w:rPr>
          <w:lang w:val="en-US"/>
        </w:rPr>
        <w:t>;</w:t>
      </w:r>
    </w:p>
    <w:p w14:paraId="009F5614" w14:textId="77777777" w:rsidR="006D2A22" w:rsidRDefault="00C33D25" w:rsidP="006D2A22">
      <w:pPr>
        <w:pStyle w:val="ListParagraph"/>
        <w:keepNext w:val="0"/>
        <w:keepLines w:val="0"/>
        <w:numPr>
          <w:ilvl w:val="0"/>
          <w:numId w:val="67"/>
        </w:numPr>
      </w:pPr>
      <w:r>
        <w:t>Геоморфологија на подрачјето</w:t>
      </w:r>
      <w:r>
        <w:rPr>
          <w:lang w:val="en-US"/>
        </w:rPr>
        <w:t>;</w:t>
      </w:r>
    </w:p>
    <w:p w14:paraId="7BB5F72F" w14:textId="77777777" w:rsidR="006D2A22" w:rsidRDefault="00C33D25" w:rsidP="006D2A22">
      <w:pPr>
        <w:pStyle w:val="ListParagraph"/>
        <w:keepNext w:val="0"/>
        <w:keepLines w:val="0"/>
        <w:numPr>
          <w:ilvl w:val="0"/>
          <w:numId w:val="67"/>
        </w:numPr>
      </w:pPr>
      <w:r>
        <w:t>Барања за покривање на депонијата</w:t>
      </w:r>
    </w:p>
    <w:p w14:paraId="0ED8AF94" w14:textId="77777777" w:rsidR="00C33D25" w:rsidRDefault="007C5839" w:rsidP="007C5839">
      <w:pPr>
        <w:keepNext w:val="0"/>
        <w:keepLines w:val="0"/>
      </w:pPr>
      <w:r w:rsidRPr="007C5839">
        <w:t xml:space="preserve">(2) </w:t>
      </w:r>
      <w:r w:rsidR="00C33D25">
        <w:t xml:space="preserve">Критериуми поврзани со </w:t>
      </w:r>
      <w:r w:rsidRPr="007C5839">
        <w:t>животна</w:t>
      </w:r>
      <w:r w:rsidR="00C33D25">
        <w:t>та</w:t>
      </w:r>
      <w:r w:rsidRPr="007C5839">
        <w:t xml:space="preserve"> средина</w:t>
      </w:r>
      <w:r w:rsidR="00C33D25">
        <w:t>:</w:t>
      </w:r>
      <w:r w:rsidR="00C33D25" w:rsidRPr="007C5839">
        <w:t xml:space="preserve"> </w:t>
      </w:r>
    </w:p>
    <w:p w14:paraId="29D47631" w14:textId="77777777" w:rsidR="006D2A22" w:rsidRDefault="00C33D25" w:rsidP="006D2A22">
      <w:pPr>
        <w:pStyle w:val="ListParagraph"/>
        <w:keepNext w:val="0"/>
        <w:keepLines w:val="0"/>
        <w:numPr>
          <w:ilvl w:val="0"/>
          <w:numId w:val="68"/>
        </w:numPr>
      </w:pPr>
      <w:r>
        <w:t>Зелени подрачја, еколошки карактеристики, пејзаж</w:t>
      </w:r>
      <w:r>
        <w:rPr>
          <w:lang w:val="en-US"/>
        </w:rPr>
        <w:t>;</w:t>
      </w:r>
    </w:p>
    <w:p w14:paraId="56C6FCD5" w14:textId="77777777" w:rsidR="006D2A22" w:rsidRDefault="00C33D25" w:rsidP="006D2A22">
      <w:pPr>
        <w:pStyle w:val="ListParagraph"/>
        <w:keepNext w:val="0"/>
        <w:keepLines w:val="0"/>
        <w:numPr>
          <w:ilvl w:val="0"/>
          <w:numId w:val="68"/>
        </w:numPr>
      </w:pPr>
      <w:r>
        <w:t>Визуелна изолација</w:t>
      </w:r>
      <w:r>
        <w:rPr>
          <w:lang w:val="en-US"/>
        </w:rPr>
        <w:t>;</w:t>
      </w:r>
    </w:p>
    <w:p w14:paraId="2ADE58B6" w14:textId="77777777" w:rsidR="006D2A22" w:rsidRDefault="00C33D25" w:rsidP="006D2A22">
      <w:pPr>
        <w:pStyle w:val="ListParagraph"/>
        <w:keepNext w:val="0"/>
        <w:keepLines w:val="0"/>
        <w:numPr>
          <w:ilvl w:val="0"/>
          <w:numId w:val="68"/>
        </w:numPr>
      </w:pPr>
      <w:r>
        <w:t>Непријатни мириси</w:t>
      </w:r>
      <w:r>
        <w:rPr>
          <w:lang w:val="en-US"/>
        </w:rPr>
        <w:t>;</w:t>
      </w:r>
    </w:p>
    <w:p w14:paraId="2EFE1616" w14:textId="77777777" w:rsidR="006D2A22" w:rsidRDefault="00C33D25" w:rsidP="006D2A22">
      <w:pPr>
        <w:pStyle w:val="ListParagraph"/>
        <w:keepNext w:val="0"/>
        <w:keepLines w:val="0"/>
        <w:numPr>
          <w:ilvl w:val="0"/>
          <w:numId w:val="68"/>
        </w:numPr>
      </w:pPr>
      <w:r>
        <w:t>Непријатности предизвикани од биогасот</w:t>
      </w:r>
      <w:r>
        <w:rPr>
          <w:lang w:val="en-US"/>
        </w:rPr>
        <w:t>;</w:t>
      </w:r>
    </w:p>
    <w:p w14:paraId="64A206E8" w14:textId="77777777" w:rsidR="006D2A22" w:rsidRDefault="00C33D25" w:rsidP="006D2A22">
      <w:pPr>
        <w:pStyle w:val="ListParagraph"/>
        <w:keepNext w:val="0"/>
        <w:keepLines w:val="0"/>
        <w:numPr>
          <w:ilvl w:val="0"/>
          <w:numId w:val="68"/>
        </w:numPr>
      </w:pPr>
      <w:r w:rsidRPr="00C33D25">
        <w:t xml:space="preserve">Непријатности </w:t>
      </w:r>
      <w:r>
        <w:t>при пристап</w:t>
      </w:r>
      <w:r w:rsidR="00010ADE">
        <w:t>;</w:t>
      </w:r>
    </w:p>
    <w:p w14:paraId="36EFE5F9" w14:textId="77777777" w:rsidR="00C33D25" w:rsidRDefault="007C5839" w:rsidP="007C5839">
      <w:pPr>
        <w:keepNext w:val="0"/>
        <w:keepLines w:val="0"/>
      </w:pPr>
      <w:r w:rsidRPr="007C5839">
        <w:t xml:space="preserve">(3) </w:t>
      </w:r>
      <w:r w:rsidR="00C33D25">
        <w:t xml:space="preserve">Критериуми поврзани со </w:t>
      </w:r>
      <w:r w:rsidRPr="007C5839">
        <w:t>урбанистичко</w:t>
      </w:r>
      <w:r w:rsidR="00C33D25">
        <w:t>то</w:t>
      </w:r>
      <w:r w:rsidRPr="007C5839">
        <w:t xml:space="preserve"> планирање</w:t>
      </w:r>
      <w:r w:rsidR="00C33D25">
        <w:t>:</w:t>
      </w:r>
      <w:r w:rsidR="00C33D25" w:rsidRPr="007C5839">
        <w:t xml:space="preserve"> </w:t>
      </w:r>
    </w:p>
    <w:p w14:paraId="2C564651" w14:textId="77777777" w:rsidR="006D2A22" w:rsidRDefault="0051728F" w:rsidP="006D2A22">
      <w:pPr>
        <w:pStyle w:val="ListParagraph"/>
        <w:keepNext w:val="0"/>
        <w:keepLines w:val="0"/>
        <w:numPr>
          <w:ilvl w:val="0"/>
          <w:numId w:val="69"/>
        </w:numPr>
      </w:pPr>
      <w:r>
        <w:t>Оддалеченост од населени места</w:t>
      </w:r>
      <w:r>
        <w:rPr>
          <w:lang w:val="en-US"/>
        </w:rPr>
        <w:t>;</w:t>
      </w:r>
    </w:p>
    <w:p w14:paraId="04D4687F" w14:textId="77777777" w:rsidR="006D2A22" w:rsidRDefault="0051728F" w:rsidP="006D2A22">
      <w:pPr>
        <w:pStyle w:val="ListParagraph"/>
        <w:keepNext w:val="0"/>
        <w:keepLines w:val="0"/>
        <w:numPr>
          <w:ilvl w:val="0"/>
          <w:numId w:val="69"/>
        </w:numPr>
      </w:pPr>
      <w:r>
        <w:t>Земјоделска активност</w:t>
      </w:r>
      <w:r w:rsidRPr="0051728F">
        <w:rPr>
          <w:lang w:val="en-US"/>
        </w:rPr>
        <w:t>;</w:t>
      </w:r>
    </w:p>
    <w:p w14:paraId="63B98628" w14:textId="77777777" w:rsidR="006D2A22" w:rsidRDefault="0051728F" w:rsidP="006D2A22">
      <w:pPr>
        <w:pStyle w:val="ListParagraph"/>
        <w:keepNext w:val="0"/>
        <w:keepLines w:val="0"/>
        <w:numPr>
          <w:ilvl w:val="0"/>
          <w:numId w:val="69"/>
        </w:numPr>
      </w:pPr>
      <w:r>
        <w:t xml:space="preserve">Хранење на добиток во радиус помал од 1.000 </w:t>
      </w:r>
      <w:r>
        <w:rPr>
          <w:lang w:val="en-US"/>
        </w:rPr>
        <w:t>m</w:t>
      </w:r>
      <w:r w:rsidRPr="0051728F">
        <w:rPr>
          <w:lang w:val="en-US"/>
        </w:rPr>
        <w:t>;</w:t>
      </w:r>
    </w:p>
    <w:p w14:paraId="5F5CAB4F" w14:textId="77777777" w:rsidR="006D2A22" w:rsidRDefault="0051728F" w:rsidP="006D2A22">
      <w:pPr>
        <w:pStyle w:val="ListParagraph"/>
        <w:keepNext w:val="0"/>
        <w:keepLines w:val="0"/>
        <w:numPr>
          <w:ilvl w:val="0"/>
          <w:numId w:val="69"/>
        </w:numPr>
      </w:pPr>
      <w:r>
        <w:t>Индустриски активности</w:t>
      </w:r>
      <w:r w:rsidRPr="0051728F">
        <w:rPr>
          <w:lang w:val="en-US"/>
        </w:rPr>
        <w:t>;</w:t>
      </w:r>
    </w:p>
    <w:p w14:paraId="0124DC6E" w14:textId="77777777" w:rsidR="006D2A22" w:rsidRDefault="0051728F" w:rsidP="006D2A22">
      <w:pPr>
        <w:pStyle w:val="ListParagraph"/>
        <w:keepNext w:val="0"/>
        <w:keepLines w:val="0"/>
        <w:numPr>
          <w:ilvl w:val="0"/>
          <w:numId w:val="69"/>
        </w:numPr>
      </w:pPr>
      <w:r>
        <w:t>Близина до конфликтни употреби</w:t>
      </w:r>
      <w:r w:rsidRPr="0051728F">
        <w:rPr>
          <w:lang w:val="en-US"/>
        </w:rPr>
        <w:t>;</w:t>
      </w:r>
    </w:p>
    <w:p w14:paraId="7E291C8F" w14:textId="77777777" w:rsidR="006D2A22" w:rsidRDefault="0051728F" w:rsidP="006D2A22">
      <w:pPr>
        <w:pStyle w:val="ListParagraph"/>
        <w:keepNext w:val="0"/>
        <w:keepLines w:val="0"/>
        <w:numPr>
          <w:ilvl w:val="0"/>
          <w:numId w:val="69"/>
        </w:numPr>
      </w:pPr>
      <w:r>
        <w:t>Тренд на резиденцијален раст/ туристички развој</w:t>
      </w:r>
      <w:r w:rsidRPr="0051728F">
        <w:rPr>
          <w:lang w:val="en-US"/>
        </w:rPr>
        <w:t>;</w:t>
      </w:r>
    </w:p>
    <w:p w14:paraId="0A39876D" w14:textId="77777777" w:rsidR="006D2A22" w:rsidRDefault="0051728F" w:rsidP="006D2A22">
      <w:pPr>
        <w:pStyle w:val="ListParagraph"/>
        <w:keepNext w:val="0"/>
        <w:keepLines w:val="0"/>
        <w:numPr>
          <w:ilvl w:val="0"/>
          <w:numId w:val="69"/>
        </w:numPr>
      </w:pPr>
      <w:r>
        <w:t>Мреж</w:t>
      </w:r>
      <w:r w:rsidR="00A715A9">
        <w:t>а на</w:t>
      </w:r>
      <w:r>
        <w:t xml:space="preserve"> пристап до крајното подрачје</w:t>
      </w:r>
    </w:p>
    <w:p w14:paraId="5C0D07C9" w14:textId="77777777" w:rsidR="005D479A" w:rsidRDefault="007C5839" w:rsidP="007C5839">
      <w:pPr>
        <w:keepNext w:val="0"/>
        <w:keepLines w:val="0"/>
      </w:pPr>
      <w:r w:rsidRPr="007C5839">
        <w:t xml:space="preserve">(4) </w:t>
      </w:r>
      <w:r w:rsidR="005D479A">
        <w:t>О</w:t>
      </w:r>
      <w:r w:rsidR="005D479A" w:rsidRPr="007C5839">
        <w:t>перативни</w:t>
      </w:r>
      <w:r w:rsidR="005D479A">
        <w:t xml:space="preserve"> критериуми:</w:t>
      </w:r>
      <w:r w:rsidR="005D479A" w:rsidRPr="007C5839">
        <w:t xml:space="preserve"> </w:t>
      </w:r>
    </w:p>
    <w:p w14:paraId="7AF083C8" w14:textId="77777777" w:rsidR="006D2A22" w:rsidRDefault="005D479A" w:rsidP="006D2A22">
      <w:pPr>
        <w:pStyle w:val="ListParagraph"/>
        <w:keepNext w:val="0"/>
        <w:keepLines w:val="0"/>
        <w:numPr>
          <w:ilvl w:val="0"/>
          <w:numId w:val="70"/>
        </w:numPr>
      </w:pPr>
      <w:r>
        <w:t>Климатски услови</w:t>
      </w:r>
      <w:r w:rsidRPr="005D479A">
        <w:rPr>
          <w:lang w:val="en-US"/>
        </w:rPr>
        <w:t>;</w:t>
      </w:r>
    </w:p>
    <w:p w14:paraId="77FC80B8" w14:textId="77777777" w:rsidR="006D2A22" w:rsidRDefault="005D479A" w:rsidP="006D2A22">
      <w:pPr>
        <w:pStyle w:val="ListParagraph"/>
        <w:keepNext w:val="0"/>
        <w:keepLines w:val="0"/>
        <w:numPr>
          <w:ilvl w:val="0"/>
          <w:numId w:val="70"/>
        </w:numPr>
      </w:pPr>
      <w:r>
        <w:t>Адекватност на достапното подрачје – можности за проширување</w:t>
      </w:r>
      <w:r w:rsidR="003E7FB7">
        <w:t>;</w:t>
      </w:r>
    </w:p>
    <w:p w14:paraId="2CE316CB" w14:textId="77777777" w:rsidR="006D2A22" w:rsidRDefault="003E7FB7" w:rsidP="006D2A22">
      <w:pPr>
        <w:pStyle w:val="ListParagraph"/>
        <w:keepNext w:val="0"/>
        <w:keepLines w:val="0"/>
        <w:numPr>
          <w:ilvl w:val="0"/>
          <w:numId w:val="70"/>
        </w:numPr>
      </w:pPr>
      <w:r>
        <w:t>Адекватен покривен материјал</w:t>
      </w:r>
    </w:p>
    <w:p w14:paraId="1EEE3EA4" w14:textId="77777777" w:rsidR="006907D5" w:rsidRDefault="007C5839" w:rsidP="007C5839">
      <w:pPr>
        <w:keepNext w:val="0"/>
        <w:keepLines w:val="0"/>
      </w:pPr>
      <w:r w:rsidRPr="007C5839">
        <w:t xml:space="preserve">(5) </w:t>
      </w:r>
      <w:r w:rsidR="006907D5">
        <w:t>Ф</w:t>
      </w:r>
      <w:r w:rsidR="006907D5" w:rsidRPr="007C5839">
        <w:t>инансиски</w:t>
      </w:r>
      <w:r w:rsidR="006907D5">
        <w:t xml:space="preserve"> критериуми:</w:t>
      </w:r>
      <w:r w:rsidR="006907D5" w:rsidRPr="007C5839">
        <w:t xml:space="preserve"> </w:t>
      </w:r>
    </w:p>
    <w:p w14:paraId="34E5EBB3" w14:textId="77777777" w:rsidR="006D2A22" w:rsidRDefault="00B829AD" w:rsidP="006D2A22">
      <w:pPr>
        <w:pStyle w:val="ListParagraph"/>
        <w:keepNext w:val="0"/>
        <w:keepLines w:val="0"/>
        <w:numPr>
          <w:ilvl w:val="0"/>
          <w:numId w:val="71"/>
        </w:numPr>
      </w:pPr>
      <w:r>
        <w:t>Големина/ обем на инфраструктурни работи;</w:t>
      </w:r>
    </w:p>
    <w:p w14:paraId="73900EDC" w14:textId="77777777" w:rsidR="006D2A22" w:rsidRDefault="00B829AD" w:rsidP="006D2A22">
      <w:pPr>
        <w:pStyle w:val="ListParagraph"/>
        <w:keepNext w:val="0"/>
        <w:keepLines w:val="0"/>
        <w:numPr>
          <w:ilvl w:val="0"/>
          <w:numId w:val="71"/>
        </w:numPr>
      </w:pPr>
      <w:r>
        <w:t>Вредност на земјиштето;</w:t>
      </w:r>
    </w:p>
    <w:p w14:paraId="78971025" w14:textId="77777777" w:rsidR="006D2A22" w:rsidRDefault="00B829AD" w:rsidP="006D2A22">
      <w:pPr>
        <w:pStyle w:val="ListParagraph"/>
        <w:keepNext w:val="0"/>
        <w:keepLines w:val="0"/>
        <w:numPr>
          <w:ilvl w:val="0"/>
          <w:numId w:val="71"/>
        </w:numPr>
      </w:pPr>
      <w:r>
        <w:t>Достапна мрежа на јавни услуги</w:t>
      </w:r>
      <w:r w:rsidR="00785DAA">
        <w:t>;</w:t>
      </w:r>
    </w:p>
    <w:p w14:paraId="56534FF4" w14:textId="77777777" w:rsidR="006D2A22" w:rsidRDefault="00785DAA" w:rsidP="006D2A22">
      <w:pPr>
        <w:pStyle w:val="ListParagraph"/>
        <w:keepNext w:val="0"/>
        <w:keepLines w:val="0"/>
        <w:numPr>
          <w:ilvl w:val="0"/>
          <w:numId w:val="71"/>
        </w:numPr>
      </w:pPr>
      <w:r>
        <w:t>Проценка на трошоците за транспорт</w:t>
      </w:r>
    </w:p>
    <w:p w14:paraId="552F2EDD" w14:textId="77777777" w:rsidR="007C5839" w:rsidRPr="007C5839" w:rsidRDefault="006907D5" w:rsidP="007C5839">
      <w:pPr>
        <w:keepNext w:val="0"/>
        <w:keepLines w:val="0"/>
      </w:pPr>
      <w:r>
        <w:t>С</w:t>
      </w:r>
      <w:r w:rsidRPr="007C5839">
        <w:t xml:space="preserve">екоја </w:t>
      </w:r>
      <w:r w:rsidR="007C5839" w:rsidRPr="007C5839">
        <w:t xml:space="preserve">група </w:t>
      </w:r>
      <w:r w:rsidR="003A3A1F">
        <w:t xml:space="preserve">има </w:t>
      </w:r>
      <w:r w:rsidR="007C5839" w:rsidRPr="007C5839">
        <w:t>свој сет на под</w:t>
      </w:r>
      <w:r w:rsidR="00B829AD">
        <w:t>–</w:t>
      </w:r>
      <w:r w:rsidR="007C5839" w:rsidRPr="007C5839">
        <w:t>критериуми</w:t>
      </w:r>
      <w:r w:rsidR="00B829AD">
        <w:t>,</w:t>
      </w:r>
      <w:r w:rsidR="007C5839" w:rsidRPr="007C5839">
        <w:t xml:space="preserve"> придружени со коефициент на гравитација (%) и оценка (1-10). За да се процени секој критериум, коефициентот на гравитација беше помножен со степенот. </w:t>
      </w:r>
    </w:p>
    <w:p w14:paraId="0E25AB5B" w14:textId="77777777" w:rsidR="000D67DA" w:rsidRDefault="007C5839" w:rsidP="007C5839">
      <w:pPr>
        <w:keepNext w:val="0"/>
        <w:keepLines w:val="0"/>
      </w:pPr>
      <w:r w:rsidRPr="007C5839">
        <w:t xml:space="preserve">Првично беа идентификувани 16 локации како потенцијална локација за ЦПУО, врз основа на прегледот на постоечките студии и предлози од заинтересираните страни. </w:t>
      </w:r>
    </w:p>
    <w:p w14:paraId="562B7815" w14:textId="77777777" w:rsidR="00172129" w:rsidRDefault="00172129" w:rsidP="007C5839">
      <w:pPr>
        <w:keepNext w:val="0"/>
        <w:keepLines w:val="0"/>
      </w:pPr>
      <w:r>
        <w:t xml:space="preserve">Овие </w:t>
      </w:r>
      <w:r w:rsidR="004B3501">
        <w:t>локации</w:t>
      </w:r>
      <w:r>
        <w:t xml:space="preserve"> се следниве:</w:t>
      </w:r>
    </w:p>
    <w:p w14:paraId="5CAA960B" w14:textId="77777777" w:rsidR="006D2A22" w:rsidRDefault="00172129" w:rsidP="006D2A22">
      <w:pPr>
        <w:pStyle w:val="ListParagraph"/>
        <w:keepNext w:val="0"/>
        <w:keepLines w:val="0"/>
        <w:numPr>
          <w:ilvl w:val="0"/>
          <w:numId w:val="72"/>
        </w:numPr>
      </w:pPr>
      <w:r>
        <w:t>Постојни (диви) депонии:</w:t>
      </w:r>
    </w:p>
    <w:p w14:paraId="174B0ABA" w14:textId="77777777" w:rsidR="006D2A22" w:rsidRDefault="00172129" w:rsidP="006D2A22">
      <w:pPr>
        <w:pStyle w:val="ListParagraph"/>
        <w:keepNext w:val="0"/>
        <w:keepLines w:val="0"/>
        <w:numPr>
          <w:ilvl w:val="1"/>
          <w:numId w:val="72"/>
        </w:numPr>
      </w:pPr>
      <w:r>
        <w:t>Штип – Источен регион</w:t>
      </w:r>
    </w:p>
    <w:p w14:paraId="34E7362C" w14:textId="77777777" w:rsidR="006D2A22" w:rsidRDefault="00172129" w:rsidP="006D2A22">
      <w:pPr>
        <w:pStyle w:val="ListParagraph"/>
        <w:keepNext w:val="0"/>
        <w:keepLines w:val="0"/>
        <w:numPr>
          <w:ilvl w:val="1"/>
          <w:numId w:val="72"/>
        </w:numPr>
      </w:pPr>
      <w:r>
        <w:t>Куманово – Североисточен регион</w:t>
      </w:r>
    </w:p>
    <w:p w14:paraId="2515FD18" w14:textId="77777777" w:rsidR="006D2A22" w:rsidRDefault="00172129" w:rsidP="006D2A22">
      <w:pPr>
        <w:pStyle w:val="ListParagraph"/>
        <w:keepNext w:val="0"/>
        <w:keepLines w:val="0"/>
        <w:numPr>
          <w:ilvl w:val="1"/>
          <w:numId w:val="72"/>
        </w:numPr>
      </w:pPr>
      <w:r>
        <w:lastRenderedPageBreak/>
        <w:t>Кочани – Источен регион</w:t>
      </w:r>
    </w:p>
    <w:p w14:paraId="579B43A8" w14:textId="77777777" w:rsidR="006D2A22" w:rsidRDefault="00172129" w:rsidP="006D2A22">
      <w:pPr>
        <w:pStyle w:val="ListParagraph"/>
        <w:keepNext w:val="0"/>
        <w:keepLines w:val="0"/>
        <w:numPr>
          <w:ilvl w:val="1"/>
          <w:numId w:val="72"/>
        </w:numPr>
      </w:pPr>
      <w:r>
        <w:t>Крива Паланка – Североисточен регион</w:t>
      </w:r>
    </w:p>
    <w:p w14:paraId="7A7F57DF" w14:textId="77777777" w:rsidR="006D2A22" w:rsidRDefault="00172129" w:rsidP="006D2A22">
      <w:pPr>
        <w:pStyle w:val="ListParagraph"/>
        <w:keepNext w:val="0"/>
        <w:keepLines w:val="0"/>
        <w:numPr>
          <w:ilvl w:val="0"/>
          <w:numId w:val="72"/>
        </w:numPr>
      </w:pPr>
      <w:r>
        <w:t xml:space="preserve">Други </w:t>
      </w:r>
      <w:r w:rsidR="004B3501">
        <w:t>локации</w:t>
      </w:r>
      <w:r>
        <w:t>:</w:t>
      </w:r>
    </w:p>
    <w:p w14:paraId="025B1009" w14:textId="77777777" w:rsidR="006D2A22" w:rsidRDefault="00172129" w:rsidP="006D2A22">
      <w:pPr>
        <w:pStyle w:val="ListParagraph"/>
        <w:keepNext w:val="0"/>
        <w:keepLines w:val="0"/>
        <w:numPr>
          <w:ilvl w:val="1"/>
          <w:numId w:val="72"/>
        </w:numPr>
      </w:pPr>
      <w:r>
        <w:t>Свети Николе – Источен Регион</w:t>
      </w:r>
    </w:p>
    <w:p w14:paraId="7A82CCDB" w14:textId="77777777" w:rsidR="006D2A22" w:rsidRDefault="00172129" w:rsidP="006D2A22">
      <w:pPr>
        <w:pStyle w:val="ListParagraph"/>
        <w:keepNext w:val="0"/>
        <w:keepLines w:val="0"/>
        <w:numPr>
          <w:ilvl w:val="1"/>
          <w:numId w:val="72"/>
        </w:numPr>
      </w:pPr>
      <w:r>
        <w:t>Карбинци – Источен регион</w:t>
      </w:r>
    </w:p>
    <w:p w14:paraId="06F9F87B" w14:textId="77777777" w:rsidR="006D2A22" w:rsidRDefault="0074188F" w:rsidP="006D2A22">
      <w:pPr>
        <w:pStyle w:val="ListParagraph"/>
        <w:keepNext w:val="0"/>
        <w:keepLines w:val="0"/>
        <w:numPr>
          <w:ilvl w:val="1"/>
          <w:numId w:val="72"/>
        </w:numPr>
      </w:pPr>
      <w:r>
        <w:t>Старо Нагоричане (стар каменолом) - Североисточен регион</w:t>
      </w:r>
    </w:p>
    <w:p w14:paraId="3EBE4819" w14:textId="77777777" w:rsidR="006D2A22" w:rsidRDefault="0074188F" w:rsidP="006D2A22">
      <w:pPr>
        <w:pStyle w:val="ListParagraph"/>
        <w:keepNext w:val="0"/>
        <w:keepLines w:val="0"/>
        <w:numPr>
          <w:ilvl w:val="1"/>
          <w:numId w:val="72"/>
        </w:numPr>
      </w:pPr>
      <w:r>
        <w:t xml:space="preserve">Ранковце </w:t>
      </w:r>
      <w:r w:rsidRPr="0074188F">
        <w:t>(стар каменолом)</w:t>
      </w:r>
      <w:r>
        <w:t xml:space="preserve"> – Североисточен регион</w:t>
      </w:r>
    </w:p>
    <w:p w14:paraId="24E0B084" w14:textId="77777777" w:rsidR="006D2A22" w:rsidRDefault="0074188F" w:rsidP="006D2A22">
      <w:pPr>
        <w:pStyle w:val="ListParagraph"/>
        <w:keepNext w:val="0"/>
        <w:keepLines w:val="0"/>
        <w:numPr>
          <w:ilvl w:val="1"/>
          <w:numId w:val="72"/>
        </w:numPr>
      </w:pPr>
      <w:r>
        <w:t>К</w:t>
      </w:r>
      <w:r>
        <w:rPr>
          <w:lang w:val="en-US"/>
        </w:rPr>
        <w:t>’</w:t>
      </w:r>
      <w:r>
        <w:t xml:space="preserve">шање (две </w:t>
      </w:r>
      <w:r w:rsidR="004B3501">
        <w:t>локации</w:t>
      </w:r>
      <w:r>
        <w:t>) – Североисточен регион</w:t>
      </w:r>
    </w:p>
    <w:p w14:paraId="5AE06BBA" w14:textId="77777777" w:rsidR="006D2A22" w:rsidRDefault="0074188F" w:rsidP="006D2A22">
      <w:pPr>
        <w:pStyle w:val="ListParagraph"/>
        <w:keepNext w:val="0"/>
        <w:keepLines w:val="0"/>
        <w:numPr>
          <w:ilvl w:val="1"/>
          <w:numId w:val="72"/>
        </w:numPr>
      </w:pPr>
      <w:r>
        <w:t>Штип (каменолом) – Источен регион</w:t>
      </w:r>
    </w:p>
    <w:p w14:paraId="6E91AC1D" w14:textId="77777777" w:rsidR="006D2A22" w:rsidRDefault="0074188F" w:rsidP="006D2A22">
      <w:pPr>
        <w:pStyle w:val="ListParagraph"/>
        <w:keepNext w:val="0"/>
        <w:keepLines w:val="0"/>
        <w:numPr>
          <w:ilvl w:val="1"/>
          <w:numId w:val="72"/>
        </w:numPr>
      </w:pPr>
      <w:r>
        <w:t xml:space="preserve">Чешиново </w:t>
      </w:r>
      <w:r w:rsidRPr="0074188F">
        <w:t>(каменолом) – Источен регион</w:t>
      </w:r>
    </w:p>
    <w:p w14:paraId="6584C3CD" w14:textId="77777777" w:rsidR="006D2A22" w:rsidRDefault="0074188F" w:rsidP="006D2A22">
      <w:pPr>
        <w:pStyle w:val="ListParagraph"/>
        <w:keepNext w:val="0"/>
        <w:keepLines w:val="0"/>
        <w:numPr>
          <w:ilvl w:val="1"/>
          <w:numId w:val="72"/>
        </w:numPr>
      </w:pPr>
      <w:r>
        <w:t>Црн Врв – Источен регион</w:t>
      </w:r>
    </w:p>
    <w:p w14:paraId="315885A3" w14:textId="77777777" w:rsidR="006D2A22" w:rsidRDefault="0074188F" w:rsidP="006D2A22">
      <w:pPr>
        <w:pStyle w:val="ListParagraph"/>
        <w:keepNext w:val="0"/>
        <w:keepLines w:val="0"/>
        <w:numPr>
          <w:ilvl w:val="1"/>
          <w:numId w:val="72"/>
        </w:numPr>
      </w:pPr>
      <w:r>
        <w:t>Свети Николе, Мечкуевци-</w:t>
      </w:r>
      <w:r w:rsidR="000C1EF0">
        <w:t>Арбашанци</w:t>
      </w:r>
      <w:r>
        <w:t xml:space="preserve"> – Источен регион</w:t>
      </w:r>
    </w:p>
    <w:p w14:paraId="2C0B82DA" w14:textId="77777777" w:rsidR="006D2A22" w:rsidRDefault="001D4361" w:rsidP="006D2A22">
      <w:pPr>
        <w:pStyle w:val="ListParagraph"/>
        <w:keepNext w:val="0"/>
        <w:keepLines w:val="0"/>
        <w:numPr>
          <w:ilvl w:val="1"/>
          <w:numId w:val="72"/>
        </w:numPr>
      </w:pPr>
      <w:r>
        <w:t>Кочани, Истибања, Превалец – Источен регион</w:t>
      </w:r>
    </w:p>
    <w:p w14:paraId="50A7A75B" w14:textId="77777777" w:rsidR="006D2A22" w:rsidRDefault="001D4361" w:rsidP="006D2A22">
      <w:pPr>
        <w:pStyle w:val="ListParagraph"/>
        <w:keepNext w:val="0"/>
        <w:keepLines w:val="0"/>
        <w:numPr>
          <w:ilvl w:val="1"/>
          <w:numId w:val="72"/>
        </w:numPr>
      </w:pPr>
      <w:r>
        <w:t>Крупиште – Источен регион</w:t>
      </w:r>
    </w:p>
    <w:p w14:paraId="4ACC36CF" w14:textId="77777777" w:rsidR="007C5839" w:rsidRPr="007C5839" w:rsidRDefault="007C5839" w:rsidP="007C5839">
      <w:pPr>
        <w:keepNext w:val="0"/>
        <w:keepLines w:val="0"/>
      </w:pPr>
      <w:r w:rsidRPr="007C5839">
        <w:t xml:space="preserve">Сите предложени локации се прикажани  на следната слика. </w:t>
      </w:r>
    </w:p>
    <w:p w14:paraId="175F7A7E" w14:textId="77777777" w:rsidR="00A5018A" w:rsidRDefault="007C5839" w:rsidP="00FC7B13">
      <w:pPr>
        <w:keepNext w:val="0"/>
        <w:keepLines w:val="0"/>
      </w:pPr>
      <w:r w:rsidRPr="007C5839">
        <w:t xml:space="preserve">По </w:t>
      </w:r>
      <w:r w:rsidR="000D67DA">
        <w:t xml:space="preserve">направената </w:t>
      </w:r>
      <w:r w:rsidRPr="007C5839">
        <w:t>идентификација на локаци</w:t>
      </w:r>
      <w:r w:rsidR="004B3501">
        <w:t>ите</w:t>
      </w:r>
      <w:r w:rsidRPr="007C5839">
        <w:t xml:space="preserve">, консултантскиот тим </w:t>
      </w:r>
      <w:r w:rsidR="00BF5985">
        <w:t>реализираше</w:t>
      </w:r>
      <w:r w:rsidR="00BF5985" w:rsidRPr="007C5839">
        <w:t xml:space="preserve"> </w:t>
      </w:r>
      <w:r w:rsidRPr="007C5839">
        <w:t>посети во периодот 11-14 април, 9-13 мај, 11-15 јули и 16-ти септември 2016 година</w:t>
      </w:r>
      <w:r w:rsidR="00A5018A">
        <w:t>.</w:t>
      </w:r>
      <w:r w:rsidRPr="007C5839">
        <w:t xml:space="preserve"> </w:t>
      </w:r>
    </w:p>
    <w:p w14:paraId="44EAFEB4" w14:textId="77777777" w:rsidR="00A5018A" w:rsidRDefault="00A5018A" w:rsidP="00A5018A">
      <w:pPr>
        <w:keepNext w:val="0"/>
        <w:keepLines w:val="0"/>
      </w:pPr>
      <w:r>
        <w:t xml:space="preserve">Следи краток опис на </w:t>
      </w:r>
      <w:r w:rsidR="004B3501">
        <w:t>локациите</w:t>
      </w:r>
      <w:r>
        <w:t xml:space="preserve"> кои беа посетени.</w:t>
      </w:r>
    </w:p>
    <w:p w14:paraId="063A0B72" w14:textId="77777777" w:rsidR="00A5018A" w:rsidRDefault="00A5018A" w:rsidP="00A5018A">
      <w:pPr>
        <w:keepNext w:val="0"/>
        <w:keepLines w:val="0"/>
        <w:rPr>
          <w:b/>
        </w:rPr>
      </w:pPr>
      <w:r>
        <w:rPr>
          <w:b/>
        </w:rPr>
        <w:t>Постојни депонии</w:t>
      </w:r>
    </w:p>
    <w:p w14:paraId="7BD5D5E6" w14:textId="77777777" w:rsidR="006D2A22" w:rsidRDefault="00A5018A" w:rsidP="006D2A22">
      <w:pPr>
        <w:keepNext w:val="0"/>
        <w:keepLines w:val="0"/>
        <w:numPr>
          <w:ilvl w:val="0"/>
          <w:numId w:val="73"/>
        </w:numPr>
        <w:ind w:left="1440"/>
        <w:rPr>
          <w:lang w:val="en-US"/>
        </w:rPr>
      </w:pPr>
      <w:r w:rsidRPr="009526DB">
        <w:rPr>
          <w:b/>
        </w:rPr>
        <w:t xml:space="preserve">Штип: </w:t>
      </w:r>
      <w:r w:rsidR="004B3501">
        <w:t>Локацијата</w:t>
      </w:r>
      <w:r w:rsidR="00801CB0">
        <w:t xml:space="preserve"> ко</w:t>
      </w:r>
      <w:r w:rsidR="004B3501">
        <w:t>ја</w:t>
      </w:r>
      <w:r w:rsidR="00801CB0">
        <w:t xml:space="preserve"> беше посетен</w:t>
      </w:r>
      <w:r w:rsidR="004B3501">
        <w:t>а</w:t>
      </w:r>
      <w:r w:rsidR="00801CB0">
        <w:t xml:space="preserve"> во моментов се користи како активна депонија и опслужува околу 35.000 жители. Депонијата е во функција од 2004 година и се простира на површина од околу </w:t>
      </w:r>
      <w:r w:rsidRPr="009526DB">
        <w:rPr>
          <w:lang w:val="en-US"/>
        </w:rPr>
        <w:t>40,000 m</w:t>
      </w:r>
      <w:r w:rsidRPr="009526DB">
        <w:rPr>
          <w:vertAlign w:val="superscript"/>
          <w:lang w:val="en-US"/>
        </w:rPr>
        <w:t>2</w:t>
      </w:r>
      <w:r w:rsidR="00801CB0" w:rsidRPr="009526DB">
        <w:rPr>
          <w:lang w:val="en-US"/>
        </w:rPr>
        <w:t xml:space="preserve">. </w:t>
      </w:r>
      <w:r w:rsidR="00801CB0">
        <w:t xml:space="preserve">Се наоѓа на западната страна од градот, место викано Трестена Скала, во близина на регионалниот пат Штип – Радовиш, на околу 8 </w:t>
      </w:r>
      <w:r w:rsidR="00801CB0" w:rsidRPr="009526DB">
        <w:rPr>
          <w:lang w:val="en-US"/>
        </w:rPr>
        <w:t>km</w:t>
      </w:r>
      <w:r w:rsidR="00801CB0">
        <w:t xml:space="preserve"> од центарот на градот. Депонијата се наоѓа на крајот од висорамнината на околу 320 метри надморска височина, на рамна површина опкружена со ридови и со клисура и има ориентација исток – запад, над менадрата на Брегалничка Река. </w:t>
      </w:r>
      <w:r w:rsidR="009526DB">
        <w:t xml:space="preserve">Депонијата има гаража и ограда во која има неколку дупки и најчесто има функција да го „фати“ ѓубрето кое ќе го оддува ветерот. За време на посетата на лице место не забележавме опрема но имаше докази кои упатуваа на тоа дека отпадот повремено се распределува и се покрива. Освен тоа, на местото имаше и неколку собирачи кои ги </w:t>
      </w:r>
      <w:r w:rsidR="00BF39EA">
        <w:t xml:space="preserve">издвојуваа </w:t>
      </w:r>
      <w:r w:rsidR="009526DB">
        <w:t xml:space="preserve">материјалите за рециклажа. Не постојат системи за еколошки мониторинг. Падините на </w:t>
      </w:r>
      <w:r w:rsidR="004B3501">
        <w:t>локацијата</w:t>
      </w:r>
      <w:r w:rsidR="009526DB">
        <w:t xml:space="preserve"> кои се формирани на самиот раб од ридот се многу стрмни. Пристапниот пат до </w:t>
      </w:r>
      <w:r w:rsidR="004B3501">
        <w:t>локацијата</w:t>
      </w:r>
      <w:r w:rsidR="009526DB">
        <w:t xml:space="preserve"> е многу добар и на почетокот беа забележани само неколку дупки, во близина на местото каде се поврзува со главниот пат. Во опкружувањето нема </w:t>
      </w:r>
      <w:r w:rsidR="00BA37F5">
        <w:t>земјоделска</w:t>
      </w:r>
      <w:r w:rsidR="009526DB">
        <w:t xml:space="preserve"> активност. На површина од повеќе од еден километар нема ништо друго освен ливади. На влезот од депонијата забележавме неколку прасиња и овчар со кози. Во близина на </w:t>
      </w:r>
      <w:r w:rsidR="004B3501">
        <w:t>локацијата</w:t>
      </w:r>
      <w:r w:rsidR="009526DB">
        <w:t xml:space="preserve"> нема површински води, но </w:t>
      </w:r>
      <w:r w:rsidR="004A7E19">
        <w:t xml:space="preserve">има неколку водотеци кои течат од </w:t>
      </w:r>
      <w:r w:rsidR="004B3501">
        <w:t xml:space="preserve">истата </w:t>
      </w:r>
      <w:r w:rsidR="004A7E19">
        <w:t xml:space="preserve"> во насока на Брегалничка Река, поминуваат низ ридовите и менадрираат на околу 1 </w:t>
      </w:r>
      <w:r w:rsidR="004A7E19">
        <w:rPr>
          <w:lang w:val="en-US"/>
        </w:rPr>
        <w:t>km</w:t>
      </w:r>
      <w:r w:rsidR="004A7E19">
        <w:t xml:space="preserve"> источно од </w:t>
      </w:r>
      <w:r w:rsidR="004B3501">
        <w:t>локацијата</w:t>
      </w:r>
      <w:r w:rsidR="004A7E19">
        <w:t xml:space="preserve">, на околу 100 </w:t>
      </w:r>
      <w:r w:rsidR="004A7E19">
        <w:rPr>
          <w:lang w:val="en-US"/>
        </w:rPr>
        <w:t>m</w:t>
      </w:r>
      <w:r w:rsidR="004A7E19">
        <w:t xml:space="preserve"> пониско во споредба со височината на </w:t>
      </w:r>
      <w:r w:rsidR="004B3501">
        <w:t>локацијата</w:t>
      </w:r>
      <w:r w:rsidR="004A7E19">
        <w:t xml:space="preserve">). На крај, не постои </w:t>
      </w:r>
      <w:r w:rsidR="00BF5A5A">
        <w:t xml:space="preserve">електрична </w:t>
      </w:r>
      <w:r w:rsidR="004A7E19">
        <w:t xml:space="preserve">мрежа на </w:t>
      </w:r>
      <w:r w:rsidR="004B3501">
        <w:t>локацијата</w:t>
      </w:r>
      <w:r w:rsidR="004A7E19">
        <w:t xml:space="preserve">. Треба да се потенцира дека тука е инсталиран регионалниот гасовод кој поминува на околу 1 </w:t>
      </w:r>
      <w:r w:rsidR="004A7E19">
        <w:rPr>
          <w:lang w:val="en-US"/>
        </w:rPr>
        <w:t>km</w:t>
      </w:r>
      <w:r w:rsidR="004A7E19">
        <w:t xml:space="preserve"> растојание од влезот на </w:t>
      </w:r>
      <w:r w:rsidR="00BF5A5A">
        <w:t>локацијата</w:t>
      </w:r>
      <w:r w:rsidR="004A7E19">
        <w:t xml:space="preserve"> ко</w:t>
      </w:r>
      <w:r w:rsidR="00BF5A5A">
        <w:t>ја</w:t>
      </w:r>
      <w:r w:rsidR="004A7E19">
        <w:t xml:space="preserve"> е карактеризиран</w:t>
      </w:r>
      <w:r w:rsidR="00BF5A5A">
        <w:t>а</w:t>
      </w:r>
      <w:r w:rsidR="004A7E19">
        <w:t xml:space="preserve"> од Министерството за животна средина и просторно </w:t>
      </w:r>
      <w:r w:rsidR="004A7E19">
        <w:lastRenderedPageBreak/>
        <w:t xml:space="preserve">планирање како депонија со мал ризик </w:t>
      </w:r>
      <w:r w:rsidR="00094F65">
        <w:t>а од Општина Штип е посочена како потенцијална локација за изградба на регионална депонија</w:t>
      </w:r>
      <w:r w:rsidRPr="00BA6CED">
        <w:rPr>
          <w:lang w:val="en-US"/>
        </w:rPr>
        <w:t>.</w:t>
      </w:r>
    </w:p>
    <w:p w14:paraId="557BCF51" w14:textId="77777777" w:rsidR="006D2A22" w:rsidRDefault="00094F65" w:rsidP="006D2A22">
      <w:pPr>
        <w:keepNext w:val="0"/>
        <w:keepLines w:val="0"/>
        <w:numPr>
          <w:ilvl w:val="0"/>
          <w:numId w:val="73"/>
        </w:numPr>
        <w:ind w:left="1440"/>
        <w:rPr>
          <w:lang w:val="en-US"/>
        </w:rPr>
      </w:pPr>
      <w:r>
        <w:rPr>
          <w:b/>
        </w:rPr>
        <w:t>Кочани</w:t>
      </w:r>
      <w:r>
        <w:rPr>
          <w:lang w:val="en-US"/>
        </w:rPr>
        <w:t xml:space="preserve">: </w:t>
      </w:r>
      <w:r>
        <w:t>Ов</w:t>
      </w:r>
      <w:r w:rsidR="00BF5A5A">
        <w:t>а</w:t>
      </w:r>
      <w:r>
        <w:t>а предложен</w:t>
      </w:r>
      <w:r w:rsidR="00BF5A5A">
        <w:t>а</w:t>
      </w:r>
      <w:r>
        <w:t xml:space="preserve"> </w:t>
      </w:r>
      <w:r w:rsidR="00BF5A5A">
        <w:t>локација</w:t>
      </w:r>
      <w:r>
        <w:t xml:space="preserve"> се однесува на актуелната депонија во Кочани која се наоѓа на околу 1.2 </w:t>
      </w:r>
      <w:r>
        <w:rPr>
          <w:lang w:val="en-US"/>
        </w:rPr>
        <w:t xml:space="preserve">km </w:t>
      </w:r>
      <w:r>
        <w:t xml:space="preserve">растојание (со возило) на </w:t>
      </w:r>
      <w:r w:rsidR="00BA37F5">
        <w:t>североисток</w:t>
      </w:r>
      <w:r>
        <w:t xml:space="preserve"> од селото Бели и на околу 500 метри надморска височина. </w:t>
      </w:r>
      <w:r w:rsidR="00BF5A5A">
        <w:t>Локацијата</w:t>
      </w:r>
      <w:r>
        <w:t xml:space="preserve"> е активн</w:t>
      </w:r>
      <w:r w:rsidR="00BF5A5A">
        <w:t>а</w:t>
      </w:r>
      <w:r>
        <w:t xml:space="preserve"> во последните 40 години и се простира на површина од околу </w:t>
      </w:r>
      <w:r w:rsidR="00A5018A">
        <w:rPr>
          <w:lang w:val="en-US"/>
        </w:rPr>
        <w:t>40,000 m</w:t>
      </w:r>
      <w:r w:rsidR="006D2A22" w:rsidRPr="006D2A22">
        <w:rPr>
          <w:vertAlign w:val="superscript"/>
          <w:lang w:val="en-US"/>
        </w:rPr>
        <w:t>2</w:t>
      </w:r>
      <w:r>
        <w:rPr>
          <w:lang w:val="en-US"/>
        </w:rPr>
        <w:t xml:space="preserve">. </w:t>
      </w:r>
      <w:r>
        <w:t xml:space="preserve">Се работи за </w:t>
      </w:r>
      <w:r w:rsidR="00BF5A5A">
        <w:t>локација</w:t>
      </w:r>
      <w:r>
        <w:t xml:space="preserve"> во јавна сопственост </w:t>
      </w:r>
      <w:r w:rsidR="00BF39EA">
        <w:t>но со не</w:t>
      </w:r>
      <w:r w:rsidR="00BF5A5A">
        <w:t>а</w:t>
      </w:r>
      <w:r w:rsidR="00BF39EA">
        <w:t xml:space="preserve"> во моментов управува приватна компанија согласно договор според кој операторот ќе го ископува отпадот и ќе ги искористува материјалите кои можат да се рециклираат. Всушност, операторот е физичко лице кое управува со мал булдожер и има екипа од собирачи кои </w:t>
      </w:r>
      <w:r w:rsidR="00D43C49">
        <w:t xml:space="preserve">го гасат огнот и ги собираат материјалите кои можат да се рециклираат. На местото нема чувар и не е опремено со колска вага. Не е инсталиран систем за заштита на животната средина. Секојдневно се вршат основните работни операции (веројатно). Постои резервоар за вода (за кој не е сигурно дали има вода) и гаража. Исцедокот се собира во јама. Околу периметарот на </w:t>
      </w:r>
      <w:r w:rsidR="00BF5A5A">
        <w:t>локацијата</w:t>
      </w:r>
      <w:r w:rsidR="00D43C49">
        <w:t xml:space="preserve"> е ископана зона за заштит</w:t>
      </w:r>
      <w:r w:rsidR="00041ED6">
        <w:t>а</w:t>
      </w:r>
      <w:r w:rsidR="00D43C49">
        <w:t xml:space="preserve"> од пожари. Депонијата не е приклучена на електричната мрежа. Материјалот за </w:t>
      </w:r>
      <w:r w:rsidR="007A2090">
        <w:t xml:space="preserve">покривање на депонијата се ископува од непосредна близина на </w:t>
      </w:r>
      <w:r w:rsidR="00BF5A5A">
        <w:t>локацијата</w:t>
      </w:r>
      <w:r w:rsidR="007A2090">
        <w:t xml:space="preserve">, согласно потребите. Поширокото подрачје е ридесто, во подножјето на Осогово, со ограничени активности на негова обработка (првенствено винови лози) и шуми во близина. Местото се наоѓа во рамките на заштитениот пејзаж на Осогово, на неговата најјужна граница. Во моментот на посетата (април 2016 година) не беа забележани површински водотеци во близина на местото. Кочанска река е </w:t>
      </w:r>
      <w:r w:rsidR="00BB28E1">
        <w:t xml:space="preserve">главниот водотек во ова подрачје и потекнува од Осоговска Планина на околу 1,2 </w:t>
      </w:r>
      <w:r w:rsidR="00BB28E1">
        <w:rPr>
          <w:lang w:val="en-US"/>
        </w:rPr>
        <w:t>km</w:t>
      </w:r>
      <w:r w:rsidR="00BB28E1">
        <w:t xml:space="preserve"> источно од местото. Пристапниот пат е тесен, особено за големи камиони. Пристапот до местото е можен ако се помине низ градот Кочани</w:t>
      </w:r>
      <w:r w:rsidR="00A5018A">
        <w:rPr>
          <w:lang w:val="en-US"/>
        </w:rPr>
        <w:t>.</w:t>
      </w:r>
    </w:p>
    <w:p w14:paraId="09CD2C86" w14:textId="77777777" w:rsidR="006D2A22" w:rsidRDefault="00BB28E1" w:rsidP="006D2A22">
      <w:pPr>
        <w:keepNext w:val="0"/>
        <w:keepLines w:val="0"/>
        <w:numPr>
          <w:ilvl w:val="0"/>
          <w:numId w:val="73"/>
        </w:numPr>
        <w:ind w:left="1440"/>
        <w:rPr>
          <w:lang w:val="en-US"/>
        </w:rPr>
      </w:pPr>
      <w:r>
        <w:rPr>
          <w:b/>
        </w:rPr>
        <w:t>Куманово</w:t>
      </w:r>
      <w:r w:rsidR="00A5018A">
        <w:rPr>
          <w:b/>
        </w:rPr>
        <w:t>:</w:t>
      </w:r>
      <w:r w:rsidR="00A5018A">
        <w:rPr>
          <w:lang w:val="en-US"/>
        </w:rPr>
        <w:t xml:space="preserve"> </w:t>
      </w:r>
      <w:r w:rsidR="00F76A93" w:rsidRPr="00F76A93">
        <w:t>Ова предложен</w:t>
      </w:r>
      <w:r w:rsidR="00BF5A5A">
        <w:t>ата</w:t>
      </w:r>
      <w:r w:rsidR="00F76A93" w:rsidRPr="00F76A93">
        <w:t xml:space="preserve"> </w:t>
      </w:r>
      <w:r w:rsidR="00BF5A5A">
        <w:t>локација</w:t>
      </w:r>
      <w:r w:rsidR="00F76A93" w:rsidRPr="00F76A93">
        <w:t xml:space="preserve"> се однесува на актуелната депонија во</w:t>
      </w:r>
      <w:r w:rsidR="00F76A93" w:rsidRPr="00F76A93">
        <w:rPr>
          <w:lang w:val="en-US"/>
        </w:rPr>
        <w:t xml:space="preserve"> </w:t>
      </w:r>
      <w:r w:rsidR="00F76A93">
        <w:t xml:space="preserve">Куманово која е активна во последните 40 години. Депонијата се наоѓа 5 </w:t>
      </w:r>
      <w:r w:rsidR="00F76A93">
        <w:rPr>
          <w:lang w:val="en-US"/>
        </w:rPr>
        <w:t>km</w:t>
      </w:r>
      <w:r w:rsidR="00F76A93">
        <w:t xml:space="preserve"> јужно од градот Куманово, на околу 420 метри надморска височина</w:t>
      </w:r>
      <w:r w:rsidR="00BF682E">
        <w:t xml:space="preserve"> и се простира на ридест и нерамен терен, на границата од кумановската котлина. </w:t>
      </w:r>
      <w:r w:rsidR="00BF5A5A">
        <w:t>Локацијата</w:t>
      </w:r>
      <w:r w:rsidR="00BF682E">
        <w:t xml:space="preserve"> е во јавна сопственост а депонијата има струја, ограда и влезна порта. Операторите на депонијата изнајмуваат опрема од </w:t>
      </w:r>
      <w:r w:rsidR="00BF682E">
        <w:rPr>
          <w:lang w:val="en-US"/>
        </w:rPr>
        <w:t>GIZ</w:t>
      </w:r>
      <w:r w:rsidR="00BF682E">
        <w:t xml:space="preserve"> за покривање на отпадот а неговото набивање е сведено на минимум. Не забележавме пожари на лице место, но имаше собирачи. Голем дел од подрачјето е покриен со отпад но и понатаму има одреден расположлив простор, особено ако операторите одлучат да го набиваат отпадот. Таа не може да ги задоволи потребите на целото подрачје и ќе мора да се затвори до 2020 година. Пристапниот пад до местото е многу добар. </w:t>
      </w:r>
      <w:r w:rsidR="00BF5A5A">
        <w:t>Локацијата</w:t>
      </w:r>
      <w:r w:rsidR="00BF682E">
        <w:t xml:space="preserve"> е видлив</w:t>
      </w:r>
      <w:r w:rsidR="00BF5A5A">
        <w:t>а</w:t>
      </w:r>
      <w:r w:rsidR="00BF682E">
        <w:t xml:space="preserve"> од патот и од околните делови, при што во близина нема резиденцијални делови. На 1 </w:t>
      </w:r>
      <w:r w:rsidR="00BF682E">
        <w:rPr>
          <w:lang w:val="en-US"/>
        </w:rPr>
        <w:t>km</w:t>
      </w:r>
      <w:r w:rsidR="00BF682E">
        <w:t xml:space="preserve"> северно има осамени куќи. Веднаш од спротива на </w:t>
      </w:r>
      <w:r w:rsidR="00BF5A5A">
        <w:t>локацијата</w:t>
      </w:r>
      <w:r w:rsidR="00BF682E">
        <w:t xml:space="preserve"> има ливади и повеќе мали парцели со обработено земјиште, најмногу во западниот дел од депонијата. Нема површински водотеци туку само два повремени водотеци кои потекнуваат од ридовите на исток. На крајот треба да потенцираме дека </w:t>
      </w:r>
      <w:r w:rsidR="00BF5A5A">
        <w:t>локацијата</w:t>
      </w:r>
      <w:r w:rsidR="00BF682E">
        <w:t xml:space="preserve"> се наоѓа точно на границата со едно големо подрачје значајно за птиците „Пчиња – Петрошница – Крива Река“</w:t>
      </w:r>
      <w:r w:rsidR="00A5018A">
        <w:rPr>
          <w:lang w:val="en-US"/>
        </w:rPr>
        <w:t>.</w:t>
      </w:r>
    </w:p>
    <w:p w14:paraId="1F31B8D8" w14:textId="77777777" w:rsidR="006D2A22" w:rsidRDefault="00BF682E" w:rsidP="006D2A22">
      <w:pPr>
        <w:keepNext w:val="0"/>
        <w:keepLines w:val="0"/>
        <w:numPr>
          <w:ilvl w:val="0"/>
          <w:numId w:val="73"/>
        </w:numPr>
        <w:ind w:left="1440"/>
        <w:rPr>
          <w:lang w:val="en-US"/>
        </w:rPr>
      </w:pPr>
      <w:r>
        <w:rPr>
          <w:b/>
        </w:rPr>
        <w:lastRenderedPageBreak/>
        <w:t>Крива Паланка</w:t>
      </w:r>
      <w:r w:rsidR="00A5018A">
        <w:rPr>
          <w:b/>
        </w:rPr>
        <w:t xml:space="preserve">: </w:t>
      </w:r>
      <w:r w:rsidR="003E3BC0">
        <w:t>Предложен</w:t>
      </w:r>
      <w:r w:rsidR="00BF5A5A">
        <w:t>а</w:t>
      </w:r>
      <w:r w:rsidR="003E3BC0">
        <w:t>т</w:t>
      </w:r>
      <w:r w:rsidR="00BF5A5A">
        <w:t>а</w:t>
      </w:r>
      <w:r w:rsidR="003E3BC0">
        <w:t xml:space="preserve"> </w:t>
      </w:r>
      <w:r w:rsidR="00BF5A5A">
        <w:t>локација</w:t>
      </w:r>
      <w:r w:rsidR="003E3BC0">
        <w:t xml:space="preserve"> кај Крива Паланка се однесува на актуелна</w:t>
      </w:r>
      <w:r w:rsidR="00BF5A5A">
        <w:t>та</w:t>
      </w:r>
      <w:r w:rsidR="003E3BC0">
        <w:t xml:space="preserve"> дива депонија која е во функција во последните 35-40 години и опслужува околу 14-15.000 жители. Таа се наоѓа на северните падини од Осоговска Планина каде Крива Река навлегува во една тесна котлина. Местото се наоѓа на левиот брег, околу 10 </w:t>
      </w:r>
      <w:r w:rsidR="003E3BC0">
        <w:rPr>
          <w:lang w:val="en-US"/>
        </w:rPr>
        <w:t>m</w:t>
      </w:r>
      <w:r w:rsidR="003E3BC0">
        <w:t xml:space="preserve"> над реката (и на надморска височина од околу 580 метри). Сопственоста на депонијата е јавна но околното земјиште е во приватна сопственост. Нема чувари и оградата има неколку дупки. Нема колска вага и нема систем за заштита на животната средина. На сам</w:t>
      </w:r>
      <w:r w:rsidR="00BF5A5A">
        <w:t>а</w:t>
      </w:r>
      <w:r w:rsidR="003E3BC0">
        <w:t>т</w:t>
      </w:r>
      <w:r w:rsidR="00BF5A5A">
        <w:t>а</w:t>
      </w:r>
      <w:r w:rsidR="003E3BC0">
        <w:t xml:space="preserve"> </w:t>
      </w:r>
      <w:r w:rsidR="00BF5A5A">
        <w:t>локација</w:t>
      </w:r>
      <w:r w:rsidR="003E3BC0">
        <w:t xml:space="preserve"> има собирачи кои од отпадот ги вадат материјалите кои можат повторно да се искористат.  Пристапниот пат е во многу добра состојба при што </w:t>
      </w:r>
      <w:r w:rsidR="00BF5A5A">
        <w:t>локацијата</w:t>
      </w:r>
      <w:r w:rsidR="003E3BC0">
        <w:t xml:space="preserve"> е видлив</w:t>
      </w:r>
      <w:r w:rsidR="00BF5A5A">
        <w:t>а</w:t>
      </w:r>
      <w:r w:rsidR="003E3BC0">
        <w:t xml:space="preserve"> од соседниот регионален пат. Во опкружувањето и по должината на реката има фрагменти од шуми и крајбрежна </w:t>
      </w:r>
      <w:r w:rsidR="00BA37F5">
        <w:t>вегетација</w:t>
      </w:r>
      <w:r w:rsidR="003E3BC0">
        <w:t xml:space="preserve">. Првите осамени куќи се наоѓаат на околу 150 </w:t>
      </w:r>
      <w:r w:rsidR="003E3BC0">
        <w:rPr>
          <w:lang w:val="en-US"/>
        </w:rPr>
        <w:t>m</w:t>
      </w:r>
      <w:r w:rsidR="003E3BC0">
        <w:t xml:space="preserve"> југоисточно и југозападно од </w:t>
      </w:r>
      <w:r w:rsidR="00BF5A5A">
        <w:t>локацијата</w:t>
      </w:r>
      <w:r w:rsidR="003E3BC0">
        <w:t xml:space="preserve"> а во близина на депонијата има текстилна индустрија и </w:t>
      </w:r>
      <w:r w:rsidR="00BA37F5">
        <w:t>неколку</w:t>
      </w:r>
      <w:r w:rsidR="003E3BC0">
        <w:t xml:space="preserve"> магацини, така што на </w:t>
      </w:r>
      <w:r w:rsidR="00BF5A5A">
        <w:t>локацијата</w:t>
      </w:r>
      <w:r w:rsidR="003E3BC0">
        <w:t xml:space="preserve"> е можно да се најде и опасен отпад, </w:t>
      </w:r>
      <w:r w:rsidR="00BF5A5A">
        <w:t>поради што</w:t>
      </w:r>
      <w:r w:rsidR="003E3BC0">
        <w:t xml:space="preserve"> се смета за високоризична депонија која мора да биде затворена што е можно поскоро. </w:t>
      </w:r>
      <w:r w:rsidR="00BF5A5A">
        <w:t>Локацијата</w:t>
      </w:r>
      <w:r w:rsidR="003E3BC0">
        <w:t xml:space="preserve"> се планира да биде затворен</w:t>
      </w:r>
      <w:r w:rsidR="00BF5A5A">
        <w:t>а</w:t>
      </w:r>
      <w:r w:rsidR="003E3BC0">
        <w:t xml:space="preserve"> во 2017 или 2018 година, зависно од финансиските средства. На крај, </w:t>
      </w:r>
      <w:r w:rsidR="00BF5A5A">
        <w:t>локацијата</w:t>
      </w:r>
      <w:r w:rsidR="003E3BC0">
        <w:t xml:space="preserve"> е мошне далеку од Куманово (околу 60 </w:t>
      </w:r>
      <w:r w:rsidR="003E3BC0">
        <w:rPr>
          <w:lang w:val="en-US"/>
        </w:rPr>
        <w:t>km</w:t>
      </w:r>
      <w:r w:rsidR="003E3BC0">
        <w:t xml:space="preserve">) </w:t>
      </w:r>
      <w:r w:rsidR="00BF5A5A">
        <w:t>а</w:t>
      </w:r>
      <w:r w:rsidR="003E3BC0">
        <w:t xml:space="preserve"> од овој град потекнуваат главните количества на отпад</w:t>
      </w:r>
      <w:r w:rsidR="00A5018A">
        <w:rPr>
          <w:lang w:val="en-US"/>
        </w:rPr>
        <w:t>.</w:t>
      </w:r>
    </w:p>
    <w:p w14:paraId="518CF7BB" w14:textId="77777777" w:rsidR="00A5018A" w:rsidRDefault="003E3BC0" w:rsidP="00A5018A">
      <w:pPr>
        <w:keepNext w:val="0"/>
        <w:keepLines w:val="0"/>
        <w:rPr>
          <w:b/>
          <w:lang w:val="en-GB"/>
        </w:rPr>
      </w:pPr>
      <w:r>
        <w:rPr>
          <w:b/>
        </w:rPr>
        <w:t xml:space="preserve">Други </w:t>
      </w:r>
      <w:r w:rsidR="00BF5A5A">
        <w:rPr>
          <w:b/>
        </w:rPr>
        <w:t>локации</w:t>
      </w:r>
    </w:p>
    <w:p w14:paraId="2808A2CB" w14:textId="77777777" w:rsidR="006D2A22" w:rsidRDefault="003E3BC0" w:rsidP="006D2A22">
      <w:pPr>
        <w:keepNext w:val="0"/>
        <w:keepLines w:val="0"/>
        <w:numPr>
          <w:ilvl w:val="0"/>
          <w:numId w:val="73"/>
        </w:numPr>
        <w:ind w:left="1440"/>
        <w:rPr>
          <w:lang w:val="en-US"/>
        </w:rPr>
      </w:pPr>
      <w:r>
        <w:rPr>
          <w:b/>
        </w:rPr>
        <w:t>Свети Николе</w:t>
      </w:r>
      <w:r w:rsidR="00A5018A">
        <w:rPr>
          <w:b/>
        </w:rPr>
        <w:t xml:space="preserve">: </w:t>
      </w:r>
      <w:r w:rsidR="00BF5A5A">
        <w:t>Локацијата</w:t>
      </w:r>
      <w:r>
        <w:t xml:space="preserve"> кај Свети Николе ко</w:t>
      </w:r>
      <w:r w:rsidR="00BF5A5A">
        <w:t>ја ја</w:t>
      </w:r>
      <w:r>
        <w:t xml:space="preserve"> посетивме </w:t>
      </w:r>
      <w:r w:rsidR="00BF5A5A">
        <w:t>ја</w:t>
      </w:r>
      <w:r>
        <w:t xml:space="preserve"> проценивме како можна алтернатива која ќе ги опслужува регионите Штип и Куманово, затоа што се наоѓа на околу 40 </w:t>
      </w:r>
      <w:r>
        <w:rPr>
          <w:lang w:val="en-US"/>
        </w:rPr>
        <w:t>km</w:t>
      </w:r>
      <w:r>
        <w:t xml:space="preserve"> од Куманово и на помалку од 30 </w:t>
      </w:r>
      <w:r>
        <w:rPr>
          <w:lang w:val="en-US"/>
        </w:rPr>
        <w:t>km</w:t>
      </w:r>
      <w:r>
        <w:t xml:space="preserve"> од Штип. </w:t>
      </w:r>
      <w:r w:rsidR="00A371FE">
        <w:t>Локацијата</w:t>
      </w:r>
      <w:r>
        <w:t xml:space="preserve"> се наоѓа во рамките на Овче Поле (на околу 380-400 </w:t>
      </w:r>
      <w:r>
        <w:rPr>
          <w:lang w:val="en-US"/>
        </w:rPr>
        <w:t>m</w:t>
      </w:r>
      <w:r>
        <w:t xml:space="preserve"> надморска височина), на 1,9 </w:t>
      </w:r>
      <w:r>
        <w:rPr>
          <w:lang w:val="en-US"/>
        </w:rPr>
        <w:t>km</w:t>
      </w:r>
      <w:r>
        <w:t xml:space="preserve"> југозападно од селото Долно Ѓуѓанци и се простира на повеќе од 100.000 </w:t>
      </w:r>
      <w:r w:rsidR="00A5018A">
        <w:rPr>
          <w:lang w:val="en-US"/>
        </w:rPr>
        <w:t>m</w:t>
      </w:r>
      <w:r w:rsidR="006D2A22" w:rsidRPr="006D2A22">
        <w:rPr>
          <w:vertAlign w:val="superscript"/>
          <w:lang w:val="en-US"/>
        </w:rPr>
        <w:t>2</w:t>
      </w:r>
      <w:r>
        <w:rPr>
          <w:lang w:val="en-US"/>
        </w:rPr>
        <w:t xml:space="preserve">. </w:t>
      </w:r>
      <w:r>
        <w:t xml:space="preserve">Теренот е нерамен и со делумен пад. </w:t>
      </w:r>
      <w:r w:rsidR="00A371FE">
        <w:t>Локацијата</w:t>
      </w:r>
      <w:r>
        <w:t xml:space="preserve"> е котлина опкружена со неколку помали ридови, се карактеризира како ливадски предел со бројни парцели со обработен</w:t>
      </w:r>
      <w:r w:rsidR="00A371FE">
        <w:t>о</w:t>
      </w:r>
      <w:r>
        <w:t xml:space="preserve"> земјиште. До </w:t>
      </w:r>
      <w:r w:rsidR="00A371FE">
        <w:t>истата</w:t>
      </w:r>
      <w:r>
        <w:t xml:space="preserve"> може да се пристапи од две насоки: (1) од главниот регионален пат </w:t>
      </w:r>
      <w:r>
        <w:rPr>
          <w:lang w:val="en-US"/>
        </w:rPr>
        <w:t>P-201</w:t>
      </w:r>
      <w:r>
        <w:t xml:space="preserve"> и (2) од локалниот асфалтен пат кој го поврзува главниот пат со селото Долно Ѓуганци кое се наоѓа во близина. Еден дел од </w:t>
      </w:r>
      <w:r w:rsidR="00A371FE">
        <w:t>локацијата</w:t>
      </w:r>
      <w:r>
        <w:t xml:space="preserve"> може да се види од регионалниот пат и ќе биде потреб</w:t>
      </w:r>
      <w:r w:rsidR="00D86510">
        <w:rPr>
          <w:lang w:val="en-US"/>
        </w:rPr>
        <w:t>e</w:t>
      </w:r>
      <w:r>
        <w:t xml:space="preserve">н </w:t>
      </w:r>
      <w:r w:rsidR="00D86510">
        <w:t>брег</w:t>
      </w:r>
      <w:r w:rsidR="00C001E2">
        <w:t xml:space="preserve"> </w:t>
      </w:r>
      <w:r w:rsidR="00986F9B">
        <w:t xml:space="preserve">за визуелна изолација на местото. Во радиус од речиси 1 </w:t>
      </w:r>
      <w:r w:rsidR="00986F9B">
        <w:rPr>
          <w:lang w:val="en-US"/>
        </w:rPr>
        <w:t>km</w:t>
      </w:r>
      <w:r w:rsidR="00986F9B">
        <w:t xml:space="preserve"> нема населени места. Во близина на местото нема површински води туку само две мали реки кои течат западно и источно од </w:t>
      </w:r>
      <w:r w:rsidR="00D86510">
        <w:t>локацијата</w:t>
      </w:r>
      <w:r w:rsidR="00986F9B">
        <w:t xml:space="preserve">, секоја на растојание од околу 700 </w:t>
      </w:r>
      <w:r w:rsidR="00986F9B">
        <w:rPr>
          <w:lang w:val="en-US"/>
        </w:rPr>
        <w:t>m</w:t>
      </w:r>
      <w:r w:rsidR="00A5018A">
        <w:rPr>
          <w:lang w:val="en-US"/>
        </w:rPr>
        <w:t>.</w:t>
      </w:r>
    </w:p>
    <w:p w14:paraId="6E5A01C3" w14:textId="77777777" w:rsidR="006D2A22" w:rsidRDefault="0019628C" w:rsidP="006D2A22">
      <w:pPr>
        <w:keepNext w:val="0"/>
        <w:keepLines w:val="0"/>
        <w:numPr>
          <w:ilvl w:val="0"/>
          <w:numId w:val="73"/>
        </w:numPr>
        <w:ind w:left="1440"/>
        <w:rPr>
          <w:lang w:val="en-US"/>
        </w:rPr>
      </w:pPr>
      <w:r>
        <w:rPr>
          <w:b/>
        </w:rPr>
        <w:t>Карбинци</w:t>
      </w:r>
      <w:r w:rsidR="00A5018A">
        <w:rPr>
          <w:b/>
        </w:rPr>
        <w:t xml:space="preserve">: </w:t>
      </w:r>
      <w:r>
        <w:t>Предложен</w:t>
      </w:r>
      <w:r w:rsidR="00FF6923">
        <w:t>а</w:t>
      </w:r>
      <w:r>
        <w:t>т</w:t>
      </w:r>
      <w:r w:rsidR="00FF6923">
        <w:t>а</w:t>
      </w:r>
      <w:r>
        <w:t xml:space="preserve"> </w:t>
      </w:r>
      <w:r w:rsidR="00FF6923">
        <w:t>локација</w:t>
      </w:r>
      <w:r>
        <w:t xml:space="preserve"> се наоѓа </w:t>
      </w:r>
      <w:r w:rsidR="00A5018A">
        <w:rPr>
          <w:lang w:val="en-US"/>
        </w:rPr>
        <w:t xml:space="preserve">3.4 km </w:t>
      </w:r>
      <w:r>
        <w:t xml:space="preserve">југоисточно од Карбинци, во долината на Козјачка Река, во подножјето на Плачковица. Теренот е нерамен и со мали падини. </w:t>
      </w:r>
      <w:r w:rsidR="00FF6923">
        <w:t>Локацијата</w:t>
      </w:r>
      <w:r>
        <w:t xml:space="preserve"> се наоѓа помеѓу два мали рида (на височина од 425 и 403 метри). Потенцијалн</w:t>
      </w:r>
      <w:r w:rsidR="00FF6923">
        <w:t>ата локација</w:t>
      </w:r>
      <w:r>
        <w:t xml:space="preserve"> се наоѓа на околу 360 метри надморска височина. Од аспект на геоморфологија, подрачјето е мошне рамно и кога ќе биде изградена депонијата ќе биде лесно видливо од околината. Уште повеќе, може да се искористат и падините на околните ридови за да се овозможи падина за отпадот, со што ќе се искористат природните предности на теренот за изградба на депонија. Сепак, има многу </w:t>
      </w:r>
      <w:r w:rsidR="00F53A2C">
        <w:t xml:space="preserve">простор на располагање чија сопственост, за жал, не е позната. Околното подрачје во најголем дел е покриено со насади од жито и со ливади. Во близина нема површински водотеци. Најблискиот површински </w:t>
      </w:r>
      <w:r w:rsidR="00F53A2C">
        <w:lastRenderedPageBreak/>
        <w:t xml:space="preserve">водотек е Козјачка Река (која тече на околу 1 </w:t>
      </w:r>
      <w:r w:rsidR="00F53A2C">
        <w:rPr>
          <w:lang w:val="en-US"/>
        </w:rPr>
        <w:t>km</w:t>
      </w:r>
      <w:r w:rsidR="00F53A2C">
        <w:t xml:space="preserve"> северно од местото) и Радањска Река (1,5 </w:t>
      </w:r>
      <w:r w:rsidR="00F53A2C">
        <w:rPr>
          <w:lang w:val="en-US"/>
        </w:rPr>
        <w:t>km</w:t>
      </w:r>
      <w:r w:rsidR="00F53A2C">
        <w:t xml:space="preserve"> јужно) од местото</w:t>
      </w:r>
      <w:r w:rsidR="00827912">
        <w:t>. До предложен</w:t>
      </w:r>
      <w:r w:rsidR="00FF6923">
        <w:t>а</w:t>
      </w:r>
      <w:r w:rsidR="00827912">
        <w:t>т</w:t>
      </w:r>
      <w:r w:rsidR="00FF6923">
        <w:t>а локација</w:t>
      </w:r>
      <w:r w:rsidR="00827912">
        <w:t xml:space="preserve"> нема пат </w:t>
      </w:r>
      <w:r w:rsidR="00FF6923">
        <w:t xml:space="preserve">туку истата </w:t>
      </w:r>
      <w:r w:rsidR="00827912">
        <w:t xml:space="preserve"> се наоѓа на околу 1,5 </w:t>
      </w:r>
      <w:r w:rsidR="00827912">
        <w:rPr>
          <w:lang w:val="en-US"/>
        </w:rPr>
        <w:t>km</w:t>
      </w:r>
      <w:r w:rsidR="00827912">
        <w:t xml:space="preserve"> оддалеченост од регионалниот пат</w:t>
      </w:r>
      <w:r w:rsidR="00A5018A">
        <w:rPr>
          <w:lang w:val="en-US"/>
        </w:rPr>
        <w:t>.</w:t>
      </w:r>
    </w:p>
    <w:p w14:paraId="0E0282A4" w14:textId="77777777" w:rsidR="006D2A22" w:rsidRDefault="00827912" w:rsidP="006D2A22">
      <w:pPr>
        <w:keepNext w:val="0"/>
        <w:keepLines w:val="0"/>
        <w:numPr>
          <w:ilvl w:val="0"/>
          <w:numId w:val="73"/>
        </w:numPr>
        <w:ind w:left="1440"/>
        <w:rPr>
          <w:b/>
          <w:lang w:val="en-GB"/>
        </w:rPr>
      </w:pPr>
      <w:r>
        <w:rPr>
          <w:b/>
        </w:rPr>
        <w:t>Каменолом во Штип</w:t>
      </w:r>
      <w:r w:rsidR="00A5018A">
        <w:rPr>
          <w:b/>
        </w:rPr>
        <w:t xml:space="preserve">: </w:t>
      </w:r>
      <w:r w:rsidR="00481042">
        <w:t xml:space="preserve">Ова подрачје претставува отворена јама за ископ на базалт, наречена „Ежево Брдо“ во Општина Штип. Каменоломот се наоѓа на околу 6,5 </w:t>
      </w:r>
      <w:r w:rsidR="00481042">
        <w:rPr>
          <w:lang w:val="en-US"/>
        </w:rPr>
        <w:t>k</w:t>
      </w:r>
      <w:r w:rsidR="00481042">
        <w:t>м</w:t>
      </w:r>
      <w:r w:rsidR="00481042">
        <w:rPr>
          <w:lang w:val="en-US"/>
        </w:rPr>
        <w:t xml:space="preserve"> </w:t>
      </w:r>
      <w:r w:rsidR="00481042">
        <w:t>северозападно од градот Штип и ист</w:t>
      </w:r>
      <w:r w:rsidR="00FF6923">
        <w:t>и</w:t>
      </w:r>
      <w:r w:rsidR="00481042">
        <w:t>от е актив</w:t>
      </w:r>
      <w:r w:rsidR="00FF6923">
        <w:t>е</w:t>
      </w:r>
      <w:r w:rsidR="00481042">
        <w:t xml:space="preserve">н во последните 74 години. Каменоломот е на површина од околу </w:t>
      </w:r>
      <w:r w:rsidR="00A5018A">
        <w:rPr>
          <w:lang w:val="en-US"/>
        </w:rPr>
        <w:t>250,000 m</w:t>
      </w:r>
      <w:r w:rsidR="00A5018A">
        <w:rPr>
          <w:vertAlign w:val="superscript"/>
          <w:lang w:val="en-US"/>
        </w:rPr>
        <w:t>2</w:t>
      </w:r>
      <w:r w:rsidR="00481042">
        <w:rPr>
          <w:lang w:val="en-US"/>
        </w:rPr>
        <w:t xml:space="preserve"> </w:t>
      </w:r>
      <w:r w:rsidR="00481042">
        <w:t xml:space="preserve">но активните подрачја се простираат на околу </w:t>
      </w:r>
      <w:r w:rsidR="00A5018A">
        <w:rPr>
          <w:lang w:val="en-US"/>
        </w:rPr>
        <w:t>70,000 m</w:t>
      </w:r>
      <w:r w:rsidR="00A5018A">
        <w:rPr>
          <w:vertAlign w:val="superscript"/>
          <w:lang w:val="en-US"/>
        </w:rPr>
        <w:t>2</w:t>
      </w:r>
      <w:r w:rsidR="00481042">
        <w:rPr>
          <w:lang w:val="en-US"/>
        </w:rPr>
        <w:t xml:space="preserve">. </w:t>
      </w:r>
      <w:r w:rsidR="00FF6923">
        <w:t>Локацијата</w:t>
      </w:r>
      <w:r w:rsidR="00481042">
        <w:t xml:space="preserve"> е во приватна сопственост при што правата за конценсија г</w:t>
      </w:r>
      <w:r w:rsidR="00FF6923">
        <w:t>и</w:t>
      </w:r>
      <w:r w:rsidR="00481042">
        <w:t xml:space="preserve"> има приватната фирма „Геотехника Скопје“. Самиот рудник се наоѓа на Ежево Брдо (изолирано вулканско брдо) кое дели две многу големи рамничарски полиња. Рудникот е на надморска височина од 490 </w:t>
      </w:r>
      <w:r w:rsidR="00481042">
        <w:rPr>
          <w:lang w:val="en-US"/>
        </w:rPr>
        <w:t>m</w:t>
      </w:r>
      <w:r w:rsidR="00481042">
        <w:t xml:space="preserve"> додека околните полиња се на околу 350 </w:t>
      </w:r>
      <w:r w:rsidR="00481042">
        <w:rPr>
          <w:lang w:val="en-US"/>
        </w:rPr>
        <w:t>m</w:t>
      </w:r>
      <w:r w:rsidR="00481042">
        <w:t xml:space="preserve"> височина и помалку</w:t>
      </w:r>
      <w:r w:rsidR="00FF6923">
        <w:t>,</w:t>
      </w:r>
      <w:r w:rsidR="00481042">
        <w:t xml:space="preserve"> </w:t>
      </w:r>
      <w:r w:rsidR="00FF6923">
        <w:t>т</w:t>
      </w:r>
      <w:r w:rsidR="00481042">
        <w:t xml:space="preserve">ака што, </w:t>
      </w:r>
      <w:r w:rsidR="00FF6923">
        <w:t>локацијата</w:t>
      </w:r>
      <w:r w:rsidR="00481042">
        <w:t xml:space="preserve"> е видлив</w:t>
      </w:r>
      <w:r w:rsidR="00FF6923">
        <w:t>а</w:t>
      </w:r>
      <w:r w:rsidR="00481042">
        <w:t xml:space="preserve"> од околните делови. Опкружувањето се состои од обработено земјиште и пасишта со ливади, додека на најмалку 1,8 </w:t>
      </w:r>
      <w:r w:rsidR="00481042">
        <w:rPr>
          <w:lang w:val="en-US"/>
        </w:rPr>
        <w:t>km</w:t>
      </w:r>
      <w:r w:rsidR="00481042">
        <w:t xml:space="preserve"> нема населени места (само Саричево во правец на запад). Најблиската индустрија од </w:t>
      </w:r>
      <w:r w:rsidR="00FF6923">
        <w:t>локацијата</w:t>
      </w:r>
      <w:r w:rsidR="00481042">
        <w:t xml:space="preserve"> се наоѓа на оддалеченост од околу 3,5 </w:t>
      </w:r>
      <w:r w:rsidR="00481042">
        <w:rPr>
          <w:lang w:val="en-US"/>
        </w:rPr>
        <w:t>km</w:t>
      </w:r>
      <w:r w:rsidR="00481042">
        <w:t xml:space="preserve"> југоисточно</w:t>
      </w:r>
      <w:r w:rsidR="00A5018A">
        <w:rPr>
          <w:lang w:val="en-US"/>
        </w:rPr>
        <w:t>.</w:t>
      </w:r>
      <w:r w:rsidR="007A00C0">
        <w:t xml:space="preserve"> Од ридовите извираат помали повремени водотеци кои течат кон околните полиња и не постојат поголеми површински водни тела. Една </w:t>
      </w:r>
      <w:r w:rsidR="00BA37F5">
        <w:t>работа</w:t>
      </w:r>
      <w:r w:rsidR="007A00C0">
        <w:t xml:space="preserve"> која не смее да се игнорира е дека каменоломот ќе биде активен во наредните 35 години!</w:t>
      </w:r>
    </w:p>
    <w:p w14:paraId="115A772B" w14:textId="77777777" w:rsidR="006D2A22" w:rsidRDefault="007A00C0" w:rsidP="006D2A22">
      <w:pPr>
        <w:keepNext w:val="0"/>
        <w:keepLines w:val="0"/>
        <w:numPr>
          <w:ilvl w:val="0"/>
          <w:numId w:val="73"/>
        </w:numPr>
        <w:ind w:left="1440"/>
        <w:rPr>
          <w:lang w:val="en-US"/>
        </w:rPr>
      </w:pPr>
      <w:r>
        <w:rPr>
          <w:b/>
        </w:rPr>
        <w:t>Чешиново</w:t>
      </w:r>
      <w:r w:rsidR="00A5018A">
        <w:rPr>
          <w:b/>
        </w:rPr>
        <w:t xml:space="preserve">: </w:t>
      </w:r>
      <w:r w:rsidR="00FF6923">
        <w:t>Локацијата</w:t>
      </w:r>
      <w:r w:rsidR="005107C4">
        <w:t xml:space="preserve"> ко</w:t>
      </w:r>
      <w:r w:rsidR="00FF6923">
        <w:t>ја</w:t>
      </w:r>
      <w:r w:rsidR="00BA37F5">
        <w:t xml:space="preserve"> </w:t>
      </w:r>
      <w:r w:rsidR="00FF6923">
        <w:t>ја</w:t>
      </w:r>
      <w:r w:rsidR="005107C4">
        <w:t xml:space="preserve"> посетивме се наоѓа на ридест дел од подножјето на големата Осоговска Планина, на надморска височина од 480 </w:t>
      </w:r>
      <w:r w:rsidR="005107C4">
        <w:rPr>
          <w:lang w:val="en-US"/>
        </w:rPr>
        <w:t>m</w:t>
      </w:r>
      <w:r w:rsidR="005107C4">
        <w:t xml:space="preserve"> и на околу 700-1.000 </w:t>
      </w:r>
      <w:r w:rsidR="005107C4">
        <w:rPr>
          <w:lang w:val="en-US"/>
        </w:rPr>
        <w:t>m</w:t>
      </w:r>
      <w:r w:rsidR="005107C4">
        <w:t xml:space="preserve"> северозападно од селото Спа</w:t>
      </w:r>
      <w:r w:rsidR="00BA37F5">
        <w:t>н</w:t>
      </w:r>
      <w:r w:rsidR="005107C4">
        <w:t xml:space="preserve">чево. </w:t>
      </w:r>
      <w:r w:rsidR="00FF6923">
        <w:t>Локацијата</w:t>
      </w:r>
      <w:r w:rsidR="005107C4">
        <w:t xml:space="preserve"> е делумно активен каменолом во кој </w:t>
      </w:r>
      <w:r w:rsidR="007A0203">
        <w:t xml:space="preserve">само во летниот период </w:t>
      </w:r>
      <w:r w:rsidR="005107C4">
        <w:t xml:space="preserve">се вршат ископувања на опалит и </w:t>
      </w:r>
      <w:r w:rsidR="007A0203">
        <w:t xml:space="preserve">туф (двата се користат во цементната индустрија). Концесијата ја има една рударска компанија, така што сопственоста на </w:t>
      </w:r>
      <w:r w:rsidR="00FF6923">
        <w:t>локацијата</w:t>
      </w:r>
      <w:r w:rsidR="007A0203">
        <w:t xml:space="preserve"> се смета дека е приватна. </w:t>
      </w:r>
      <w:r w:rsidR="00FF6923">
        <w:t>Локацијата</w:t>
      </w:r>
      <w:r w:rsidR="007A0203">
        <w:t xml:space="preserve"> е видлив</w:t>
      </w:r>
      <w:r w:rsidR="00FF6923">
        <w:t>а</w:t>
      </w:r>
      <w:r w:rsidR="007A0203">
        <w:t xml:space="preserve"> од патот. Подрачјето на кое се одвиваат ископувањата се простира на околу 100.000</w:t>
      </w:r>
      <w:r w:rsidR="007A0203">
        <w:rPr>
          <w:lang w:val="en-US"/>
        </w:rPr>
        <w:t xml:space="preserve"> m</w:t>
      </w:r>
      <w:r w:rsidR="006D2A22" w:rsidRPr="006D2A22">
        <w:rPr>
          <w:vertAlign w:val="superscript"/>
          <w:lang w:val="en-US"/>
        </w:rPr>
        <w:t>2</w:t>
      </w:r>
      <w:r w:rsidR="007A0203">
        <w:t xml:space="preserve"> но целиот каменолом е многу поголем. </w:t>
      </w:r>
      <w:r w:rsidR="00C97836">
        <w:t xml:space="preserve">Во непосредна близина на </w:t>
      </w:r>
      <w:r w:rsidR="00FF6923">
        <w:t>локацијата</w:t>
      </w:r>
      <w:r w:rsidR="00C97836">
        <w:t xml:space="preserve"> има интензивно пасење на овци и крави, додека на околу 1 </w:t>
      </w:r>
      <w:r w:rsidR="00C97836">
        <w:rPr>
          <w:lang w:val="en-US"/>
        </w:rPr>
        <w:t>km</w:t>
      </w:r>
      <w:r w:rsidR="00C97836">
        <w:t xml:space="preserve"> јужно од </w:t>
      </w:r>
      <w:r w:rsidR="00FF6923">
        <w:t>истата</w:t>
      </w:r>
      <w:r w:rsidR="00C97836">
        <w:t xml:space="preserve"> има големи оризови полиња. </w:t>
      </w:r>
      <w:r w:rsidR="00FF6923">
        <w:t>Локацијата</w:t>
      </w:r>
      <w:r w:rsidR="00C97836">
        <w:t xml:space="preserve"> изобилува со вода при што има неколку привремени водотеци кои извираат од ридовите и течат кон долината на Брегалница. За снабдување на локалното </w:t>
      </w:r>
      <w:r w:rsidR="00FF6923">
        <w:t>население</w:t>
      </w:r>
      <w:r w:rsidR="00C97836">
        <w:t xml:space="preserve"> се користат (зафатени) извори. Пристапниот пат е во неповолна состојба – многу е тесен и поминува низ неколку села. Што се однесува до опкружувањето, не постојат подрачја за зачувување на природата туку може да се забележи само белиот штрк </w:t>
      </w:r>
      <w:r w:rsidR="00C97836">
        <w:rPr>
          <w:lang w:val="en-US"/>
        </w:rPr>
        <w:t xml:space="preserve">(Ciconia ciconia) </w:t>
      </w:r>
      <w:r w:rsidR="00C97836">
        <w:t xml:space="preserve">кој има повеќе гнезда на ова подрачје (околу 70) со околу 180 двојки. Општината Чешиново – Облешево е едно од европските села во кои живее штркот, прогласено </w:t>
      </w:r>
      <w:r w:rsidR="00BA37F5">
        <w:t>како</w:t>
      </w:r>
      <w:r w:rsidR="00C97836">
        <w:t xml:space="preserve"> такво од непрофитната фондација за зачувување на природата </w:t>
      </w:r>
      <w:r w:rsidR="00A5018A">
        <w:rPr>
          <w:lang w:val="en-US"/>
        </w:rPr>
        <w:t>EURONATUR.</w:t>
      </w:r>
    </w:p>
    <w:p w14:paraId="569A58D4" w14:textId="77777777" w:rsidR="006D2A22" w:rsidRDefault="007F6EFE" w:rsidP="006D2A22">
      <w:pPr>
        <w:keepNext w:val="0"/>
        <w:keepLines w:val="0"/>
        <w:numPr>
          <w:ilvl w:val="0"/>
          <w:numId w:val="73"/>
        </w:numPr>
        <w:ind w:left="1440"/>
        <w:rPr>
          <w:lang w:val="en-US"/>
        </w:rPr>
      </w:pPr>
      <w:r>
        <w:rPr>
          <w:b/>
        </w:rPr>
        <w:t>Црн Врв</w:t>
      </w:r>
      <w:r w:rsidR="00A5018A">
        <w:rPr>
          <w:b/>
        </w:rPr>
        <w:t xml:space="preserve">: </w:t>
      </w:r>
      <w:r>
        <w:t xml:space="preserve">Местото е активна јама за ископување на кварцит која се наоѓа на врв од планина, на околу 7,5 </w:t>
      </w:r>
      <w:r>
        <w:rPr>
          <w:lang w:val="en-US"/>
        </w:rPr>
        <w:t>km</w:t>
      </w:r>
      <w:r>
        <w:t xml:space="preserve"> југозападно од Кратово. Сопственоста е приватна т.е. на компанијата РИК „Силекс“ од Кратово. Подрачјето на рудникот е мошне големо (повеќе од 20 </w:t>
      </w:r>
      <w:r>
        <w:rPr>
          <w:lang w:val="en-US"/>
        </w:rPr>
        <w:t>ha)</w:t>
      </w:r>
      <w:r>
        <w:t xml:space="preserve"> и експлоатациските полиња се низ целото подрачје, следејќи ја притоа топографијата на местото. </w:t>
      </w:r>
      <w:r w:rsidR="00FF6923">
        <w:t>Локацијата</w:t>
      </w:r>
      <w:r>
        <w:t xml:space="preserve"> е видлив</w:t>
      </w:r>
      <w:r w:rsidR="00FF6923">
        <w:t>а</w:t>
      </w:r>
      <w:r w:rsidR="00BA37F5">
        <w:t xml:space="preserve"> </w:t>
      </w:r>
      <w:r>
        <w:t xml:space="preserve">само од многу далеку, од локалниот пат. Опкружувањето не е населено и е празно, со присуство на грмушки и дрвна вегетација. Во однос на површински води, има само еден </w:t>
      </w:r>
      <w:r>
        <w:lastRenderedPageBreak/>
        <w:t>привремен водотек кој потекнува од ридовите. Главниот пат по должина на планината е во добра состојба, но со многу големи косини. Освен главниот пат, пристапниот пат е изграден за целите на ископување на рудата. Со оглед на постојните патишта и големината височина на местото, сметаме дека во зима ќе биде тешко да се користи пристапниот пат, особено последниот дел кој ја искачува планината</w:t>
      </w:r>
      <w:r w:rsidR="00A5018A">
        <w:rPr>
          <w:lang w:val="en-US"/>
        </w:rPr>
        <w:t>.</w:t>
      </w:r>
    </w:p>
    <w:p w14:paraId="7A4E9D4C" w14:textId="77777777" w:rsidR="006D2A22" w:rsidRDefault="003322BD" w:rsidP="006D2A22">
      <w:pPr>
        <w:keepNext w:val="0"/>
        <w:keepLines w:val="0"/>
        <w:numPr>
          <w:ilvl w:val="0"/>
          <w:numId w:val="73"/>
        </w:numPr>
        <w:ind w:left="1440"/>
        <w:rPr>
          <w:lang w:val="en-US"/>
        </w:rPr>
      </w:pPr>
      <w:r>
        <w:rPr>
          <w:b/>
        </w:rPr>
        <w:t>Свети Николе, Мечкуевци-</w:t>
      </w:r>
      <w:r w:rsidR="000C1EF0">
        <w:rPr>
          <w:b/>
        </w:rPr>
        <w:t>Арбашанци</w:t>
      </w:r>
      <w:r w:rsidR="00A5018A">
        <w:rPr>
          <w:b/>
        </w:rPr>
        <w:t xml:space="preserve">: </w:t>
      </w:r>
      <w:r>
        <w:t>Ова</w:t>
      </w:r>
      <w:r w:rsidR="00072443">
        <w:t>а локација</w:t>
      </w:r>
      <w:r>
        <w:t xml:space="preserve"> беше предложен</w:t>
      </w:r>
      <w:r w:rsidR="00072443">
        <w:t>а</w:t>
      </w:r>
      <w:r>
        <w:t xml:space="preserve"> од Општина Свети Николе. Станува збор за гринфилд локација која се наоѓа помеѓу Мечкуевци (кое се смета за главна локација) и Арба</w:t>
      </w:r>
      <w:r w:rsidR="00072443">
        <w:t>ш</w:t>
      </w:r>
      <w:r>
        <w:t xml:space="preserve">анци (кое се смета за потенцијално подрачје за експанзија). Подрачјето на Мечкуевци е </w:t>
      </w:r>
      <w:r w:rsidR="00A5018A">
        <w:rPr>
          <w:lang w:val="en-US"/>
        </w:rPr>
        <w:t>7,800 m</w:t>
      </w:r>
      <w:r w:rsidR="00A5018A">
        <w:rPr>
          <w:vertAlign w:val="superscript"/>
          <w:lang w:val="en-US"/>
        </w:rPr>
        <w:t>2</w:t>
      </w:r>
      <w:r>
        <w:rPr>
          <w:lang w:val="en-US"/>
        </w:rPr>
        <w:t xml:space="preserve"> </w:t>
      </w:r>
      <w:r>
        <w:t xml:space="preserve">додека расположливото подрачје на </w:t>
      </w:r>
      <w:r w:rsidR="000C1EF0">
        <w:t>Арбашанци</w:t>
      </w:r>
      <w:r>
        <w:t xml:space="preserve"> е </w:t>
      </w:r>
      <w:r w:rsidR="00A5018A">
        <w:rPr>
          <w:lang w:val="en-US"/>
        </w:rPr>
        <w:t>375,000</w:t>
      </w:r>
      <w:r>
        <w:t xml:space="preserve"> </w:t>
      </w:r>
      <w:r w:rsidR="00A5018A">
        <w:rPr>
          <w:lang w:val="en-US"/>
        </w:rPr>
        <w:t>m</w:t>
      </w:r>
      <w:r w:rsidR="00A5018A">
        <w:rPr>
          <w:vertAlign w:val="superscript"/>
          <w:lang w:val="en-US"/>
        </w:rPr>
        <w:t>2</w:t>
      </w:r>
      <w:r>
        <w:rPr>
          <w:lang w:val="en-US"/>
        </w:rPr>
        <w:t xml:space="preserve">. </w:t>
      </w:r>
      <w:r>
        <w:t xml:space="preserve">Поширокото подрачје е ридесто, со просечна надморска височина од </w:t>
      </w:r>
      <w:r w:rsidR="00A5018A">
        <w:rPr>
          <w:lang w:val="en-US"/>
        </w:rPr>
        <w:t>550-600 m</w:t>
      </w:r>
      <w:r>
        <w:rPr>
          <w:lang w:val="en-US"/>
        </w:rPr>
        <w:t xml:space="preserve">. </w:t>
      </w:r>
      <w:r>
        <w:t xml:space="preserve">Сопственоста на </w:t>
      </w:r>
      <w:r w:rsidR="00072443">
        <w:t>локацијата</w:t>
      </w:r>
      <w:r>
        <w:t xml:space="preserve"> ко</w:t>
      </w:r>
      <w:r w:rsidR="00072443">
        <w:t>ја</w:t>
      </w:r>
      <w:r>
        <w:t xml:space="preserve"> се предлага е јавна. </w:t>
      </w:r>
      <w:r w:rsidR="00072443">
        <w:t>Локацијата</w:t>
      </w:r>
      <w:r>
        <w:t xml:space="preserve"> е видлив</w:t>
      </w:r>
      <w:r w:rsidR="00072443">
        <w:t>а</w:t>
      </w:r>
      <w:r>
        <w:t xml:space="preserve"> од патот и до </w:t>
      </w:r>
      <w:r w:rsidR="00072443">
        <w:t>истата</w:t>
      </w:r>
      <w:r>
        <w:t xml:space="preserve"> може да се дојде преку локалниот асфалтен пат Свети Николе – Пробиштип. </w:t>
      </w:r>
      <w:r w:rsidR="00072443">
        <w:t>Локацијата</w:t>
      </w:r>
      <w:r>
        <w:t xml:space="preserve"> се наоѓа на 15 </w:t>
      </w:r>
      <w:r>
        <w:rPr>
          <w:lang w:val="en-US"/>
        </w:rPr>
        <w:t>km</w:t>
      </w:r>
      <w:r>
        <w:t xml:space="preserve"> од Свети Николе. Асфалтниот пат е во лоша состојба, со големи косини. Патот е тесен, особено за големи камиони. Нема населени места во радиус од 3 </w:t>
      </w:r>
      <w:r>
        <w:rPr>
          <w:lang w:val="en-US"/>
        </w:rPr>
        <w:t>km</w:t>
      </w:r>
      <w:r>
        <w:t xml:space="preserve">. Најблиското село (без жители) се наоѓа на 3 </w:t>
      </w:r>
      <w:r>
        <w:rPr>
          <w:lang w:val="en-US"/>
        </w:rPr>
        <w:t>km</w:t>
      </w:r>
      <w:r>
        <w:t xml:space="preserve"> од локацијата, во насока на Свети Николе. Не се забележани ниту активности на обработка на земјиштето. Во </w:t>
      </w:r>
      <w:r w:rsidR="00072443">
        <w:t>к</w:t>
      </w:r>
      <w:r>
        <w:t xml:space="preserve">атастарот ова подрачје е регистрирано како пасиште, но може да се забележи дека подолг период не се користи за таа намена. Во моментот на посетата (јули 2016 година) не беа забележани површински водотеци. Локацијата има </w:t>
      </w:r>
      <w:r w:rsidR="003157AE">
        <w:t xml:space="preserve">природни формации кои ја собираат водата по дождовите. Во близина на </w:t>
      </w:r>
      <w:r w:rsidR="00072443">
        <w:t>локацијата</w:t>
      </w:r>
      <w:r w:rsidR="003157AE">
        <w:t xml:space="preserve"> нема мочуришта. Акумулацијата „Мавровица“ се наоѓа на 10 </w:t>
      </w:r>
      <w:r w:rsidR="003157AE">
        <w:rPr>
          <w:lang w:val="en-US"/>
        </w:rPr>
        <w:t>km</w:t>
      </w:r>
      <w:r w:rsidR="003157AE">
        <w:t xml:space="preserve"> од местото на кое нема струја и најблиската струјна мрежа е на оддалеченост од 1.5 до 2 </w:t>
      </w:r>
      <w:r w:rsidR="003157AE">
        <w:rPr>
          <w:lang w:val="en-US"/>
        </w:rPr>
        <w:t>km</w:t>
      </w:r>
      <w:r w:rsidR="003157AE">
        <w:t xml:space="preserve">. На околу 6-8 </w:t>
      </w:r>
      <w:r w:rsidR="003157AE">
        <w:rPr>
          <w:lang w:val="en-US"/>
        </w:rPr>
        <w:t>km</w:t>
      </w:r>
      <w:r w:rsidR="003157AE">
        <w:t xml:space="preserve"> поминува гасоводот. </w:t>
      </w:r>
      <w:r w:rsidR="00072443">
        <w:t>Локацијата</w:t>
      </w:r>
      <w:r w:rsidR="003157AE">
        <w:t xml:space="preserve"> се наоѓа во рамките на </w:t>
      </w:r>
      <w:r w:rsidR="003157AE">
        <w:rPr>
          <w:lang w:val="en-US"/>
        </w:rPr>
        <w:t>EMERALD</w:t>
      </w:r>
      <w:r w:rsidR="003157AE">
        <w:t xml:space="preserve"> </w:t>
      </w:r>
      <w:r w:rsidR="00072443">
        <w:t>подрачјето</w:t>
      </w:r>
      <w:r w:rsidR="003157AE">
        <w:t xml:space="preserve"> Овче Поле, кое исто така претставува значајно подрачје за птици (во близина на северната гранична зона). На 3 </w:t>
      </w:r>
      <w:r w:rsidR="003157AE">
        <w:rPr>
          <w:lang w:val="en-US"/>
        </w:rPr>
        <w:t>km</w:t>
      </w:r>
      <w:r w:rsidR="003157AE">
        <w:t xml:space="preserve"> понатаму, во ненаселеното село неодамна беше реконструирана една мала црква</w:t>
      </w:r>
      <w:r w:rsidR="00A5018A">
        <w:rPr>
          <w:lang w:val="en-US"/>
        </w:rPr>
        <w:t>.</w:t>
      </w:r>
    </w:p>
    <w:p w14:paraId="34F5561C" w14:textId="77777777" w:rsidR="006D2A22" w:rsidRDefault="008C04E0" w:rsidP="006D2A22">
      <w:pPr>
        <w:keepNext w:val="0"/>
        <w:keepLines w:val="0"/>
        <w:numPr>
          <w:ilvl w:val="0"/>
          <w:numId w:val="73"/>
        </w:numPr>
        <w:ind w:left="1440"/>
        <w:rPr>
          <w:lang w:val="en-US"/>
        </w:rPr>
      </w:pPr>
      <w:r>
        <w:rPr>
          <w:b/>
        </w:rPr>
        <w:t>Кочани</w:t>
      </w:r>
      <w:r w:rsidR="00A5018A">
        <w:rPr>
          <w:b/>
        </w:rPr>
        <w:t xml:space="preserve">, </w:t>
      </w:r>
      <w:r>
        <w:rPr>
          <w:b/>
        </w:rPr>
        <w:t>Истибања</w:t>
      </w:r>
      <w:r w:rsidR="00A5018A">
        <w:rPr>
          <w:b/>
        </w:rPr>
        <w:t xml:space="preserve">, </w:t>
      </w:r>
      <w:r>
        <w:rPr>
          <w:b/>
        </w:rPr>
        <w:t>Превалец</w:t>
      </w:r>
      <w:r w:rsidR="00A5018A">
        <w:rPr>
          <w:b/>
        </w:rPr>
        <w:t xml:space="preserve">: </w:t>
      </w:r>
      <w:r>
        <w:t>Ова</w:t>
      </w:r>
      <w:r w:rsidR="00072443">
        <w:t>а</w:t>
      </w:r>
      <w:r>
        <w:t xml:space="preserve"> </w:t>
      </w:r>
      <w:r w:rsidR="00072443">
        <w:t>локација</w:t>
      </w:r>
      <w:r>
        <w:t xml:space="preserve"> беше предложен</w:t>
      </w:r>
      <w:r w:rsidR="00072443">
        <w:t>а</w:t>
      </w:r>
      <w:r>
        <w:t xml:space="preserve"> од Општина Кочани. Станува збор за гринфилд подрачје на околу 2.2 </w:t>
      </w:r>
      <w:r>
        <w:rPr>
          <w:lang w:val="en-US"/>
        </w:rPr>
        <w:t>km</w:t>
      </w:r>
      <w:r>
        <w:t xml:space="preserve"> западно-југозападно од Истибања и се простира на 8 до 10 </w:t>
      </w:r>
      <w:r>
        <w:rPr>
          <w:lang w:val="en-US"/>
        </w:rPr>
        <w:t>ha.</w:t>
      </w:r>
      <w:r>
        <w:t xml:space="preserve"> Сопственоста на </w:t>
      </w:r>
      <w:r w:rsidR="00072443">
        <w:t>локацијата</w:t>
      </w:r>
      <w:r>
        <w:t xml:space="preserve"> е јавна, но повремено се користи како пасиште. Поширокото подрачје е ридесто, на подножјето на Осоговска Планина, над кочанската котлина. Просечната надморска височина на </w:t>
      </w:r>
      <w:r w:rsidR="00072443">
        <w:t>локацијата</w:t>
      </w:r>
      <w:r>
        <w:t xml:space="preserve"> е 450 </w:t>
      </w:r>
      <w:r>
        <w:rPr>
          <w:lang w:val="en-US"/>
        </w:rPr>
        <w:t>m</w:t>
      </w:r>
      <w:r>
        <w:t xml:space="preserve">. Во радиус од најмалку 1 </w:t>
      </w:r>
      <w:r>
        <w:rPr>
          <w:lang w:val="en-US"/>
        </w:rPr>
        <w:t>km</w:t>
      </w:r>
      <w:r>
        <w:t xml:space="preserve"> од </w:t>
      </w:r>
      <w:r w:rsidR="00072443">
        <w:t>локацијата</w:t>
      </w:r>
      <w:r>
        <w:t xml:space="preserve"> не постојат населби ниту индивидуални куќи за живеење, туку само приватни лозја.  Официјално, ова подрачје во </w:t>
      </w:r>
      <w:r w:rsidR="00072443">
        <w:t>к</w:t>
      </w:r>
      <w:r>
        <w:t xml:space="preserve">атастарот се води како пасиште. Една од главните земјоделски активности во кочанската котлина е одгледувањето на ориз а оризови полиња има на околу 3-5 </w:t>
      </w:r>
      <w:r>
        <w:rPr>
          <w:lang w:val="en-US"/>
        </w:rPr>
        <w:t>km</w:t>
      </w:r>
      <w:r>
        <w:t xml:space="preserve"> од </w:t>
      </w:r>
      <w:r w:rsidR="00072443">
        <w:t>локацијата</w:t>
      </w:r>
      <w:r>
        <w:t xml:space="preserve">. До </w:t>
      </w:r>
      <w:r w:rsidR="00072443">
        <w:t>локацијата</w:t>
      </w:r>
      <w:r>
        <w:t xml:space="preserve"> се доаѓа </w:t>
      </w:r>
      <w:r w:rsidR="00072443">
        <w:t>преку</w:t>
      </w:r>
      <w:r>
        <w:t xml:space="preserve"> валкан пат кој се наоѓа во лоша состојба и кој има големи косини. Многу е тесен, особено за големи камиони. Пристапот е можен преку регионалниот пат Кочани – Истибања, 1,5 </w:t>
      </w:r>
      <w:r>
        <w:rPr>
          <w:lang w:val="en-US"/>
        </w:rPr>
        <w:t>km</w:t>
      </w:r>
      <w:r>
        <w:t xml:space="preserve"> од регионалниот пат. </w:t>
      </w:r>
      <w:r w:rsidR="00072443">
        <w:t>Локацијата</w:t>
      </w:r>
      <w:r>
        <w:t xml:space="preserve"> е видлив</w:t>
      </w:r>
      <w:r w:rsidR="00072443">
        <w:t>а</w:t>
      </w:r>
      <w:r>
        <w:t xml:space="preserve"> од патот но не и од најблиското село кое се наоѓа на 3 </w:t>
      </w:r>
      <w:r>
        <w:rPr>
          <w:lang w:val="en-US"/>
        </w:rPr>
        <w:t>km</w:t>
      </w:r>
      <w:r>
        <w:t xml:space="preserve">. Во моментот на посетата не беа забележани површински води на самото место (јули 2016 година). Предложеното место се наоѓа 200 </w:t>
      </w:r>
      <w:r>
        <w:rPr>
          <w:lang w:val="en-US"/>
        </w:rPr>
        <w:t>m</w:t>
      </w:r>
      <w:r>
        <w:t xml:space="preserve"> над ко</w:t>
      </w:r>
      <w:r w:rsidR="00072443">
        <w:t>т</w:t>
      </w:r>
      <w:r>
        <w:t xml:space="preserve">лината која може да ја собира водата по дождовите. Реката Брегалница е главниот водотек во </w:t>
      </w:r>
      <w:r>
        <w:lastRenderedPageBreak/>
        <w:t xml:space="preserve">подрачјето и таа тече од Малешевските Планини, на околу 3 </w:t>
      </w:r>
      <w:r>
        <w:rPr>
          <w:lang w:val="en-US"/>
        </w:rPr>
        <w:t>km</w:t>
      </w:r>
      <w:r w:rsidR="00072443">
        <w:t xml:space="preserve"> </w:t>
      </w:r>
      <w:r>
        <w:t xml:space="preserve">јужно од </w:t>
      </w:r>
      <w:r w:rsidR="00072443">
        <w:t>локацијата</w:t>
      </w:r>
      <w:r>
        <w:t>. Нема јавни или приватни извори на вода во близина на предложеното место. Т</w:t>
      </w:r>
      <w:r w:rsidR="00072443">
        <w:t>а</w:t>
      </w:r>
      <w:r>
        <w:t xml:space="preserve">а не се наоѓа во ниту едно подрачје за заштита на природата, но сепак </w:t>
      </w:r>
      <w:r w:rsidR="00072443">
        <w:t>локацијата</w:t>
      </w:r>
      <w:r>
        <w:t xml:space="preserve"> се наоѓа во рамките на заштитениот пејзаж на Осоговска Планина, на неговата крајна јужна граница</w:t>
      </w:r>
      <w:r w:rsidR="00A5018A">
        <w:rPr>
          <w:lang w:val="en-US"/>
        </w:rPr>
        <w:t xml:space="preserve">. </w:t>
      </w:r>
    </w:p>
    <w:p w14:paraId="42F5406C" w14:textId="77777777" w:rsidR="006D2A22" w:rsidRDefault="006F489A" w:rsidP="006D2A22">
      <w:pPr>
        <w:keepNext w:val="0"/>
        <w:keepLines w:val="0"/>
        <w:numPr>
          <w:ilvl w:val="0"/>
          <w:numId w:val="73"/>
        </w:numPr>
        <w:ind w:left="1440"/>
        <w:rPr>
          <w:lang w:val="en-US"/>
        </w:rPr>
      </w:pPr>
      <w:r>
        <w:rPr>
          <w:b/>
        </w:rPr>
        <w:t>Крупиште</w:t>
      </w:r>
      <w:r w:rsidR="00A5018A">
        <w:rPr>
          <w:b/>
        </w:rPr>
        <w:t xml:space="preserve">: </w:t>
      </w:r>
      <w:r w:rsidR="00106BFE">
        <w:t>Локацијата</w:t>
      </w:r>
      <w:r>
        <w:t xml:space="preserve"> ко</w:t>
      </w:r>
      <w:r w:rsidR="00106BFE">
        <w:t>ја</w:t>
      </w:r>
      <w:r>
        <w:t xml:space="preserve"> </w:t>
      </w:r>
      <w:r w:rsidR="00106BFE">
        <w:t>ја</w:t>
      </w:r>
      <w:r>
        <w:t xml:space="preserve"> посетивме е гринфилд локација на надморска височина од околу 400 </w:t>
      </w:r>
      <w:r>
        <w:rPr>
          <w:lang w:val="en-US"/>
        </w:rPr>
        <w:t>m</w:t>
      </w:r>
      <w:r>
        <w:t>. Предложен</w:t>
      </w:r>
      <w:r w:rsidR="00106BFE">
        <w:t>а</w:t>
      </w:r>
      <w:r>
        <w:t>т</w:t>
      </w:r>
      <w:r w:rsidR="00106BFE">
        <w:t>а</w:t>
      </w:r>
      <w:r>
        <w:t xml:space="preserve"> </w:t>
      </w:r>
      <w:r w:rsidR="00106BFE">
        <w:t>локација</w:t>
      </w:r>
      <w:r>
        <w:t xml:space="preserve"> се наоѓа на падините на едно ридесто подрачје, веднаш над долината на Брегалничка Река, каде земјиштето интензивно се наводнува и се користи за оризовите полиња. Сопственоста на ова подрачје е јавна, дадено на користење на приватни фармери. Се простира на површина од </w:t>
      </w:r>
      <w:r w:rsidR="00A5018A">
        <w:rPr>
          <w:lang w:val="en-US"/>
        </w:rPr>
        <w:t>6.825.000</w:t>
      </w:r>
      <w:r>
        <w:t xml:space="preserve"> </w:t>
      </w:r>
      <w:r w:rsidR="00A5018A">
        <w:rPr>
          <w:lang w:val="en-US"/>
        </w:rPr>
        <w:t>m</w:t>
      </w:r>
      <w:r w:rsidR="00A5018A">
        <w:rPr>
          <w:vertAlign w:val="superscript"/>
          <w:lang w:val="en-US"/>
        </w:rPr>
        <w:t>2</w:t>
      </w:r>
      <w:r>
        <w:rPr>
          <w:lang w:val="en-US"/>
        </w:rPr>
        <w:t xml:space="preserve"> </w:t>
      </w:r>
      <w:r>
        <w:t xml:space="preserve">на три парцели, поделено помеѓу општините Пробиштип, Карбинци и Свети Николе (Пишица, Крупиште, Г.Балван). И покрај фактот што до </w:t>
      </w:r>
      <w:r w:rsidR="00F01EEB">
        <w:t>локацијата</w:t>
      </w:r>
      <w:r>
        <w:t xml:space="preserve"> нема пристапен пат, </w:t>
      </w:r>
      <w:r w:rsidR="00F01EEB">
        <w:t>истата</w:t>
      </w:r>
      <w:r>
        <w:t xml:space="preserve"> е видлив</w:t>
      </w:r>
      <w:r w:rsidR="00F01EEB">
        <w:t>а</w:t>
      </w:r>
      <w:r>
        <w:t xml:space="preserve"> од </w:t>
      </w:r>
      <w:r w:rsidR="00BA37F5">
        <w:t>патиштата</w:t>
      </w:r>
      <w:r>
        <w:t xml:space="preserve"> на југ/ југоисток. Најблиското населено место се наоѓа на оддалеченост од 2 </w:t>
      </w:r>
      <w:r>
        <w:rPr>
          <w:lang w:val="en-US"/>
        </w:rPr>
        <w:t>km</w:t>
      </w:r>
      <w:r>
        <w:t xml:space="preserve"> (на југоисток е Крупиште, без видливи пречки </w:t>
      </w:r>
      <w:r w:rsidR="00F01EEB">
        <w:t>а</w:t>
      </w:r>
      <w:r>
        <w:t xml:space="preserve"> на североисток е Пишица </w:t>
      </w:r>
      <w:r w:rsidR="00F01EEB">
        <w:t xml:space="preserve">препречена </w:t>
      </w:r>
      <w:r>
        <w:t xml:space="preserve">со), додека поширокото подрачје се користи за </w:t>
      </w:r>
      <w:r w:rsidR="00BA37F5">
        <w:t>земјоделство</w:t>
      </w:r>
      <w:r>
        <w:t xml:space="preserve">, при што главна култура е оризот. Поконкретно, на околу 1 </w:t>
      </w:r>
      <w:r>
        <w:rPr>
          <w:lang w:val="en-US"/>
        </w:rPr>
        <w:t>km</w:t>
      </w:r>
      <w:r>
        <w:t xml:space="preserve"> надолу од </w:t>
      </w:r>
      <w:r w:rsidR="00F01EEB">
        <w:t>локацијата</w:t>
      </w:r>
      <w:r>
        <w:t xml:space="preserve"> се наоѓаат оризовите полиња кои припаѓаат на кочанското поле. Освен тоа, во околината се врши интензивно пасење на овци и крави и тоа на повисоките делови т.е. на северната страна. Во подрачјето има повеќе привремени водотеци кои течат кон долината на Брегалничка Река, која всушност е мочуриште за одгледување на ориз. Најблиското водно тело е каналот за наводнување кој се движи во насока од околу 800 </w:t>
      </w:r>
      <w:r>
        <w:rPr>
          <w:lang w:val="en-US"/>
        </w:rPr>
        <w:t>m</w:t>
      </w:r>
      <w:r>
        <w:t xml:space="preserve"> југоисточно од </w:t>
      </w:r>
      <w:r w:rsidR="00F01EEB">
        <w:t>локацијата</w:t>
      </w:r>
      <w:r>
        <w:t xml:space="preserve">. Вештачката акумулација Пишица се наоѓа на околу 2 </w:t>
      </w:r>
      <w:r>
        <w:rPr>
          <w:lang w:val="en-US"/>
        </w:rPr>
        <w:t>km</w:t>
      </w:r>
      <w:r>
        <w:t xml:space="preserve"> северно од </w:t>
      </w:r>
      <w:r w:rsidR="00F01EEB">
        <w:t>локацијата</w:t>
      </w:r>
      <w:r>
        <w:t xml:space="preserve"> и таа е дел од системот за наводнување, додека поголемото мочуриште на Брегалничка Река се наоѓа на околу 1 </w:t>
      </w:r>
      <w:r>
        <w:rPr>
          <w:lang w:val="en-US"/>
        </w:rPr>
        <w:t>km</w:t>
      </w:r>
      <w:r>
        <w:t xml:space="preserve"> југоисточно од </w:t>
      </w:r>
      <w:r w:rsidR="00F01EEB">
        <w:t>истата</w:t>
      </w:r>
      <w:r>
        <w:t>. Сам</w:t>
      </w:r>
      <w:r w:rsidR="00F01EEB">
        <w:t>а</w:t>
      </w:r>
      <w:r>
        <w:t>т</w:t>
      </w:r>
      <w:r w:rsidR="00F01EEB">
        <w:t>а</w:t>
      </w:r>
      <w:r>
        <w:t xml:space="preserve"> </w:t>
      </w:r>
      <w:r w:rsidR="00F01EEB">
        <w:t>локација</w:t>
      </w:r>
      <w:r>
        <w:t xml:space="preserve"> се наоѓа во границите </w:t>
      </w:r>
      <w:r w:rsidR="00E17630">
        <w:t xml:space="preserve">на </w:t>
      </w:r>
      <w:r w:rsidR="00E17630">
        <w:rPr>
          <w:lang w:val="en-US"/>
        </w:rPr>
        <w:t>EMERALD</w:t>
      </w:r>
      <w:r w:rsidR="00E17630">
        <w:t xml:space="preserve"> подрачјето Овче Поле, инаку значајно подрачје за птици (многу блиску до крајната источна гранична зона). Главни форми на вегетација се природни пасишта, грмушки и степска вегетација, со повремени шумски фрагменти во непосредна близина (вклучувајќи и зимзелени растенија)</w:t>
      </w:r>
      <w:r w:rsidR="00A5018A">
        <w:rPr>
          <w:lang w:val="en-US"/>
        </w:rPr>
        <w:t>.</w:t>
      </w:r>
    </w:p>
    <w:p w14:paraId="55B53750" w14:textId="77777777" w:rsidR="006D2A22" w:rsidRDefault="00E17630" w:rsidP="006D2A22">
      <w:pPr>
        <w:keepNext w:val="0"/>
        <w:keepLines w:val="0"/>
        <w:numPr>
          <w:ilvl w:val="0"/>
          <w:numId w:val="73"/>
        </w:numPr>
        <w:ind w:left="1440"/>
        <w:rPr>
          <w:lang w:val="en-US"/>
        </w:rPr>
      </w:pPr>
      <w:r>
        <w:rPr>
          <w:b/>
        </w:rPr>
        <w:t>Каменолом во Старо Нагоричане</w:t>
      </w:r>
      <w:r w:rsidR="00A5018A">
        <w:rPr>
          <w:b/>
        </w:rPr>
        <w:t xml:space="preserve">: </w:t>
      </w:r>
      <w:r w:rsidR="00161A82">
        <w:t>Предложен</w:t>
      </w:r>
      <w:r w:rsidR="00F01EEB">
        <w:t>а</w:t>
      </w:r>
      <w:r w:rsidR="00161A82">
        <w:t>т</w:t>
      </w:r>
      <w:r w:rsidR="00F01EEB">
        <w:t>а</w:t>
      </w:r>
      <w:r w:rsidR="00161A82">
        <w:t xml:space="preserve"> </w:t>
      </w:r>
      <w:r w:rsidR="00F01EEB">
        <w:t>локација</w:t>
      </w:r>
      <w:r w:rsidR="00161A82">
        <w:t xml:space="preserve"> е стар рудник кој треба да се рехабилитира. Во моментов се користи како дива депонија на инертен и градежен отпад. </w:t>
      </w:r>
      <w:r w:rsidR="00F01EEB">
        <w:t>Локацијата</w:t>
      </w:r>
      <w:r w:rsidR="00161A82">
        <w:t xml:space="preserve"> се наоѓа многу блиску до Куманово (10 </w:t>
      </w:r>
      <w:r w:rsidR="00161A82">
        <w:rPr>
          <w:lang w:val="en-US"/>
        </w:rPr>
        <w:t>km</w:t>
      </w:r>
      <w:r w:rsidR="00161A82">
        <w:t xml:space="preserve">) и до </w:t>
      </w:r>
      <w:r w:rsidR="00F01EEB">
        <w:t>истата</w:t>
      </w:r>
      <w:r w:rsidR="00161A82">
        <w:t xml:space="preserve"> се доаѓа многу лесно. Најблиското населено место Вуевци се наоѓа на околу 600 </w:t>
      </w:r>
      <w:r w:rsidR="00161A82">
        <w:rPr>
          <w:lang w:val="en-US"/>
        </w:rPr>
        <w:t>m</w:t>
      </w:r>
      <w:r w:rsidR="00161A82">
        <w:t xml:space="preserve"> накај запад. </w:t>
      </w:r>
      <w:r w:rsidR="00F01EEB">
        <w:t>Локацијата</w:t>
      </w:r>
      <w:r w:rsidR="00161A82">
        <w:t xml:space="preserve"> се простира на површина од </w:t>
      </w:r>
      <w:r w:rsidR="00A5018A">
        <w:rPr>
          <w:lang w:val="en-US"/>
        </w:rPr>
        <w:t>60,000 m</w:t>
      </w:r>
      <w:r w:rsidR="00A5018A">
        <w:rPr>
          <w:vertAlign w:val="superscript"/>
          <w:lang w:val="en-US"/>
        </w:rPr>
        <w:t>2</w:t>
      </w:r>
      <w:r w:rsidR="00161A82">
        <w:rPr>
          <w:lang w:val="en-US"/>
        </w:rPr>
        <w:t xml:space="preserve"> </w:t>
      </w:r>
      <w:r w:rsidR="00161A82">
        <w:t xml:space="preserve">и во просек е длабоко околу </w:t>
      </w:r>
      <w:r w:rsidR="00A5018A">
        <w:rPr>
          <w:lang w:val="en-US"/>
        </w:rPr>
        <w:t xml:space="preserve">15 m </w:t>
      </w:r>
      <w:r w:rsidR="00161A82">
        <w:rPr>
          <w:lang w:val="en-US"/>
        </w:rPr>
        <w:t>(</w:t>
      </w:r>
      <w:r w:rsidR="00161A82">
        <w:t>а сам</w:t>
      </w:r>
      <w:r w:rsidR="00F01EEB">
        <w:t>а</w:t>
      </w:r>
      <w:r w:rsidR="00161A82">
        <w:t>т</w:t>
      </w:r>
      <w:r w:rsidR="00F01EEB">
        <w:t>а локација</w:t>
      </w:r>
      <w:r w:rsidR="00161A82">
        <w:t xml:space="preserve"> се наоѓа на околу </w:t>
      </w:r>
      <w:r w:rsidR="00A5018A">
        <w:rPr>
          <w:lang w:val="en-US"/>
        </w:rPr>
        <w:t xml:space="preserve">430 </w:t>
      </w:r>
      <w:r w:rsidR="00161A82">
        <w:t>надморска височина</w:t>
      </w:r>
      <w:r w:rsidR="00161A82">
        <w:rPr>
          <w:lang w:val="en-US"/>
        </w:rPr>
        <w:t xml:space="preserve">). </w:t>
      </w:r>
      <w:r w:rsidR="00161A82">
        <w:t xml:space="preserve">Во основа, </w:t>
      </w:r>
      <w:r w:rsidR="00F01EEB">
        <w:t>локацијата</w:t>
      </w:r>
      <w:r w:rsidR="00161A82">
        <w:t xml:space="preserve"> е изолиран</w:t>
      </w:r>
      <w:r w:rsidR="00F01EEB">
        <w:t>а</w:t>
      </w:r>
      <w:r w:rsidR="00161A82">
        <w:t xml:space="preserve"> и само мал дел се гледа од патот. Во близина на </w:t>
      </w:r>
      <w:r w:rsidR="00F01EEB">
        <w:t>локацијата</w:t>
      </w:r>
      <w:r w:rsidR="00161A82">
        <w:t xml:space="preserve"> сигурно постои и фабрика за конзерви но ова треба уште еднаш да се провери. На подрачјето има минимална земјоделска активност. На сам</w:t>
      </w:r>
      <w:r w:rsidR="00F01EEB">
        <w:t>а</w:t>
      </w:r>
      <w:r w:rsidR="00161A82">
        <w:t>т</w:t>
      </w:r>
      <w:r w:rsidR="00F01EEB">
        <w:t>а локација</w:t>
      </w:r>
      <w:r w:rsidR="00161A82">
        <w:t xml:space="preserve"> има </w:t>
      </w:r>
      <w:r w:rsidR="00F01EEB">
        <w:t>електрична</w:t>
      </w:r>
      <w:r w:rsidR="00161A82">
        <w:t xml:space="preserve"> мрежа и неколку стари објекти кои можат да се користат (по нивно реновирање или без) како инфраструктура</w:t>
      </w:r>
      <w:r w:rsidR="00DE26E4">
        <w:t>. Почвата изгледа дека е непропустлива затоа што на сам</w:t>
      </w:r>
      <w:r w:rsidR="00F01EEB">
        <w:t>а</w:t>
      </w:r>
      <w:r w:rsidR="00DE26E4">
        <w:t>т</w:t>
      </w:r>
      <w:r w:rsidR="00F01EEB">
        <w:t>а</w:t>
      </w:r>
      <w:r w:rsidR="00DE26E4">
        <w:t xml:space="preserve"> </w:t>
      </w:r>
      <w:r w:rsidR="00F01EEB">
        <w:t>локација</w:t>
      </w:r>
      <w:r w:rsidR="00DE26E4">
        <w:t xml:space="preserve"> се собира вода. Во близина на </w:t>
      </w:r>
      <w:r w:rsidR="00F01EEB">
        <w:t>локација</w:t>
      </w:r>
      <w:r w:rsidR="00DE26E4">
        <w:t xml:space="preserve"> не беа забележани површински водотеци. Најблискиот ваков водотек е повремениот водотек Гарин Дол кој тече на околу 700 </w:t>
      </w:r>
      <w:r w:rsidR="00DE26E4">
        <w:rPr>
          <w:lang w:val="en-US"/>
        </w:rPr>
        <w:t>m</w:t>
      </w:r>
      <w:r w:rsidR="00DE26E4">
        <w:t xml:space="preserve"> северно од </w:t>
      </w:r>
      <w:r w:rsidR="00F01EEB">
        <w:t>локацијата</w:t>
      </w:r>
      <w:r w:rsidR="00DE26E4">
        <w:t xml:space="preserve">. Инаку, </w:t>
      </w:r>
      <w:r w:rsidR="00F01EEB">
        <w:t>локацијата</w:t>
      </w:r>
      <w:r w:rsidR="00DE26E4">
        <w:t xml:space="preserve"> припаѓа на сливното подрачје на Пчиња и се </w:t>
      </w:r>
      <w:r w:rsidR="00DE26E4">
        <w:lastRenderedPageBreak/>
        <w:t>наоѓа во рамките на значајното подрачје за птици „Пчиња – Петрошница – Крива Река“. Езерото кај стариот рудник е живеалиште за некои видови птици</w:t>
      </w:r>
      <w:r w:rsidR="00A5018A">
        <w:rPr>
          <w:lang w:val="en-US"/>
        </w:rPr>
        <w:t>.</w:t>
      </w:r>
    </w:p>
    <w:p w14:paraId="2417EE3A" w14:textId="77777777" w:rsidR="006D2A22" w:rsidRDefault="00DE26E4" w:rsidP="006D2A22">
      <w:pPr>
        <w:keepNext w:val="0"/>
        <w:keepLines w:val="0"/>
        <w:numPr>
          <w:ilvl w:val="0"/>
          <w:numId w:val="73"/>
        </w:numPr>
        <w:ind w:left="1440"/>
        <w:rPr>
          <w:lang w:val="en-GB"/>
        </w:rPr>
      </w:pPr>
      <w:r>
        <w:rPr>
          <w:b/>
        </w:rPr>
        <w:t>Каменолом Ранковце</w:t>
      </w:r>
      <w:r w:rsidR="00A5018A">
        <w:t xml:space="preserve">: </w:t>
      </w:r>
      <w:r w:rsidR="00AF17AE">
        <w:t>Предложеното подрачје е стар каменолом за глина/ бетони</w:t>
      </w:r>
      <w:r w:rsidR="00F01EEB">
        <w:t>т</w:t>
      </w:r>
      <w:r w:rsidR="00AF17AE">
        <w:t xml:space="preserve"> (на надморска височина од околу 510</w:t>
      </w:r>
      <w:r w:rsidR="006D2A22" w:rsidRPr="006D2A22">
        <w:rPr>
          <w:lang w:val="en-GB"/>
        </w:rPr>
        <w:t>-</w:t>
      </w:r>
      <w:r w:rsidR="00AF17AE">
        <w:t>520 метри), веројатно не е во употреба, барем во најголем дел. Мошне е длабок и поради непропустливоста на геолошките формации на ова подрачје на сам</w:t>
      </w:r>
      <w:r w:rsidR="00F01EEB">
        <w:t>а</w:t>
      </w:r>
      <w:r w:rsidR="00AF17AE">
        <w:t>т</w:t>
      </w:r>
      <w:r w:rsidR="00F01EEB">
        <w:t>а локација</w:t>
      </w:r>
      <w:r w:rsidR="00AF17AE">
        <w:t xml:space="preserve"> се собира големо количество на вода кое формира езеро. </w:t>
      </w:r>
      <w:r w:rsidR="00F01EEB">
        <w:t>Локацијата</w:t>
      </w:r>
      <w:r w:rsidR="00AF17AE">
        <w:t xml:space="preserve"> се простира на </w:t>
      </w:r>
      <w:r w:rsidR="00A5018A">
        <w:rPr>
          <w:lang w:val="en-US"/>
        </w:rPr>
        <w:t>40,000 m</w:t>
      </w:r>
      <w:r w:rsidR="00A5018A">
        <w:rPr>
          <w:vertAlign w:val="superscript"/>
          <w:lang w:val="en-US"/>
        </w:rPr>
        <w:t>2</w:t>
      </w:r>
      <w:r w:rsidR="00AF17AE">
        <w:rPr>
          <w:lang w:val="en-US"/>
        </w:rPr>
        <w:t xml:space="preserve"> </w:t>
      </w:r>
      <w:r w:rsidR="00AF17AE">
        <w:t xml:space="preserve">и се наоѓа </w:t>
      </w:r>
      <w:r w:rsidR="00A5018A">
        <w:rPr>
          <w:lang w:val="en-US"/>
        </w:rPr>
        <w:t xml:space="preserve">1.8 km </w:t>
      </w:r>
      <w:r w:rsidR="00AF17AE">
        <w:t xml:space="preserve">северно од градот Ранковце т.е. околу </w:t>
      </w:r>
      <w:r w:rsidR="00A5018A">
        <w:rPr>
          <w:lang w:val="en-US"/>
        </w:rPr>
        <w:t xml:space="preserve">42 km </w:t>
      </w:r>
      <w:r w:rsidR="00AF17AE">
        <w:t>од Куманово</w:t>
      </w:r>
      <w:r w:rsidR="00A5018A">
        <w:rPr>
          <w:lang w:val="en-US"/>
        </w:rPr>
        <w:t xml:space="preserve">. </w:t>
      </w:r>
      <w:r w:rsidR="002932ED">
        <w:t>Т</w:t>
      </w:r>
      <w:r w:rsidR="00F01EEB">
        <w:t>а</w:t>
      </w:r>
      <w:r w:rsidR="002932ED">
        <w:t>а е мошне оддалечен од патот и, без разлика што се наоѓа на рамна површина, местото е мошне длабоко ископано со што се обезбедува многу добра визуелна изолација</w:t>
      </w:r>
      <w:r w:rsidR="006D2A22" w:rsidRPr="006D2A22">
        <w:rPr>
          <w:lang w:val="en-GB"/>
        </w:rPr>
        <w:t>.</w:t>
      </w:r>
      <w:r w:rsidR="002932ED">
        <w:t xml:space="preserve"> Во околното подрачје има многу ограничена земјоделска активност (најмногу жито) и ливади. Уште повеќе, во истото подрачје има уште најмалку неколку каменоломи. Долж источната граница на каменоломот тече еден водотек, во насока на југ (Крива Река, како главна површинска река на ова подрачје). Во каменоломот е формирано вештачко езеро, но не е јасно дали е тоа резултат на собирање на подземни или на надземни води. Уште </w:t>
      </w:r>
      <w:r w:rsidR="00CC1695">
        <w:t xml:space="preserve">една </w:t>
      </w:r>
      <w:r w:rsidR="002932ED">
        <w:t xml:space="preserve">работа која треба да се потенцира е дека </w:t>
      </w:r>
      <w:r w:rsidR="00CC1695">
        <w:t>х</w:t>
      </w:r>
      <w:r w:rsidR="002932ED">
        <w:t xml:space="preserve">идрогеолошката карта на Македонија упатува на постоење на </w:t>
      </w:r>
      <w:r w:rsidR="009446D4">
        <w:t>артезијански аквифери во подрачјето, источно од отворената јама, со неколку бунари на подземни води. И на крај да споменеме дека најмалку два дру</w:t>
      </w:r>
      <w:r w:rsidR="00CC1695">
        <w:t>г</w:t>
      </w:r>
      <w:r w:rsidR="009446D4">
        <w:t>и каменоломи сличн</w:t>
      </w:r>
      <w:r w:rsidR="00CC1695">
        <w:t>и</w:t>
      </w:r>
      <w:r w:rsidR="009446D4">
        <w:t xml:space="preserve"> на овој се реставрирани и претворени во пријатни места за престој (кафеа, паркови, итн.)</w:t>
      </w:r>
      <w:r w:rsidR="00A5018A">
        <w:rPr>
          <w:lang w:val="en-US"/>
        </w:rPr>
        <w:t>.</w:t>
      </w:r>
    </w:p>
    <w:p w14:paraId="451AEBB4" w14:textId="77777777" w:rsidR="006D2A22" w:rsidRDefault="009446D4" w:rsidP="006D2A22">
      <w:pPr>
        <w:keepNext w:val="0"/>
        <w:keepLines w:val="0"/>
        <w:numPr>
          <w:ilvl w:val="0"/>
          <w:numId w:val="73"/>
        </w:numPr>
        <w:ind w:left="1440"/>
        <w:rPr>
          <w:lang w:val="en-US"/>
        </w:rPr>
      </w:pPr>
      <w:r>
        <w:rPr>
          <w:b/>
        </w:rPr>
        <w:t>К</w:t>
      </w:r>
      <w:r>
        <w:rPr>
          <w:b/>
          <w:lang w:val="en-US"/>
        </w:rPr>
        <w:t>’</w:t>
      </w:r>
      <w:r w:rsidR="00CC1695">
        <w:rPr>
          <w:b/>
        </w:rPr>
        <w:t>ш</w:t>
      </w:r>
      <w:r>
        <w:rPr>
          <w:b/>
        </w:rPr>
        <w:t>ање</w:t>
      </w:r>
      <w:r w:rsidR="00A5018A">
        <w:rPr>
          <w:b/>
        </w:rPr>
        <w:t xml:space="preserve"> 1: </w:t>
      </w:r>
      <w:r w:rsidR="00CC1695">
        <w:t>Локацијата</w:t>
      </w:r>
      <w:r w:rsidR="00801676">
        <w:t xml:space="preserve"> ко</w:t>
      </w:r>
      <w:r w:rsidR="00CC1695">
        <w:t>ја</w:t>
      </w:r>
      <w:r w:rsidR="00801676">
        <w:t xml:space="preserve"> беше разгледан</w:t>
      </w:r>
      <w:r w:rsidR="00CC1695">
        <w:t>а</w:t>
      </w:r>
      <w:r w:rsidR="00801676">
        <w:t xml:space="preserve"> се наоѓа во близина на регионалниот пат кој го поврзува Куманово со Штип, на околу 25 </w:t>
      </w:r>
      <w:r w:rsidR="00801676">
        <w:rPr>
          <w:lang w:val="en-US"/>
        </w:rPr>
        <w:t>km</w:t>
      </w:r>
      <w:r w:rsidR="00801676">
        <w:t xml:space="preserve"> од Куманово и на околу 50 </w:t>
      </w:r>
      <w:r w:rsidR="00801676">
        <w:rPr>
          <w:lang w:val="en-US"/>
        </w:rPr>
        <w:t>km</w:t>
      </w:r>
      <w:r w:rsidR="00801676">
        <w:t xml:space="preserve"> од Штип. Местото е проценето како можна локација која би ги опслужувала потребите на двата региони. Исто така, имајќи го предвид растојанието од Штип, може да се смета за потенцијалн</w:t>
      </w:r>
      <w:r w:rsidR="00CC1695">
        <w:t>а</w:t>
      </w:r>
      <w:r w:rsidR="00801676">
        <w:t xml:space="preserve"> </w:t>
      </w:r>
      <w:r w:rsidR="00CC1695">
        <w:t>локација</w:t>
      </w:r>
      <w:r w:rsidR="00801676">
        <w:t xml:space="preserve"> само за Североисточниот регион. Предложен</w:t>
      </w:r>
      <w:r w:rsidR="00CC1695">
        <w:t>а</w:t>
      </w:r>
      <w:r w:rsidR="00801676">
        <w:t>т</w:t>
      </w:r>
      <w:r w:rsidR="00CC1695">
        <w:t>а</w:t>
      </w:r>
      <w:r w:rsidR="00801676">
        <w:t xml:space="preserve"> </w:t>
      </w:r>
      <w:r w:rsidR="00CC1695">
        <w:t>локација</w:t>
      </w:r>
      <w:r w:rsidR="00801676">
        <w:t xml:space="preserve"> се наоѓа на околу 1,5 </w:t>
      </w:r>
      <w:r w:rsidR="00801676">
        <w:rPr>
          <w:lang w:val="en-US"/>
        </w:rPr>
        <w:t>km</w:t>
      </w:r>
      <w:r w:rsidR="00801676">
        <w:t xml:space="preserve"> источно од селото Павлешенци, на врвот од ридот. </w:t>
      </w:r>
      <w:r w:rsidR="00CC1695">
        <w:t>Локацијата</w:t>
      </w:r>
      <w:r w:rsidR="00801676">
        <w:t xml:space="preserve"> се наоѓа на самата гранична зона на пошироката Овчеполска котлина (на околу 500 </w:t>
      </w:r>
      <w:r w:rsidR="00801676">
        <w:rPr>
          <w:lang w:val="en-US"/>
        </w:rPr>
        <w:t>m</w:t>
      </w:r>
      <w:r w:rsidR="00801676">
        <w:t xml:space="preserve"> надморска височина). Теренот е нерамен и со умерени падини, а се прост</w:t>
      </w:r>
      <w:r w:rsidR="00CC1695">
        <w:t>и</w:t>
      </w:r>
      <w:r w:rsidR="00801676">
        <w:t xml:space="preserve">ра на површина поголема од </w:t>
      </w:r>
      <w:r w:rsidR="00A5018A">
        <w:rPr>
          <w:lang w:val="en-US"/>
        </w:rPr>
        <w:t>100,000 m</w:t>
      </w:r>
      <w:r w:rsidR="00A5018A">
        <w:rPr>
          <w:vertAlign w:val="superscript"/>
          <w:lang w:val="en-US"/>
        </w:rPr>
        <w:t>2</w:t>
      </w:r>
      <w:r w:rsidR="00A5018A">
        <w:rPr>
          <w:lang w:val="en-US"/>
        </w:rPr>
        <w:t>.</w:t>
      </w:r>
      <w:r w:rsidR="00801676">
        <w:t xml:space="preserve"> Околното подрачје е празно, само со одредена земјоделска активност и ливади. Во бли</w:t>
      </w:r>
      <w:r w:rsidR="00CC1695">
        <w:t>зи</w:t>
      </w:r>
      <w:r w:rsidR="00801676">
        <w:t xml:space="preserve">на на </w:t>
      </w:r>
      <w:r w:rsidR="00CC1695">
        <w:t>локацијата</w:t>
      </w:r>
      <w:r w:rsidR="00801676">
        <w:t xml:space="preserve"> нема површински води. Еден локален пат води до предложен</w:t>
      </w:r>
      <w:r w:rsidR="00CC1695">
        <w:t>а</w:t>
      </w:r>
      <w:r w:rsidR="00801676">
        <w:t>т</w:t>
      </w:r>
      <w:r w:rsidR="00CC1695">
        <w:t>а</w:t>
      </w:r>
      <w:r w:rsidR="00801676">
        <w:t xml:space="preserve"> </w:t>
      </w:r>
      <w:r w:rsidR="00CC1695">
        <w:t>локација</w:t>
      </w:r>
      <w:r w:rsidR="00801676">
        <w:t xml:space="preserve">. </w:t>
      </w:r>
      <w:r w:rsidR="00CC1695">
        <w:t>Локацијата</w:t>
      </w:r>
      <w:r w:rsidR="00801676">
        <w:t xml:space="preserve"> не е видлив</w:t>
      </w:r>
      <w:r w:rsidR="00CC1695">
        <w:t>а</w:t>
      </w:r>
      <w:r w:rsidR="00801676">
        <w:t xml:space="preserve"> од регионалниот пат но е видлив</w:t>
      </w:r>
      <w:r w:rsidR="00CC1695">
        <w:t>а</w:t>
      </w:r>
      <w:r w:rsidR="00801676">
        <w:t xml:space="preserve"> од селото Павлешенци. Со оглед на локацијата (отворена долина/ котлина, опкружена со обработливо земјиште), депонија на оваа локација би претставувала несакано визуелно нарушување</w:t>
      </w:r>
      <w:r w:rsidR="00A5018A">
        <w:rPr>
          <w:lang w:val="en-US"/>
        </w:rPr>
        <w:t>.</w:t>
      </w:r>
    </w:p>
    <w:p w14:paraId="34D140EB" w14:textId="77777777" w:rsidR="006D2A22" w:rsidRDefault="00801676" w:rsidP="006D2A22">
      <w:pPr>
        <w:keepNext w:val="0"/>
        <w:keepLines w:val="0"/>
        <w:numPr>
          <w:ilvl w:val="0"/>
          <w:numId w:val="73"/>
        </w:numPr>
        <w:ind w:left="1440"/>
        <w:rPr>
          <w:lang w:val="en-US"/>
        </w:rPr>
      </w:pPr>
      <w:r>
        <w:rPr>
          <w:b/>
        </w:rPr>
        <w:t>К</w:t>
      </w:r>
      <w:r>
        <w:rPr>
          <w:b/>
          <w:lang w:val="en-US"/>
        </w:rPr>
        <w:t>’</w:t>
      </w:r>
      <w:r w:rsidR="00CC1695">
        <w:rPr>
          <w:b/>
        </w:rPr>
        <w:t>ш</w:t>
      </w:r>
      <w:r>
        <w:rPr>
          <w:b/>
        </w:rPr>
        <w:t xml:space="preserve">ање </w:t>
      </w:r>
      <w:r w:rsidR="00A5018A">
        <w:rPr>
          <w:b/>
        </w:rPr>
        <w:t xml:space="preserve">2: </w:t>
      </w:r>
      <w:r w:rsidR="00CC1695">
        <w:t>Локацијата</w:t>
      </w:r>
      <w:r w:rsidR="006D2A22" w:rsidRPr="006D2A22">
        <w:t xml:space="preserve"> ко</w:t>
      </w:r>
      <w:r w:rsidR="00CC1695">
        <w:t>ја</w:t>
      </w:r>
      <w:r w:rsidR="006D2A22" w:rsidRPr="006D2A22">
        <w:t xml:space="preserve"> беше разгледан</w:t>
      </w:r>
      <w:r w:rsidR="00CC1695">
        <w:t>а</w:t>
      </w:r>
      <w:r w:rsidR="006D2A22" w:rsidRPr="006D2A22">
        <w:t xml:space="preserve"> се наоѓа во близина на регионалниот пат кој го поврзува Куманово со Штип, на околу 2</w:t>
      </w:r>
      <w:r w:rsidR="00FC3BCB">
        <w:t>4</w:t>
      </w:r>
      <w:r w:rsidR="006D2A22" w:rsidRPr="006D2A22">
        <w:t xml:space="preserve"> </w:t>
      </w:r>
      <w:r w:rsidR="006D2A22" w:rsidRPr="006D2A22">
        <w:rPr>
          <w:lang w:val="en-US"/>
        </w:rPr>
        <w:t>km</w:t>
      </w:r>
      <w:r w:rsidR="006D2A22" w:rsidRPr="006D2A22">
        <w:t xml:space="preserve"> од Куманово и на околу 50 </w:t>
      </w:r>
      <w:r w:rsidR="006D2A22" w:rsidRPr="006D2A22">
        <w:rPr>
          <w:lang w:val="en-US"/>
        </w:rPr>
        <w:t>km</w:t>
      </w:r>
      <w:r w:rsidR="006D2A22" w:rsidRPr="006D2A22">
        <w:t xml:space="preserve"> од Штип.</w:t>
      </w:r>
      <w:r w:rsidR="00FC3BCB">
        <w:t xml:space="preserve"> </w:t>
      </w:r>
      <w:r w:rsidR="00FC3BCB" w:rsidRPr="00FC3BCB">
        <w:t>Местото е проценето како можна локација која би ги опслужувала потребите на двата региони. Исто така, имајќи го предвид растојанието од Штип, може да се смета за потенцијалн</w:t>
      </w:r>
      <w:r w:rsidR="00CC1695">
        <w:t>а локација</w:t>
      </w:r>
      <w:r w:rsidR="00FC3BCB" w:rsidRPr="00FC3BCB">
        <w:t xml:space="preserve"> само за Североисточниот регион. Предложен</w:t>
      </w:r>
      <w:r w:rsidR="00CC1695">
        <w:t>а</w:t>
      </w:r>
      <w:r w:rsidR="00FC3BCB" w:rsidRPr="00FC3BCB">
        <w:t>т</w:t>
      </w:r>
      <w:r w:rsidR="00CC1695">
        <w:t>а</w:t>
      </w:r>
      <w:r w:rsidR="00FC3BCB" w:rsidRPr="00FC3BCB">
        <w:t xml:space="preserve"> </w:t>
      </w:r>
      <w:r w:rsidR="00CC1695">
        <w:t>локација</w:t>
      </w:r>
      <w:r w:rsidR="00FC3BCB" w:rsidRPr="00FC3BCB">
        <w:t xml:space="preserve"> се наоѓа на околу </w:t>
      </w:r>
      <w:r w:rsidR="00FC3BCB">
        <w:t>2</w:t>
      </w:r>
      <w:r w:rsidR="00FC3BCB" w:rsidRPr="00FC3BCB">
        <w:t>,</w:t>
      </w:r>
      <w:r w:rsidR="00FC3BCB">
        <w:t>3</w:t>
      </w:r>
      <w:r w:rsidR="00FC3BCB" w:rsidRPr="00FC3BCB">
        <w:t xml:space="preserve"> </w:t>
      </w:r>
      <w:r w:rsidR="00FC3BCB" w:rsidRPr="00FC3BCB">
        <w:rPr>
          <w:lang w:val="en-US"/>
        </w:rPr>
        <w:t>km</w:t>
      </w:r>
      <w:r w:rsidR="00FC3BCB" w:rsidRPr="00FC3BCB">
        <w:t xml:space="preserve"> </w:t>
      </w:r>
      <w:r w:rsidR="00FC3BCB">
        <w:t>северо</w:t>
      </w:r>
      <w:r w:rsidR="00FC3BCB" w:rsidRPr="00FC3BCB">
        <w:t>источно од селото Павлешенци</w:t>
      </w:r>
      <w:r w:rsidR="00FC3BCB">
        <w:t xml:space="preserve"> и на 2,3 </w:t>
      </w:r>
      <w:r w:rsidR="00FC3BCB">
        <w:rPr>
          <w:lang w:val="en-US"/>
        </w:rPr>
        <w:t>km</w:t>
      </w:r>
      <w:r w:rsidR="00FC3BCB">
        <w:t xml:space="preserve"> југозападно од К</w:t>
      </w:r>
      <w:r w:rsidR="00FC3BCB">
        <w:rPr>
          <w:lang w:val="en-US"/>
        </w:rPr>
        <w:t>’</w:t>
      </w:r>
      <w:r w:rsidR="00CC1695">
        <w:t>ш</w:t>
      </w:r>
      <w:r w:rsidR="00FC3BCB">
        <w:t xml:space="preserve">ање. </w:t>
      </w:r>
      <w:r w:rsidR="00CC1695">
        <w:t>Лоцирана е</w:t>
      </w:r>
      <w:r w:rsidR="008227B2" w:rsidRPr="008227B2">
        <w:t xml:space="preserve"> на самата гранична зона на пошироката Овчеполска котлина (на околу 5</w:t>
      </w:r>
      <w:r w:rsidR="008227B2">
        <w:t>2</w:t>
      </w:r>
      <w:r w:rsidR="008227B2" w:rsidRPr="008227B2">
        <w:t xml:space="preserve">0 </w:t>
      </w:r>
      <w:r w:rsidR="008227B2" w:rsidRPr="008227B2">
        <w:rPr>
          <w:lang w:val="en-US"/>
        </w:rPr>
        <w:t>m</w:t>
      </w:r>
      <w:r w:rsidR="008227B2" w:rsidRPr="008227B2">
        <w:t xml:space="preserve"> надморска височина).</w:t>
      </w:r>
      <w:r w:rsidR="008A009A">
        <w:t xml:space="preserve"> </w:t>
      </w:r>
      <w:r w:rsidR="008A009A" w:rsidRPr="008A009A">
        <w:t xml:space="preserve">Теренот е нерамен и со умерени падини, а се простора на површина поголема од </w:t>
      </w:r>
      <w:r w:rsidR="008A009A" w:rsidRPr="008A009A">
        <w:rPr>
          <w:lang w:val="en-US"/>
        </w:rPr>
        <w:lastRenderedPageBreak/>
        <w:t>100,000 m</w:t>
      </w:r>
      <w:r w:rsidR="008A009A" w:rsidRPr="008A009A">
        <w:rPr>
          <w:vertAlign w:val="superscript"/>
          <w:lang w:val="en-US"/>
        </w:rPr>
        <w:t>2</w:t>
      </w:r>
      <w:r w:rsidR="008A009A" w:rsidRPr="008A009A">
        <w:rPr>
          <w:lang w:val="en-US"/>
        </w:rPr>
        <w:t>.</w:t>
      </w:r>
      <w:r w:rsidR="008A009A" w:rsidRPr="008A009A">
        <w:t xml:space="preserve"> Околното подрачје е празно, само со одредена земјоделска активност и ливади. Во бли</w:t>
      </w:r>
      <w:r w:rsidR="00BA37F5">
        <w:t>зи</w:t>
      </w:r>
      <w:r w:rsidR="008A009A" w:rsidRPr="008A009A">
        <w:t xml:space="preserve">на на </w:t>
      </w:r>
      <w:r w:rsidR="00CC1695">
        <w:t>локацијата</w:t>
      </w:r>
      <w:r w:rsidR="008A009A" w:rsidRPr="008A009A">
        <w:t xml:space="preserve"> нема површински води. Еден локален пат води до предложеното место. Тоа не е видливо од регионалниот пат но е видливо од селото Павлешенци. Со оглед на локацијата (отворена долина/ котлина, опкружена со обработливо земјиште), депонија на оваа локација би претставувала несакано визуелно нарушување</w:t>
      </w:r>
    </w:p>
    <w:p w14:paraId="5AB439C2" w14:textId="77777777" w:rsidR="00FC7B13" w:rsidRDefault="002749F8" w:rsidP="00FC7B13">
      <w:pPr>
        <w:keepNext w:val="0"/>
        <w:keepLines w:val="0"/>
        <w:rPr>
          <w:lang w:val="en-GB"/>
        </w:rPr>
      </w:pPr>
      <w:r>
        <w:t>Потоа</w:t>
      </w:r>
      <w:r w:rsidR="007C5839" w:rsidRPr="007C5839">
        <w:t>, се направи првиот чекор на мулти</w:t>
      </w:r>
      <w:r w:rsidR="00185FB0">
        <w:t xml:space="preserve"> </w:t>
      </w:r>
      <w:r w:rsidR="007C5839" w:rsidRPr="007C5839">
        <w:t>- критериумската анализа кога беше потребно пет локации да бидат исклучени од понатамошна евалуација (</w:t>
      </w:r>
      <w:r w:rsidR="00EC7943">
        <w:t>Виница</w:t>
      </w:r>
      <w:r w:rsidR="007C5839" w:rsidRPr="007C5839">
        <w:t xml:space="preserve">, Крива Паланка, Старо Нагоричане каменолом, Ранковце каменолом и Црн Врв каменолом). Останатите 11 локации беа дополнително оценети врз основа на критериумите за избор. Конечниот резултат покажа дека локацијата во </w:t>
      </w:r>
      <w:r w:rsidR="00185FB0">
        <w:t xml:space="preserve">Мечкуевци – Арбашанци </w:t>
      </w:r>
      <w:r w:rsidR="007C5839" w:rsidRPr="007C5839">
        <w:t>(Општина Свети Николе) е најпогодна, пред се поради добрите геолошки и хидрогеолошки поставувања, растојанието до површинските води и населените места и морфологија која е поволна за развој на депонии.</w:t>
      </w:r>
      <w:r w:rsidR="00FC7B13">
        <w:rPr>
          <w:lang w:val="en-GB"/>
        </w:rPr>
        <w:t xml:space="preserve"> </w:t>
      </w:r>
    </w:p>
    <w:p w14:paraId="4F189EC4" w14:textId="77777777" w:rsidR="008E2647" w:rsidRPr="00575EB8" w:rsidRDefault="007C5839" w:rsidP="00FC7B13">
      <w:pPr>
        <w:keepNext w:val="0"/>
        <w:keepLines w:val="0"/>
      </w:pPr>
      <w:r w:rsidRPr="007C5839">
        <w:t>Целосна мулти</w:t>
      </w:r>
      <w:r w:rsidR="00185FB0">
        <w:t xml:space="preserve"> </w:t>
      </w:r>
      <w:r w:rsidRPr="007C5839">
        <w:t>-</w:t>
      </w:r>
      <w:r w:rsidR="00185FB0">
        <w:t xml:space="preserve"> </w:t>
      </w:r>
      <w:r w:rsidRPr="007C5839">
        <w:t>критериумска проценка е претставена во посебен извештај в</w:t>
      </w:r>
      <w:r w:rsidRPr="004A5F1E">
        <w:t xml:space="preserve">о </w:t>
      </w:r>
      <w:r w:rsidR="004A5F1E" w:rsidRPr="004A5F1E">
        <w:t xml:space="preserve">Прилог </w:t>
      </w:r>
      <w:r w:rsidR="00DE4104">
        <w:t>2</w:t>
      </w:r>
      <w:r w:rsidR="009E1203" w:rsidRPr="004A5F1E">
        <w:t>.</w:t>
      </w:r>
    </w:p>
    <w:p w14:paraId="7E8FB67E" w14:textId="77777777" w:rsidR="009E1203" w:rsidRPr="00575EB8" w:rsidRDefault="009E1203" w:rsidP="006849CF">
      <w:pPr>
        <w:keepNext w:val="0"/>
        <w:keepLines w:val="0"/>
      </w:pPr>
    </w:p>
    <w:p w14:paraId="6A58F230" w14:textId="77777777" w:rsidR="009E1203" w:rsidRPr="00575EB8" w:rsidRDefault="009E1203" w:rsidP="006849CF">
      <w:pPr>
        <w:keepNext w:val="0"/>
        <w:keepLines w:val="0"/>
        <w:ind w:left="0"/>
        <w:sectPr w:rsidR="009E1203" w:rsidRPr="00575EB8" w:rsidSect="0076677D">
          <w:pgSz w:w="11906" w:h="16838" w:code="9"/>
          <w:pgMar w:top="769" w:right="1418" w:bottom="1418" w:left="1418" w:header="709" w:footer="550" w:gutter="0"/>
          <w:cols w:space="708"/>
          <w:docGrid w:linePitch="360"/>
        </w:sectPr>
      </w:pPr>
    </w:p>
    <w:p w14:paraId="7150035C" w14:textId="77777777" w:rsidR="008E2647" w:rsidRPr="00575EB8" w:rsidRDefault="00B660E4" w:rsidP="00471641">
      <w:pPr>
        <w:keepNext w:val="0"/>
        <w:keepLines w:val="0"/>
        <w:ind w:left="0"/>
        <w:jc w:val="center"/>
      </w:pPr>
      <w:r w:rsidRPr="00A56723">
        <w:rPr>
          <w:noProof/>
          <w:bdr w:val="single" w:sz="12" w:space="0" w:color="auto"/>
          <w:lang w:val="en-US" w:eastAsia="en-US"/>
        </w:rPr>
        <w:lastRenderedPageBreak/>
        <w:drawing>
          <wp:inline distT="0" distB="0" distL="0" distR="0" wp14:anchorId="0069B46F" wp14:editId="723BA411">
            <wp:extent cx="6895231" cy="4509228"/>
            <wp:effectExtent l="0" t="0" r="127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graphic Map 150dpi.jpg"/>
                    <pic:cNvPicPr/>
                  </pic:nvPicPr>
                  <pic:blipFill rotWithShape="1">
                    <a:blip r:embed="rId42" cstate="print">
                      <a:extLst>
                        <a:ext uri="{28A0092B-C50C-407E-A947-70E740481C1C}">
                          <a14:useLocalDpi xmlns:a14="http://schemas.microsoft.com/office/drawing/2010/main" val="0"/>
                        </a:ext>
                      </a:extLst>
                    </a:blip>
                    <a:srcRect l="6492" t="7627" r="2902" b="8477"/>
                    <a:stretch/>
                  </pic:blipFill>
                  <pic:spPr bwMode="auto">
                    <a:xfrm>
                      <a:off x="0" y="0"/>
                      <a:ext cx="6937699" cy="4537001"/>
                    </a:xfrm>
                    <a:prstGeom prst="rect">
                      <a:avLst/>
                    </a:prstGeom>
                    <a:ln>
                      <a:noFill/>
                    </a:ln>
                    <a:extLst>
                      <a:ext uri="{53640926-AAD7-44D8-BBD7-CCE9431645EC}">
                        <a14:shadowObscured xmlns:a14="http://schemas.microsoft.com/office/drawing/2010/main"/>
                      </a:ext>
                    </a:extLst>
                  </pic:spPr>
                </pic:pic>
              </a:graphicData>
            </a:graphic>
          </wp:inline>
        </w:drawing>
      </w:r>
    </w:p>
    <w:p w14:paraId="259DDE27" w14:textId="77777777" w:rsidR="00C16B3D" w:rsidRPr="00C236E4" w:rsidRDefault="00AC6F29" w:rsidP="00AC6F29">
      <w:pPr>
        <w:pStyle w:val="Caption"/>
        <w:jc w:val="center"/>
      </w:pPr>
      <w:bookmarkStart w:id="236" w:name="_Toc463338473"/>
      <w:bookmarkStart w:id="237" w:name="_Toc477047077"/>
      <w:bookmarkStart w:id="238" w:name="_Toc493763457"/>
      <w:r>
        <w:t xml:space="preserve">Слика </w:t>
      </w:r>
      <w:r w:rsidR="00E03BA9">
        <w:fldChar w:fldCharType="begin"/>
      </w:r>
      <w:r>
        <w:instrText xml:space="preserve"> SEQ Слика \* ARABIC </w:instrText>
      </w:r>
      <w:r w:rsidR="00E03BA9">
        <w:fldChar w:fldCharType="separate"/>
      </w:r>
      <w:r w:rsidR="002A4C9D">
        <w:rPr>
          <w:noProof/>
        </w:rPr>
        <w:t>8</w:t>
      </w:r>
      <w:r w:rsidR="00E03BA9">
        <w:fldChar w:fldCharType="end"/>
      </w:r>
      <w:r w:rsidR="00A02D24" w:rsidRPr="005841D1">
        <w:rPr>
          <w:szCs w:val="22"/>
        </w:rPr>
        <w:t xml:space="preserve">: </w:t>
      </w:r>
      <w:bookmarkEnd w:id="236"/>
      <w:r w:rsidR="007C5839">
        <w:rPr>
          <w:szCs w:val="22"/>
        </w:rPr>
        <w:t>Предложени локации за ЦПУО</w:t>
      </w:r>
      <w:bookmarkEnd w:id="237"/>
      <w:bookmarkEnd w:id="238"/>
    </w:p>
    <w:p w14:paraId="34605037" w14:textId="77777777" w:rsidR="008E2647" w:rsidRPr="00575EB8" w:rsidRDefault="008E2647" w:rsidP="006849CF">
      <w:pPr>
        <w:keepNext w:val="0"/>
        <w:keepLines w:val="0"/>
        <w:sectPr w:rsidR="008E2647" w:rsidRPr="00575EB8" w:rsidSect="008E2647">
          <w:pgSz w:w="16838" w:h="11906" w:orient="landscape" w:code="9"/>
          <w:pgMar w:top="1418" w:right="1418" w:bottom="1418" w:left="936" w:header="709" w:footer="550" w:gutter="0"/>
          <w:cols w:space="708"/>
          <w:docGrid w:linePitch="360"/>
        </w:sectPr>
      </w:pPr>
    </w:p>
    <w:p w14:paraId="6DF223D9" w14:textId="77777777" w:rsidR="006D2A22" w:rsidRDefault="000558E8" w:rsidP="006D2A22">
      <w:pPr>
        <w:pStyle w:val="paragraph1"/>
        <w:keepNext w:val="0"/>
        <w:keepLines w:val="0"/>
        <w:ind w:left="0"/>
        <w:rPr>
          <w:rFonts w:cstheme="minorHAnsi"/>
          <w:szCs w:val="22"/>
        </w:rPr>
      </w:pPr>
      <w:r>
        <w:lastRenderedPageBreak/>
        <w:t>Треба да се потенцира, како што детално е објаснето во наредните поглавја како и во посебното „Основно еколошко истражување “, местото во Мечкуевци-Арба</w:t>
      </w:r>
      <w:r w:rsidR="00CC1695">
        <w:t>ш</w:t>
      </w:r>
      <w:r>
        <w:t xml:space="preserve">анци </w:t>
      </w:r>
      <w:r>
        <w:rPr>
          <w:b/>
        </w:rPr>
        <w:t xml:space="preserve">не се наоѓа </w:t>
      </w:r>
      <w:r>
        <w:t xml:space="preserve">во рамките на било кое подрачје за зачувување на природата од национална важност, а се наоѓа на околу 5 </w:t>
      </w:r>
      <w:r>
        <w:rPr>
          <w:lang w:val="en-US"/>
        </w:rPr>
        <w:t>km</w:t>
      </w:r>
      <w:r>
        <w:t xml:space="preserve"> од најблиското подрачје за заштита на природата</w:t>
      </w:r>
      <w:r w:rsidR="00182E59">
        <w:rPr>
          <w:rFonts w:cstheme="minorHAnsi"/>
          <w:szCs w:val="22"/>
        </w:rPr>
        <w:t>.</w:t>
      </w:r>
    </w:p>
    <w:p w14:paraId="7D561BD0" w14:textId="77777777" w:rsidR="006D2A22" w:rsidRPr="006D2A22" w:rsidRDefault="00750D5B" w:rsidP="006D2A22">
      <w:pPr>
        <w:pStyle w:val="paragraph1"/>
        <w:keepNext w:val="0"/>
        <w:keepLines w:val="0"/>
        <w:ind w:left="0"/>
        <w:rPr>
          <w:rFonts w:cstheme="minorHAnsi"/>
          <w:szCs w:val="22"/>
        </w:rPr>
      </w:pPr>
      <w:r>
        <w:rPr>
          <w:rFonts w:cstheme="minorHAnsi"/>
          <w:szCs w:val="22"/>
        </w:rPr>
        <w:t xml:space="preserve">Инаку, централната постројка за управување со отпад </w:t>
      </w:r>
      <w:r w:rsidRPr="00750D5B">
        <w:rPr>
          <w:rFonts w:cstheme="minorHAnsi"/>
          <w:szCs w:val="22"/>
        </w:rPr>
        <w:t>Мечкуевци-Арба</w:t>
      </w:r>
      <w:r w:rsidR="00CC1695">
        <w:rPr>
          <w:rFonts w:cstheme="minorHAnsi"/>
          <w:szCs w:val="22"/>
        </w:rPr>
        <w:t>ш</w:t>
      </w:r>
      <w:r w:rsidRPr="00750D5B">
        <w:rPr>
          <w:rFonts w:cstheme="minorHAnsi"/>
          <w:szCs w:val="22"/>
        </w:rPr>
        <w:t>анци</w:t>
      </w:r>
      <w:r>
        <w:rPr>
          <w:rFonts w:cstheme="minorHAnsi"/>
          <w:szCs w:val="22"/>
        </w:rPr>
        <w:t xml:space="preserve"> се наоѓа во рамките на предложеното значајно подрачје за птици </w:t>
      </w:r>
      <w:r w:rsidR="00182E59">
        <w:rPr>
          <w:rFonts w:cstheme="minorHAnsi"/>
          <w:szCs w:val="22"/>
        </w:rPr>
        <w:t>–</w:t>
      </w:r>
      <w:r>
        <w:rPr>
          <w:rFonts w:cstheme="minorHAnsi"/>
          <w:szCs w:val="22"/>
        </w:rPr>
        <w:t xml:space="preserve"> </w:t>
      </w:r>
      <w:r w:rsidR="00182E59">
        <w:rPr>
          <w:rFonts w:cstheme="minorHAnsi"/>
          <w:szCs w:val="22"/>
        </w:rPr>
        <w:t xml:space="preserve">MK019 </w:t>
      </w:r>
      <w:r>
        <w:rPr>
          <w:rFonts w:cstheme="minorHAnsi"/>
          <w:b/>
          <w:szCs w:val="22"/>
        </w:rPr>
        <w:t xml:space="preserve">Овче Поле </w:t>
      </w:r>
      <w:r>
        <w:rPr>
          <w:rFonts w:cstheme="minorHAnsi"/>
          <w:szCs w:val="22"/>
        </w:rPr>
        <w:t>(блиску до северната гранична зона</w:t>
      </w:r>
      <w:r w:rsidR="00182E59">
        <w:rPr>
          <w:rFonts w:cstheme="minorHAnsi"/>
          <w:szCs w:val="22"/>
        </w:rPr>
        <w:t xml:space="preserve">). </w:t>
      </w:r>
      <w:r>
        <w:rPr>
          <w:rFonts w:cstheme="minorHAnsi"/>
          <w:szCs w:val="22"/>
        </w:rPr>
        <w:t xml:space="preserve">Оваа посебна карактеристика беше споредена со неколку други локации, при што беше оценета со најмал број бодови за соодветниот критериум (еколошки критериум: зелени подрачја, еколошки карактеристики, пејзаж). И покрај тој факт, </w:t>
      </w:r>
      <w:r w:rsidR="00C92D9D">
        <w:rPr>
          <w:rFonts w:cstheme="minorHAnsi"/>
          <w:szCs w:val="22"/>
        </w:rPr>
        <w:t>локацијата</w:t>
      </w:r>
      <w:r>
        <w:rPr>
          <w:rFonts w:cstheme="minorHAnsi"/>
          <w:szCs w:val="22"/>
        </w:rPr>
        <w:t xml:space="preserve"> ја доби највисоката завршна оценка со што беше одлучено </w:t>
      </w:r>
      <w:r w:rsidR="00C92D9D">
        <w:rPr>
          <w:rFonts w:cstheme="minorHAnsi"/>
          <w:szCs w:val="22"/>
        </w:rPr>
        <w:t>таа</w:t>
      </w:r>
      <w:r>
        <w:rPr>
          <w:rFonts w:cstheme="minorHAnsi"/>
          <w:szCs w:val="22"/>
        </w:rPr>
        <w:t xml:space="preserve"> да се користи за изградба на централната постројка за управување со отпад, особено затоа што за </w:t>
      </w:r>
      <w:r w:rsidR="00C92D9D">
        <w:rPr>
          <w:rFonts w:cstheme="minorHAnsi"/>
          <w:szCs w:val="22"/>
        </w:rPr>
        <w:t>истата</w:t>
      </w:r>
      <w:r>
        <w:rPr>
          <w:rFonts w:cstheme="minorHAnsi"/>
          <w:szCs w:val="22"/>
        </w:rPr>
        <w:t xml:space="preserve"> се постигна потребниот јавен консензус, што инаку е многу важен параметар кога се одлучува за локација на одредена депонија (и за која не беа разгледани релевнатни критериуми)</w:t>
      </w:r>
      <w:r w:rsidR="00182E59">
        <w:rPr>
          <w:rFonts w:eastAsia="SimSun"/>
        </w:rPr>
        <w:t>.</w:t>
      </w:r>
    </w:p>
    <w:p w14:paraId="6B75EEA0" w14:textId="77777777" w:rsidR="006D2A22" w:rsidRPr="006D2A22" w:rsidRDefault="00750D5B" w:rsidP="006D2A22">
      <w:pPr>
        <w:pStyle w:val="paragraph1"/>
        <w:keepNext w:val="0"/>
        <w:keepLines w:val="0"/>
        <w:ind w:left="0"/>
        <w:rPr>
          <w:rFonts w:eastAsia="SimSun"/>
        </w:rPr>
      </w:pPr>
      <w:r>
        <w:rPr>
          <w:rFonts w:eastAsia="SimSun"/>
        </w:rPr>
        <w:t>Во секој случај, актуелната студија ги предложи сите потребни мерки за да се обезбеди максимално ниво на заштита на животната средина, со посебен акцент на заштита на видовите птици кои живеат во подрачјето на Овче Поле, инаку прогласено за значајно подрачје за птици.</w:t>
      </w:r>
    </w:p>
    <w:p w14:paraId="265057E7" w14:textId="77777777" w:rsidR="00EA53F8" w:rsidRPr="00D20549" w:rsidRDefault="007C5839" w:rsidP="00D20549">
      <w:pPr>
        <w:keepNext w:val="0"/>
        <w:keepLines w:val="0"/>
        <w:numPr>
          <w:ilvl w:val="2"/>
          <w:numId w:val="1"/>
        </w:numPr>
        <w:spacing w:before="240"/>
        <w:outlineLvl w:val="2"/>
        <w:rPr>
          <w:sz w:val="28"/>
        </w:rPr>
      </w:pPr>
      <w:bookmarkStart w:id="239" w:name="_Toc493762282"/>
      <w:r>
        <w:rPr>
          <w:b/>
          <w:sz w:val="28"/>
        </w:rPr>
        <w:t>Алтернативи за развој на мрежа од претоварни станици</w:t>
      </w:r>
      <w:bookmarkEnd w:id="239"/>
    </w:p>
    <w:p w14:paraId="7349026B" w14:textId="77777777" w:rsidR="007C5839" w:rsidRDefault="007C5839" w:rsidP="007C5839">
      <w:pPr>
        <w:pStyle w:val="paragraph1"/>
        <w:keepNext w:val="0"/>
        <w:keepLines w:val="0"/>
        <w:ind w:left="0"/>
      </w:pPr>
      <w:r>
        <w:t xml:space="preserve">Два главни критериуми се земени предвид при определувањето дали во некоја област потребна е претоварна станица:  (i)  ако растојанието помеѓу општината и финалната дестинација на отпадот е поголемо од 40 километри; (Ii) ако растојанието помеѓу општината и крајната дестинација на отпадот е поголемо од 30 километри а годишното количество на отпад во општината изнесува повеќе од 10.000 тони. </w:t>
      </w:r>
    </w:p>
    <w:p w14:paraId="52EECA57" w14:textId="77777777" w:rsidR="00466932" w:rsidRDefault="007C5839" w:rsidP="007C5839">
      <w:pPr>
        <w:pStyle w:val="paragraph1"/>
        <w:keepNext w:val="0"/>
        <w:keepLines w:val="0"/>
        <w:ind w:left="0"/>
      </w:pPr>
      <w:r>
        <w:t>Со цел да се оптимизира управувањето со отпад во двата региони, областа на студијата беше поделена на седум зони за управување со отпад.  Тоа е направено врз основа на просторното планирање, животната средина, техно</w:t>
      </w:r>
      <w:r w:rsidR="00185FB0">
        <w:t xml:space="preserve"> </w:t>
      </w:r>
      <w:r>
        <w:t>-</w:t>
      </w:r>
      <w:r w:rsidR="00185FB0">
        <w:t xml:space="preserve"> </w:t>
      </w:r>
      <w:r>
        <w:t>економските и социјалните критериуми. Следниве зони за управување со отпад се дефинирани, имено</w:t>
      </w:r>
      <w:r w:rsidR="00C22D8C">
        <w:t>:</w:t>
      </w:r>
    </w:p>
    <w:p w14:paraId="2DD55508" w14:textId="77777777" w:rsidR="00C22D8C" w:rsidRPr="00C22D8C" w:rsidRDefault="007C5839" w:rsidP="006849CF">
      <w:pPr>
        <w:pStyle w:val="paragraph1"/>
        <w:keepNext w:val="0"/>
        <w:keepLines w:val="0"/>
        <w:numPr>
          <w:ilvl w:val="0"/>
          <w:numId w:val="12"/>
        </w:numPr>
      </w:pPr>
      <w:r w:rsidRPr="007C5839">
        <w:t>Зона 1 која ги опфаќа општините Берово и Пехчево</w:t>
      </w:r>
      <w:r w:rsidR="00C22D8C" w:rsidRPr="00C22D8C">
        <w:t>;</w:t>
      </w:r>
    </w:p>
    <w:p w14:paraId="6C2BDD2F" w14:textId="77777777" w:rsidR="00C22D8C" w:rsidRPr="00C22D8C" w:rsidRDefault="007C5839" w:rsidP="006849CF">
      <w:pPr>
        <w:pStyle w:val="paragraph1"/>
        <w:keepNext w:val="0"/>
        <w:keepLines w:val="0"/>
        <w:numPr>
          <w:ilvl w:val="0"/>
          <w:numId w:val="12"/>
        </w:numPr>
      </w:pPr>
      <w:r w:rsidRPr="007C5839">
        <w:t>Зона 2 која ги опфаќа општините М. Каменица и Делчево</w:t>
      </w:r>
      <w:r w:rsidR="00C22D8C" w:rsidRPr="00C22D8C">
        <w:t>;</w:t>
      </w:r>
    </w:p>
    <w:p w14:paraId="69D146A3" w14:textId="77777777" w:rsidR="00C22D8C" w:rsidRPr="00C22D8C" w:rsidRDefault="007C5839" w:rsidP="006849CF">
      <w:pPr>
        <w:pStyle w:val="paragraph1"/>
        <w:keepNext w:val="0"/>
        <w:keepLines w:val="0"/>
        <w:numPr>
          <w:ilvl w:val="0"/>
          <w:numId w:val="12"/>
        </w:numPr>
      </w:pPr>
      <w:r w:rsidRPr="007C5839">
        <w:t>Зона 3 која ги опфаќа општините Кочани, Виница, Зрновци и Чешиново</w:t>
      </w:r>
      <w:r w:rsidR="00C22D8C" w:rsidRPr="00C22D8C">
        <w:t>;</w:t>
      </w:r>
    </w:p>
    <w:p w14:paraId="1C8FD114" w14:textId="77777777" w:rsidR="00C22D8C" w:rsidRPr="00C22D8C" w:rsidRDefault="007C5839" w:rsidP="006849CF">
      <w:pPr>
        <w:pStyle w:val="paragraph1"/>
        <w:keepNext w:val="0"/>
        <w:keepLines w:val="0"/>
        <w:numPr>
          <w:ilvl w:val="0"/>
          <w:numId w:val="12"/>
        </w:numPr>
      </w:pPr>
      <w:r w:rsidRPr="007C5839">
        <w:t>Зона 4 која ги опфаќа општините Штип и Карбинци</w:t>
      </w:r>
      <w:r w:rsidR="00C22D8C" w:rsidRPr="00C22D8C">
        <w:t>;</w:t>
      </w:r>
    </w:p>
    <w:p w14:paraId="5454BB64" w14:textId="77777777" w:rsidR="00C22D8C" w:rsidRPr="00C22D8C" w:rsidRDefault="00956BBA" w:rsidP="006849CF">
      <w:pPr>
        <w:pStyle w:val="paragraph1"/>
        <w:keepNext w:val="0"/>
        <w:keepLines w:val="0"/>
        <w:numPr>
          <w:ilvl w:val="0"/>
          <w:numId w:val="12"/>
        </w:numPr>
      </w:pPr>
      <w:r w:rsidRPr="00956BBA">
        <w:t>Зона 5 која ги опфаќа општините Ранковце, Крива Паланка и Кратово</w:t>
      </w:r>
      <w:r w:rsidR="00C22D8C" w:rsidRPr="00C22D8C">
        <w:t>;</w:t>
      </w:r>
    </w:p>
    <w:p w14:paraId="51A5BDF9" w14:textId="77777777" w:rsidR="00C22D8C" w:rsidRPr="00C22D8C" w:rsidRDefault="00956BBA" w:rsidP="006849CF">
      <w:pPr>
        <w:pStyle w:val="paragraph1"/>
        <w:keepNext w:val="0"/>
        <w:keepLines w:val="0"/>
        <w:numPr>
          <w:ilvl w:val="0"/>
          <w:numId w:val="12"/>
        </w:numPr>
      </w:pPr>
      <w:r w:rsidRPr="00956BBA">
        <w:t>Зона 6 која ги опфаќа општините Куманово, Липково и Старо Нагоричане</w:t>
      </w:r>
      <w:r w:rsidR="00C22D8C" w:rsidRPr="00C22D8C">
        <w:t>;</w:t>
      </w:r>
    </w:p>
    <w:p w14:paraId="5E75E0B5" w14:textId="77777777" w:rsidR="00C22D8C" w:rsidRPr="00C22D8C" w:rsidRDefault="00956BBA" w:rsidP="006849CF">
      <w:pPr>
        <w:pStyle w:val="paragraph1"/>
        <w:keepNext w:val="0"/>
        <w:keepLines w:val="0"/>
        <w:numPr>
          <w:ilvl w:val="0"/>
          <w:numId w:val="12"/>
        </w:numPr>
      </w:pPr>
      <w:r w:rsidRPr="00956BBA">
        <w:t>Зона 7 која ги опфаќа општините Свети Николе и Пробиштип</w:t>
      </w:r>
      <w:r w:rsidR="00C22D8C" w:rsidRPr="00C22D8C">
        <w:t>.</w:t>
      </w:r>
    </w:p>
    <w:p w14:paraId="6B3A6521" w14:textId="77777777" w:rsidR="00956BBA" w:rsidRDefault="00956BBA" w:rsidP="00956BBA">
      <w:pPr>
        <w:pStyle w:val="paragraph1"/>
        <w:keepNext w:val="0"/>
        <w:keepLines w:val="0"/>
        <w:ind w:left="0"/>
      </w:pPr>
      <w:r>
        <w:t xml:space="preserve">Беше предложено да има една претоварна станица за секоја зона за управување со отпад. Локациите на ЛПУО беа определени врз основа на предлог од страна на соодветните општини. Пристапот за избор на локации за ЛПУО вклучија загадени локации, по можност постојните депонии за комунален отпад. </w:t>
      </w:r>
    </w:p>
    <w:p w14:paraId="3A4699FA" w14:textId="77777777" w:rsidR="00956BBA" w:rsidRDefault="00956BBA" w:rsidP="00956BBA">
      <w:pPr>
        <w:pStyle w:val="paragraph1"/>
        <w:keepNext w:val="0"/>
        <w:keepLines w:val="0"/>
        <w:ind w:left="0"/>
      </w:pPr>
      <w:r>
        <w:t xml:space="preserve">Избраното сценарио вклучува шест претоварни станици. Четири од нив (Берово, М. Каменица, Штип и Ранковце) ги опслужуваат исклучиво општините додека две од нив (Куманово и </w:t>
      </w:r>
      <w:r w:rsidR="00D14500">
        <w:t>Виница</w:t>
      </w:r>
      <w:r>
        <w:t xml:space="preserve">) </w:t>
      </w:r>
      <w:r>
        <w:lastRenderedPageBreak/>
        <w:t xml:space="preserve">се поголеми, ги опслужуваат нивните општини но исто така примаат отпад од другите претоварни станици. Во зоната 7 за управување со отпад која ги опфаќа општините Свети Николе и Пробиштип отпадот ќе се транспортира директно до ЦПУО без претоварна станица помеѓу. </w:t>
      </w:r>
    </w:p>
    <w:p w14:paraId="418DD061" w14:textId="77777777" w:rsidR="00FA4E79" w:rsidRDefault="00956BBA" w:rsidP="00956BBA">
      <w:pPr>
        <w:pStyle w:val="paragraph1"/>
        <w:keepNext w:val="0"/>
        <w:keepLines w:val="0"/>
        <w:ind w:left="0"/>
      </w:pPr>
      <w:r>
        <w:t xml:space="preserve">Во однос на технологијата која ќе се користи во претоварните станици беа </w:t>
      </w:r>
      <w:r w:rsidR="00185FB0">
        <w:t>анализирани</w:t>
      </w:r>
      <w:r>
        <w:t xml:space="preserve"> три главни алтернативи</w:t>
      </w:r>
      <w:r w:rsidR="00FA4E79">
        <w:t xml:space="preserve">: </w:t>
      </w:r>
    </w:p>
    <w:p w14:paraId="787FFACB" w14:textId="77777777" w:rsidR="00FA4E79" w:rsidRDefault="00956BBA" w:rsidP="006849CF">
      <w:pPr>
        <w:pStyle w:val="paragraph1"/>
        <w:keepNext w:val="0"/>
        <w:keepLines w:val="0"/>
        <w:numPr>
          <w:ilvl w:val="0"/>
          <w:numId w:val="13"/>
        </w:numPr>
      </w:pPr>
      <w:r>
        <w:t>д</w:t>
      </w:r>
      <w:r w:rsidRPr="00956BBA">
        <w:t>иректно испуштање без станица за пресување на отпадот</w:t>
      </w:r>
    </w:p>
    <w:p w14:paraId="60C52A9D" w14:textId="77777777" w:rsidR="00FA4E79" w:rsidRDefault="00956BBA" w:rsidP="006849CF">
      <w:pPr>
        <w:pStyle w:val="paragraph1"/>
        <w:keepNext w:val="0"/>
        <w:keepLines w:val="0"/>
        <w:numPr>
          <w:ilvl w:val="0"/>
          <w:numId w:val="13"/>
        </w:numPr>
      </w:pPr>
      <w:r w:rsidRPr="00956BBA">
        <w:t>платформа/јамска станица без пресување на отпадот</w:t>
      </w:r>
    </w:p>
    <w:p w14:paraId="0700C665" w14:textId="77777777" w:rsidR="00FA4E79" w:rsidRDefault="00956BBA" w:rsidP="006849CF">
      <w:pPr>
        <w:pStyle w:val="paragraph1"/>
        <w:keepNext w:val="0"/>
        <w:keepLines w:val="0"/>
        <w:numPr>
          <w:ilvl w:val="0"/>
          <w:numId w:val="13"/>
        </w:numPr>
      </w:pPr>
      <w:r w:rsidRPr="00956BBA">
        <w:t>станица за пресување на отпадот</w:t>
      </w:r>
    </w:p>
    <w:p w14:paraId="43C7BFBF" w14:textId="77777777" w:rsidR="0081004B" w:rsidRDefault="00956BBA" w:rsidP="006849CF">
      <w:pPr>
        <w:pStyle w:val="paragraph1"/>
        <w:keepNext w:val="0"/>
        <w:keepLines w:val="0"/>
        <w:ind w:left="0"/>
      </w:pPr>
      <w:r w:rsidRPr="00956BBA">
        <w:t xml:space="preserve">Во случај кога количините на отпад се мали (помалку од 10.000 тони/год.),  економски е поефикасно да се има мобилна преса (контејнер со преса) отколку статична преса. Во тој поглед, претоварните станици во Куманово, Штип и </w:t>
      </w:r>
      <w:r w:rsidR="00D14500">
        <w:t>Виница</w:t>
      </w:r>
      <w:r w:rsidR="00D14500" w:rsidRPr="00956BBA">
        <w:t xml:space="preserve"> </w:t>
      </w:r>
      <w:r w:rsidRPr="00956BBA">
        <w:t>ќе работат со помош на стационарни преси а сите други ќе користат контејнери со преса (мобилни)</w:t>
      </w:r>
      <w:r w:rsidR="00AB0270">
        <w:t>.</w:t>
      </w:r>
    </w:p>
    <w:p w14:paraId="6113DEEC" w14:textId="77777777" w:rsidR="00B35B5A" w:rsidRPr="00575EB8" w:rsidRDefault="00B35B5A" w:rsidP="006849CF">
      <w:pPr>
        <w:pStyle w:val="paragraph1"/>
        <w:keepNext w:val="0"/>
        <w:keepLines w:val="0"/>
        <w:ind w:left="0"/>
      </w:pPr>
    </w:p>
    <w:p w14:paraId="525BEA16" w14:textId="77777777" w:rsidR="007124F8" w:rsidRPr="00575EB8" w:rsidRDefault="00956BBA" w:rsidP="006849CF">
      <w:pPr>
        <w:pStyle w:val="Heading1"/>
        <w:keepNext w:val="0"/>
        <w:keepLines w:val="0"/>
      </w:pPr>
      <w:bookmarkStart w:id="240" w:name="_Toc493762283"/>
      <w:r>
        <w:lastRenderedPageBreak/>
        <w:t>ОПИС НА ПОСТОЈНАТА ЖИВОТНА СРЕДИНА</w:t>
      </w:r>
      <w:bookmarkEnd w:id="240"/>
    </w:p>
    <w:p w14:paraId="2B302C7A" w14:textId="77777777" w:rsidR="007124F8" w:rsidRDefault="00956BBA" w:rsidP="0028080D">
      <w:pPr>
        <w:pStyle w:val="Heading2"/>
      </w:pPr>
      <w:bookmarkStart w:id="241" w:name="_Toc493762284"/>
      <w:r>
        <w:t>Регион на проектот</w:t>
      </w:r>
      <w:bookmarkEnd w:id="241"/>
    </w:p>
    <w:p w14:paraId="72272008" w14:textId="77777777" w:rsidR="00D81D2A" w:rsidRPr="00DE21B3" w:rsidRDefault="00956BBA" w:rsidP="00D20549">
      <w:pPr>
        <w:keepNext w:val="0"/>
        <w:keepLines w:val="0"/>
        <w:rPr>
          <w:b/>
        </w:rPr>
      </w:pPr>
      <w:r>
        <w:rPr>
          <w:b/>
        </w:rPr>
        <w:t xml:space="preserve">Топографија и </w:t>
      </w:r>
      <w:r w:rsidR="00185FB0">
        <w:rPr>
          <w:b/>
        </w:rPr>
        <w:t>релјеф</w:t>
      </w:r>
    </w:p>
    <w:p w14:paraId="6204B955" w14:textId="77777777" w:rsidR="00956BBA" w:rsidRPr="00956BBA" w:rsidRDefault="00956BBA" w:rsidP="00956BBA">
      <w:pPr>
        <w:pStyle w:val="paragraph1"/>
        <w:keepNext w:val="0"/>
        <w:keepLines w:val="0"/>
      </w:pPr>
      <w:r w:rsidRPr="00956BBA">
        <w:t xml:space="preserve">Проектната област е планински и ридски регион пресечен со неколку речни долини и котлини. </w:t>
      </w:r>
    </w:p>
    <w:p w14:paraId="6A46D768" w14:textId="77777777" w:rsidR="00953EE0" w:rsidRDefault="00956BBA" w:rsidP="00956BBA">
      <w:pPr>
        <w:pStyle w:val="paragraph1"/>
        <w:keepNext w:val="0"/>
        <w:keepLines w:val="0"/>
      </w:pPr>
      <w:r w:rsidRPr="00956BBA">
        <w:t>Осогово е најистакната планина која се наоѓа во централниот дел на проектната област, со највисоки врвови над 2.000 метри надморска височина, тоа е оддалечена и рурална област покриена со шуми, а повремено и со пасишта, со непречен пејзаж (прикажан на сликата подолу)</w:t>
      </w:r>
      <w:r>
        <w:t>.</w:t>
      </w:r>
    </w:p>
    <w:p w14:paraId="3AC28F57" w14:textId="77777777" w:rsidR="00276A91" w:rsidRPr="00C604EC" w:rsidRDefault="00B660E4" w:rsidP="006849CF">
      <w:pPr>
        <w:pStyle w:val="paragraph1"/>
        <w:keepNext w:val="0"/>
        <w:keepLines w:val="0"/>
        <w:jc w:val="center"/>
      </w:pPr>
      <w:r w:rsidRPr="00A56723">
        <w:rPr>
          <w:noProof/>
          <w:lang w:val="en-US" w:eastAsia="en-US"/>
        </w:rPr>
        <w:drawing>
          <wp:inline distT="0" distB="0" distL="0" distR="0" wp14:anchorId="751224A6" wp14:editId="5414E1ED">
            <wp:extent cx="4125692" cy="2751826"/>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ogovo.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148455" cy="2767009"/>
                    </a:xfrm>
                    <a:prstGeom prst="rect">
                      <a:avLst/>
                    </a:prstGeom>
                  </pic:spPr>
                </pic:pic>
              </a:graphicData>
            </a:graphic>
          </wp:inline>
        </w:drawing>
      </w:r>
    </w:p>
    <w:p w14:paraId="5501DF49" w14:textId="77777777" w:rsidR="00276A91" w:rsidRPr="00C604EC" w:rsidRDefault="00AC6F29" w:rsidP="00AC6F29">
      <w:pPr>
        <w:pStyle w:val="Caption"/>
        <w:jc w:val="center"/>
        <w:rPr>
          <w:b w:val="0"/>
          <w:szCs w:val="22"/>
        </w:rPr>
      </w:pPr>
      <w:bookmarkStart w:id="242" w:name="_Toc467058742"/>
      <w:bookmarkStart w:id="243" w:name="_Toc477047078"/>
      <w:bookmarkStart w:id="244" w:name="_Toc493763458"/>
      <w:r>
        <w:t xml:space="preserve">Слика </w:t>
      </w:r>
      <w:r w:rsidR="00E03BA9">
        <w:fldChar w:fldCharType="begin"/>
      </w:r>
      <w:r>
        <w:instrText xml:space="preserve"> SEQ Слика \* ARABIC </w:instrText>
      </w:r>
      <w:r w:rsidR="00E03BA9">
        <w:fldChar w:fldCharType="separate"/>
      </w:r>
      <w:r w:rsidR="002A4C9D">
        <w:rPr>
          <w:noProof/>
        </w:rPr>
        <w:t>9</w:t>
      </w:r>
      <w:r w:rsidR="00E03BA9">
        <w:fldChar w:fldCharType="end"/>
      </w:r>
      <w:r w:rsidR="00276A91" w:rsidRPr="005841D1">
        <w:rPr>
          <w:szCs w:val="22"/>
        </w:rPr>
        <w:t xml:space="preserve">: </w:t>
      </w:r>
      <w:r w:rsidR="00956BBA">
        <w:rPr>
          <w:szCs w:val="22"/>
        </w:rPr>
        <w:t>Пејзаж на планината Осогово</w:t>
      </w:r>
      <w:bookmarkEnd w:id="242"/>
      <w:bookmarkEnd w:id="243"/>
      <w:bookmarkEnd w:id="244"/>
    </w:p>
    <w:p w14:paraId="43DFD5D3" w14:textId="77777777" w:rsidR="00276A91"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xml:space="preserve">: </w:t>
      </w:r>
      <w:hyperlink r:id="rId44" w:history="1">
        <w:r w:rsidR="00953EE0" w:rsidRPr="0014534E">
          <w:rPr>
            <w:rStyle w:val="Hyperlink"/>
            <w:rFonts w:ascii="Calibri" w:hAnsi="Calibri"/>
          </w:rPr>
          <w:t>www.exploringmacedonia.com</w:t>
        </w:r>
      </w:hyperlink>
      <w:r w:rsidRPr="00C604EC">
        <w:rPr>
          <w:sz w:val="20"/>
        </w:rPr>
        <w:t>)</w:t>
      </w:r>
    </w:p>
    <w:p w14:paraId="7D1AE57A" w14:textId="77777777" w:rsidR="00471641" w:rsidRDefault="00471641" w:rsidP="006849CF">
      <w:pPr>
        <w:pStyle w:val="paragraph1"/>
        <w:keepNext w:val="0"/>
        <w:keepLines w:val="0"/>
      </w:pPr>
    </w:p>
    <w:p w14:paraId="0BE273C2" w14:textId="77777777" w:rsidR="00276A91" w:rsidRDefault="00956BBA" w:rsidP="006849CF">
      <w:pPr>
        <w:pStyle w:val="paragraph1"/>
        <w:keepNext w:val="0"/>
        <w:keepLines w:val="0"/>
      </w:pPr>
      <w:r w:rsidRPr="00956BBA">
        <w:t>Осоговските планини се опкружени со долината на Крива Паланка и Славишко поле (на север), Овче Поле (на запад) и долината на реката Брегалница со Кочанското поле (на југ). Овие се наоѓаат во руралните зони долж речните долини, ретко населени со станбени објекти, земјиштето се користи за земјоделски активност (оризови полиња и др. култури) и одгледување на добиток (прикажано на сликата подолу</w:t>
      </w:r>
      <w:r w:rsidR="00276A91">
        <w:t>)</w:t>
      </w:r>
      <w:r w:rsidR="00FC7B13">
        <w:t>.</w:t>
      </w:r>
    </w:p>
    <w:p w14:paraId="097F8577" w14:textId="77777777" w:rsidR="00276A91" w:rsidRPr="00C604EC" w:rsidRDefault="00B660E4" w:rsidP="006849CF">
      <w:pPr>
        <w:pStyle w:val="paragraph1"/>
        <w:keepNext w:val="0"/>
        <w:keepLines w:val="0"/>
        <w:jc w:val="center"/>
      </w:pPr>
      <w:r w:rsidRPr="00A56723">
        <w:rPr>
          <w:noProof/>
          <w:lang w:val="en-US" w:eastAsia="en-US"/>
        </w:rPr>
        <w:lastRenderedPageBreak/>
        <w:drawing>
          <wp:inline distT="0" distB="0" distL="0" distR="0" wp14:anchorId="402C110C" wp14:editId="7596CBED">
            <wp:extent cx="3240000" cy="234512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o Ksanje.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40000" cy="2345127"/>
                    </a:xfrm>
                    <a:prstGeom prst="rect">
                      <a:avLst/>
                    </a:prstGeom>
                  </pic:spPr>
                </pic:pic>
              </a:graphicData>
            </a:graphic>
          </wp:inline>
        </w:drawing>
      </w:r>
    </w:p>
    <w:p w14:paraId="7C2FCB3E" w14:textId="77777777" w:rsidR="00276A91" w:rsidRPr="00C604EC" w:rsidRDefault="00AC6F29" w:rsidP="00AC6F29">
      <w:pPr>
        <w:pStyle w:val="Caption"/>
        <w:jc w:val="center"/>
        <w:rPr>
          <w:b w:val="0"/>
          <w:szCs w:val="22"/>
        </w:rPr>
      </w:pPr>
      <w:bookmarkStart w:id="245" w:name="_Toc467058743"/>
      <w:bookmarkStart w:id="246" w:name="_Toc477047079"/>
      <w:bookmarkStart w:id="247" w:name="_Toc493763459"/>
      <w:r>
        <w:t xml:space="preserve">Слика </w:t>
      </w:r>
      <w:r w:rsidR="00E03BA9">
        <w:fldChar w:fldCharType="begin"/>
      </w:r>
      <w:r>
        <w:instrText xml:space="preserve"> SEQ Слика \* ARABIC </w:instrText>
      </w:r>
      <w:r w:rsidR="00E03BA9">
        <w:fldChar w:fldCharType="separate"/>
      </w:r>
      <w:r w:rsidR="002A4C9D">
        <w:rPr>
          <w:noProof/>
        </w:rPr>
        <w:t>10</w:t>
      </w:r>
      <w:r w:rsidR="00E03BA9">
        <w:fldChar w:fldCharType="end"/>
      </w:r>
      <w:r w:rsidR="00276A91" w:rsidRPr="005841D1">
        <w:rPr>
          <w:szCs w:val="22"/>
        </w:rPr>
        <w:t xml:space="preserve">: </w:t>
      </w:r>
      <w:r w:rsidR="00956BBA">
        <w:rPr>
          <w:szCs w:val="22"/>
        </w:rPr>
        <w:t>Овче Поле во близина на Кшање</w:t>
      </w:r>
      <w:bookmarkEnd w:id="245"/>
      <w:bookmarkEnd w:id="246"/>
      <w:bookmarkEnd w:id="247"/>
    </w:p>
    <w:p w14:paraId="5094FF63" w14:textId="77777777" w:rsidR="00276A91" w:rsidRPr="00C604EC"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xml:space="preserve">: </w:t>
      </w:r>
      <w:r w:rsidR="00956BBA">
        <w:rPr>
          <w:sz w:val="20"/>
        </w:rPr>
        <w:t>Консултант</w:t>
      </w:r>
      <w:r w:rsidRPr="00C604EC">
        <w:rPr>
          <w:sz w:val="20"/>
        </w:rPr>
        <w:t>)</w:t>
      </w:r>
    </w:p>
    <w:p w14:paraId="7F164829" w14:textId="77777777" w:rsidR="00956BBA" w:rsidRDefault="00956BBA" w:rsidP="00956BBA">
      <w:pPr>
        <w:pStyle w:val="paragraph1"/>
        <w:keepNext w:val="0"/>
        <w:keepLines w:val="0"/>
      </w:pPr>
    </w:p>
    <w:p w14:paraId="14DB4CE0" w14:textId="77777777" w:rsidR="00956BBA" w:rsidRPr="00956BBA" w:rsidRDefault="00956BBA" w:rsidP="00956BBA">
      <w:pPr>
        <w:pStyle w:val="paragraph1"/>
        <w:keepNext w:val="0"/>
        <w:keepLines w:val="0"/>
      </w:pPr>
      <w:r w:rsidRPr="00956BBA">
        <w:t>Кумановската долина (300-400 метри над морска висина) е истакната топографска карактеристика на крајниот северозапад, формиран околу реката Пчиња, опкружена со планини (Скопска Црна Гора, Руен, Козјак, Градиштанска Планина). Југо-западниот дел од проектната област се карактеризира со Штипската котлина (претставен на следната слика), со надморска височина до 400 метри н.м.в. од Штипската котлина кон исток, реката Брегалница формирала и неколку други басени: Кочанско поле, котлината Пијанец и Малешевската рамнина.</w:t>
      </w:r>
    </w:p>
    <w:p w14:paraId="3C20EA24" w14:textId="77777777" w:rsidR="00276A91" w:rsidRDefault="00956BBA" w:rsidP="00956BBA">
      <w:pPr>
        <w:pStyle w:val="paragraph1"/>
        <w:keepNext w:val="0"/>
        <w:keepLines w:val="0"/>
      </w:pPr>
      <w:r w:rsidRPr="00956BBA">
        <w:t>Во проектната област има неколку населени зони (градовите Куманово, Штип, Пробиштип, Кочани итн.) со станбени куќи и индустриски објекти</w:t>
      </w:r>
      <w:r w:rsidR="00276A91">
        <w:t>.</w:t>
      </w:r>
    </w:p>
    <w:p w14:paraId="55C34CD4" w14:textId="77777777" w:rsidR="00956BBA" w:rsidRDefault="00956BBA" w:rsidP="00956BBA">
      <w:pPr>
        <w:pStyle w:val="paragraph1"/>
        <w:keepNext w:val="0"/>
        <w:keepLines w:val="0"/>
      </w:pPr>
    </w:p>
    <w:p w14:paraId="4067547B" w14:textId="77777777" w:rsidR="00276A91" w:rsidRPr="00C604EC" w:rsidRDefault="00B660E4" w:rsidP="006849CF">
      <w:pPr>
        <w:pStyle w:val="paragraph1"/>
        <w:keepNext w:val="0"/>
        <w:keepLines w:val="0"/>
        <w:jc w:val="center"/>
      </w:pPr>
      <w:r w:rsidRPr="00A56723">
        <w:rPr>
          <w:noProof/>
          <w:lang w:val="en-US" w:eastAsia="en-US"/>
        </w:rPr>
        <w:drawing>
          <wp:inline distT="0" distB="0" distL="0" distR="0" wp14:anchorId="351A49BF" wp14:editId="4C8BE799">
            <wp:extent cx="3240000" cy="242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 3 .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40000" cy="2429999"/>
                    </a:xfrm>
                    <a:prstGeom prst="rect">
                      <a:avLst/>
                    </a:prstGeom>
                  </pic:spPr>
                </pic:pic>
              </a:graphicData>
            </a:graphic>
          </wp:inline>
        </w:drawing>
      </w:r>
    </w:p>
    <w:p w14:paraId="5720C900" w14:textId="77777777" w:rsidR="00276A91" w:rsidRPr="00C604EC" w:rsidRDefault="00AC6F29" w:rsidP="00AC6F29">
      <w:pPr>
        <w:pStyle w:val="Caption"/>
        <w:jc w:val="center"/>
        <w:rPr>
          <w:b w:val="0"/>
          <w:szCs w:val="22"/>
        </w:rPr>
      </w:pPr>
      <w:bookmarkStart w:id="248" w:name="_Toc467058744"/>
      <w:bookmarkStart w:id="249" w:name="_Toc477047080"/>
      <w:bookmarkStart w:id="250" w:name="_Toc493763460"/>
      <w:r>
        <w:t xml:space="preserve">Слика </w:t>
      </w:r>
      <w:r w:rsidR="00E03BA9">
        <w:fldChar w:fldCharType="begin"/>
      </w:r>
      <w:r>
        <w:instrText xml:space="preserve"> SEQ Слика \* ARABIC </w:instrText>
      </w:r>
      <w:r w:rsidR="00E03BA9">
        <w:fldChar w:fldCharType="separate"/>
      </w:r>
      <w:r w:rsidR="002A4C9D">
        <w:rPr>
          <w:noProof/>
        </w:rPr>
        <w:t>11</w:t>
      </w:r>
      <w:r w:rsidR="00E03BA9">
        <w:fldChar w:fldCharType="end"/>
      </w:r>
      <w:r w:rsidR="00276A91" w:rsidRPr="00A33582">
        <w:rPr>
          <w:szCs w:val="22"/>
        </w:rPr>
        <w:t xml:space="preserve">: </w:t>
      </w:r>
      <w:r w:rsidR="00956BBA">
        <w:rPr>
          <w:szCs w:val="22"/>
        </w:rPr>
        <w:t>Урбано подрачје на Штип</w:t>
      </w:r>
      <w:bookmarkEnd w:id="248"/>
      <w:bookmarkEnd w:id="249"/>
      <w:bookmarkEnd w:id="250"/>
    </w:p>
    <w:p w14:paraId="1FCBE86F" w14:textId="77777777" w:rsidR="00276A91" w:rsidRPr="00C604EC"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www.exploringmacedonia.com)</w:t>
      </w:r>
    </w:p>
    <w:p w14:paraId="6CA09F39" w14:textId="77777777" w:rsidR="00956BBA" w:rsidRDefault="00956BBA" w:rsidP="006849CF">
      <w:pPr>
        <w:pStyle w:val="paragraph1"/>
        <w:keepNext w:val="0"/>
        <w:keepLines w:val="0"/>
      </w:pPr>
    </w:p>
    <w:p w14:paraId="690930AF" w14:textId="77777777" w:rsidR="00276A91" w:rsidRPr="00C604EC" w:rsidRDefault="00956BBA" w:rsidP="006849CF">
      <w:pPr>
        <w:pStyle w:val="paragraph1"/>
        <w:keepNext w:val="0"/>
        <w:keepLines w:val="0"/>
      </w:pPr>
      <w:r w:rsidRPr="00956BBA">
        <w:t xml:space="preserve">Илустративна </w:t>
      </w:r>
      <w:r w:rsidR="00185FB0" w:rsidRPr="00956BBA">
        <w:t>релјефна</w:t>
      </w:r>
      <w:r w:rsidRPr="00956BBA">
        <w:t xml:space="preserve"> мапа на проектната област е претставена на сликата подолу</w:t>
      </w:r>
      <w:r w:rsidR="00276A91" w:rsidRPr="00C604EC">
        <w:t>.</w:t>
      </w:r>
    </w:p>
    <w:p w14:paraId="209DA7D5" w14:textId="77777777" w:rsidR="00276A91" w:rsidRPr="00C604EC" w:rsidRDefault="00B660E4" w:rsidP="006849CF">
      <w:pPr>
        <w:pStyle w:val="paragraph1"/>
        <w:keepNext w:val="0"/>
        <w:keepLines w:val="0"/>
        <w:ind w:left="0"/>
        <w:jc w:val="center"/>
      </w:pPr>
      <w:r w:rsidRPr="00A56723">
        <w:rPr>
          <w:noProof/>
          <w:lang w:val="en-US" w:eastAsia="en-US"/>
        </w:rPr>
        <w:drawing>
          <wp:inline distT="0" distB="0" distL="0" distR="0" wp14:anchorId="2E40AFCD" wp14:editId="02A50F70">
            <wp:extent cx="5347411" cy="37687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 - Relief map of the project area .jpg"/>
                    <pic:cNvPicPr/>
                  </pic:nvPicPr>
                  <pic:blipFill rotWithShape="1">
                    <a:blip r:embed="rId47" cstate="print">
                      <a:extLst>
                        <a:ext uri="{28A0092B-C50C-407E-A947-70E740481C1C}">
                          <a14:useLocalDpi xmlns:a14="http://schemas.microsoft.com/office/drawing/2010/main" val="0"/>
                        </a:ext>
                      </a:extLst>
                    </a:blip>
                    <a:srcRect l="4960" t="3272" r="1206" b="7544"/>
                    <a:stretch/>
                  </pic:blipFill>
                  <pic:spPr bwMode="auto">
                    <a:xfrm>
                      <a:off x="0" y="0"/>
                      <a:ext cx="5367010" cy="3782552"/>
                    </a:xfrm>
                    <a:prstGeom prst="rect">
                      <a:avLst/>
                    </a:prstGeom>
                    <a:ln>
                      <a:noFill/>
                    </a:ln>
                    <a:extLst>
                      <a:ext uri="{53640926-AAD7-44D8-BBD7-CCE9431645EC}">
                        <a14:shadowObscured xmlns:a14="http://schemas.microsoft.com/office/drawing/2010/main"/>
                      </a:ext>
                    </a:extLst>
                  </pic:spPr>
                </pic:pic>
              </a:graphicData>
            </a:graphic>
          </wp:inline>
        </w:drawing>
      </w:r>
    </w:p>
    <w:p w14:paraId="5B3C4C53" w14:textId="77777777" w:rsidR="00276A91" w:rsidRPr="00C604EC" w:rsidRDefault="00AC6F29" w:rsidP="00AC6F29">
      <w:pPr>
        <w:pStyle w:val="Caption"/>
        <w:jc w:val="center"/>
        <w:rPr>
          <w:b w:val="0"/>
          <w:szCs w:val="22"/>
        </w:rPr>
      </w:pPr>
      <w:bookmarkStart w:id="251" w:name="_Toc467058745"/>
      <w:bookmarkStart w:id="252" w:name="_Toc477047081"/>
      <w:bookmarkStart w:id="253" w:name="_Toc493763461"/>
      <w:r>
        <w:t xml:space="preserve">Слика </w:t>
      </w:r>
      <w:r w:rsidR="00E03BA9">
        <w:fldChar w:fldCharType="begin"/>
      </w:r>
      <w:r>
        <w:instrText xml:space="preserve"> SEQ Слика \* ARABIC </w:instrText>
      </w:r>
      <w:r w:rsidR="00E03BA9">
        <w:fldChar w:fldCharType="separate"/>
      </w:r>
      <w:r w:rsidR="002A4C9D">
        <w:rPr>
          <w:noProof/>
        </w:rPr>
        <w:t>12</w:t>
      </w:r>
      <w:r w:rsidR="00E03BA9">
        <w:fldChar w:fldCharType="end"/>
      </w:r>
      <w:r w:rsidR="00276A91" w:rsidRPr="00A33582">
        <w:rPr>
          <w:szCs w:val="22"/>
        </w:rPr>
        <w:t xml:space="preserve">: </w:t>
      </w:r>
      <w:r w:rsidR="00185FB0">
        <w:rPr>
          <w:szCs w:val="22"/>
        </w:rPr>
        <w:t>Релјефна</w:t>
      </w:r>
      <w:r w:rsidR="00956BBA">
        <w:rPr>
          <w:szCs w:val="22"/>
        </w:rPr>
        <w:t xml:space="preserve"> мапа на проектната област</w:t>
      </w:r>
      <w:bookmarkEnd w:id="251"/>
      <w:bookmarkEnd w:id="252"/>
      <w:bookmarkEnd w:id="253"/>
    </w:p>
    <w:p w14:paraId="334903F7" w14:textId="77777777" w:rsidR="00956BBA" w:rsidRDefault="00956BBA" w:rsidP="00D20549">
      <w:pPr>
        <w:keepNext w:val="0"/>
        <w:keepLines w:val="0"/>
        <w:rPr>
          <w:b/>
        </w:rPr>
      </w:pPr>
    </w:p>
    <w:p w14:paraId="1329DF38" w14:textId="77777777" w:rsidR="00956BBA" w:rsidRDefault="00956BBA" w:rsidP="00D20549">
      <w:pPr>
        <w:keepNext w:val="0"/>
        <w:keepLines w:val="0"/>
        <w:rPr>
          <w:b/>
        </w:rPr>
      </w:pPr>
    </w:p>
    <w:p w14:paraId="48651B92" w14:textId="77777777" w:rsidR="00D81D2A" w:rsidRPr="00DE21B3" w:rsidRDefault="00956BBA" w:rsidP="00D20549">
      <w:pPr>
        <w:keepNext w:val="0"/>
        <w:keepLines w:val="0"/>
        <w:rPr>
          <w:b/>
        </w:rPr>
      </w:pPr>
      <w:r>
        <w:rPr>
          <w:b/>
        </w:rPr>
        <w:t>Површински води</w:t>
      </w:r>
    </w:p>
    <w:p w14:paraId="69DF7AAA" w14:textId="77777777" w:rsidR="00276A91" w:rsidRPr="00C604EC" w:rsidRDefault="00956BBA" w:rsidP="006849CF">
      <w:pPr>
        <w:keepNext w:val="0"/>
        <w:keepLines w:val="0"/>
      </w:pPr>
      <w:r w:rsidRPr="00956BBA">
        <w:rPr>
          <w:b/>
        </w:rPr>
        <w:t>Хидрографската мрежа</w:t>
      </w:r>
      <w:r w:rsidRPr="00A12C4D">
        <w:t xml:space="preserve"> на проектниот регион генерално припаѓа на сливот на реката Вардар (сливот на Егејското море). Таа се состои од два главни под-сливови: (1) Сливот на </w:t>
      </w:r>
      <w:r w:rsidRPr="00956BBA">
        <w:rPr>
          <w:b/>
        </w:rPr>
        <w:t xml:space="preserve">Реката Брегалница </w:t>
      </w:r>
      <w:r w:rsidRPr="00A12C4D">
        <w:t xml:space="preserve">и (2) Сливот на Реката Пчиња. Покрај тоа, мали делови од проектната област припаѓаат на под-сливовите на реката Вардар и на реката Струмица. Хидрографската мрежа на проектната област е прикажана на сликата подолу. Детална хидрографска карта е прикажана </w:t>
      </w:r>
      <w:r w:rsidRPr="00096720">
        <w:t xml:space="preserve">во </w:t>
      </w:r>
      <w:r w:rsidR="00096720" w:rsidRPr="00096720">
        <w:t xml:space="preserve">Прилог </w:t>
      </w:r>
      <w:r w:rsidR="00DE4104">
        <w:t>3</w:t>
      </w:r>
      <w:r w:rsidR="00276A91" w:rsidRPr="00096720">
        <w:t>.</w:t>
      </w:r>
    </w:p>
    <w:p w14:paraId="3D71C8AA" w14:textId="77777777" w:rsidR="00276A91" w:rsidRPr="00C604EC" w:rsidRDefault="00B660E4" w:rsidP="006849CF">
      <w:pPr>
        <w:keepNext w:val="0"/>
        <w:keepLines w:val="0"/>
      </w:pPr>
      <w:r w:rsidRPr="00A56723">
        <w:rPr>
          <w:noProof/>
          <w:lang w:val="en-US" w:eastAsia="en-US"/>
        </w:rPr>
        <w:lastRenderedPageBreak/>
        <w:drawing>
          <wp:inline distT="0" distB="0" distL="0" distR="0" wp14:anchorId="114DE580" wp14:editId="746A209D">
            <wp:extent cx="5580888" cy="41384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 Hydrology map text.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580888" cy="4138423"/>
                    </a:xfrm>
                    <a:prstGeom prst="rect">
                      <a:avLst/>
                    </a:prstGeom>
                  </pic:spPr>
                </pic:pic>
              </a:graphicData>
            </a:graphic>
          </wp:inline>
        </w:drawing>
      </w:r>
    </w:p>
    <w:p w14:paraId="512BF3BB" w14:textId="77777777" w:rsidR="00276A91" w:rsidRPr="00C604EC" w:rsidRDefault="00AC6F29" w:rsidP="00AC6F29">
      <w:pPr>
        <w:pStyle w:val="Caption"/>
        <w:jc w:val="center"/>
        <w:rPr>
          <w:b w:val="0"/>
          <w:szCs w:val="22"/>
        </w:rPr>
      </w:pPr>
      <w:bookmarkStart w:id="254" w:name="_Toc467058746"/>
      <w:bookmarkStart w:id="255" w:name="_Toc477047082"/>
      <w:bookmarkStart w:id="256" w:name="_Toc493763462"/>
      <w:r>
        <w:t xml:space="preserve">Слика </w:t>
      </w:r>
      <w:r w:rsidR="00E03BA9">
        <w:fldChar w:fldCharType="begin"/>
      </w:r>
      <w:r>
        <w:instrText xml:space="preserve"> SEQ Слика \* ARABIC </w:instrText>
      </w:r>
      <w:r w:rsidR="00E03BA9">
        <w:fldChar w:fldCharType="separate"/>
      </w:r>
      <w:r w:rsidR="002A4C9D">
        <w:rPr>
          <w:noProof/>
        </w:rPr>
        <w:t>13</w:t>
      </w:r>
      <w:r w:rsidR="00E03BA9">
        <w:fldChar w:fldCharType="end"/>
      </w:r>
      <w:r w:rsidR="00276A91" w:rsidRPr="00A33582">
        <w:rPr>
          <w:szCs w:val="22"/>
        </w:rPr>
        <w:t xml:space="preserve">: </w:t>
      </w:r>
      <w:r w:rsidR="00A12C4D">
        <w:rPr>
          <w:szCs w:val="22"/>
        </w:rPr>
        <w:t>Хидрографска карта на проектната област</w:t>
      </w:r>
      <w:bookmarkEnd w:id="254"/>
      <w:bookmarkEnd w:id="255"/>
      <w:bookmarkEnd w:id="256"/>
    </w:p>
    <w:p w14:paraId="1E321BD6" w14:textId="77777777" w:rsidR="00A12C4D" w:rsidRPr="00A12C4D" w:rsidRDefault="00A12C4D" w:rsidP="00A12C4D">
      <w:pPr>
        <w:keepNext w:val="0"/>
        <w:keepLines w:val="0"/>
      </w:pPr>
      <w:r w:rsidRPr="00A12C4D">
        <w:t xml:space="preserve">Сливното подрачје </w:t>
      </w:r>
      <w:r w:rsidRPr="00A12C4D">
        <w:rPr>
          <w:b/>
        </w:rPr>
        <w:t>Реката Брегалница</w:t>
      </w:r>
      <w:r w:rsidRPr="00A12C4D">
        <w:t xml:space="preserve"> зафаќа 4,307 км</w:t>
      </w:r>
      <w:r w:rsidRPr="00A12C4D">
        <w:rPr>
          <w:vertAlign w:val="superscript"/>
        </w:rPr>
        <w:t>2</w:t>
      </w:r>
      <w:r w:rsidRPr="00A12C4D">
        <w:t xml:space="preserve"> (17% од територијата на земјата) и се карактеризира со разновидна </w:t>
      </w:r>
      <w:r w:rsidR="00185FB0" w:rsidRPr="00A12C4D">
        <w:t>релјефна</w:t>
      </w:r>
      <w:r w:rsidRPr="00A12C4D">
        <w:t xml:space="preserve"> структура. После изворот, некаде во областа на Малешевските планини (на 1,70 м.н.в)реката тече низ неколку рамнини (Овче Поле, Ежово Поле), котлините ( Пијанец, Малешево, Виница-Кочани, Берово-Пехчево) и клисурите (Разловци, Истибања, Штип) пред испуштање во реката Вардар. Вкупната должина на реката Брегалница е 225 км. Просечниот годишен проток на реката е 12.2 m</w:t>
      </w:r>
      <w:r w:rsidRPr="00A12C4D">
        <w:rPr>
          <w:vertAlign w:val="superscript"/>
        </w:rPr>
        <w:t>3</w:t>
      </w:r>
      <w:r w:rsidRPr="00A12C4D">
        <w:t xml:space="preserve"> / s (мерено на мониторинг станицата во Штип, 1961-2005). Сливот на реката има 12 поголеми притоки (6 леви и 6 десни), 6 резервоари и 2 главни канали за наводнување.</w:t>
      </w:r>
      <w:r w:rsidRPr="00A12C4D">
        <w:rPr>
          <w:vertAlign w:val="superscript"/>
        </w:rPr>
        <w:footnoteReference w:id="4"/>
      </w:r>
    </w:p>
    <w:p w14:paraId="03629E7D" w14:textId="77777777" w:rsidR="00A12C4D" w:rsidRPr="00A12C4D" w:rsidRDefault="00A12C4D" w:rsidP="00A12C4D">
      <w:pPr>
        <w:keepNext w:val="0"/>
        <w:keepLines w:val="0"/>
      </w:pPr>
      <w:r w:rsidRPr="00A12C4D">
        <w:rPr>
          <w:b/>
        </w:rPr>
        <w:t>Реката Пчиња</w:t>
      </w:r>
      <w:r w:rsidRPr="00A12C4D">
        <w:t xml:space="preserve"> е главен водотек во северниот дел на проектната област. Извира од Србија и тече како рамнинска река низ Кумановската котлина. Просечниот годишен проток изнесува 16 m</w:t>
      </w:r>
      <w:r w:rsidRPr="00A12C4D">
        <w:rPr>
          <w:vertAlign w:val="superscript"/>
        </w:rPr>
        <w:t>3</w:t>
      </w:r>
      <w:r w:rsidRPr="00A12C4D">
        <w:t xml:space="preserve">/s. </w:t>
      </w:r>
      <w:r w:rsidRPr="00A12C4D">
        <w:rPr>
          <w:vertAlign w:val="superscript"/>
        </w:rPr>
        <w:footnoteReference w:id="5"/>
      </w:r>
      <w:r w:rsidRPr="00A12C4D">
        <w:t xml:space="preserve"> </w:t>
      </w:r>
    </w:p>
    <w:p w14:paraId="7966C84B" w14:textId="77777777" w:rsidR="00276A91" w:rsidRPr="00C604EC" w:rsidRDefault="00A12C4D" w:rsidP="00A12C4D">
      <w:pPr>
        <w:keepNext w:val="0"/>
        <w:keepLines w:val="0"/>
      </w:pPr>
      <w:r w:rsidRPr="00A12C4D">
        <w:rPr>
          <w:b/>
        </w:rPr>
        <w:lastRenderedPageBreak/>
        <w:t xml:space="preserve">Крива река </w:t>
      </w:r>
      <w:r w:rsidRPr="00A12C4D">
        <w:t>е најголемата притока на Пчиња со сливно подрачје од 1,002 км</w:t>
      </w:r>
      <w:r w:rsidRPr="00A12C4D">
        <w:rPr>
          <w:vertAlign w:val="superscript"/>
        </w:rPr>
        <w:t>2</w:t>
      </w:r>
      <w:r w:rsidRPr="00A12C4D">
        <w:t xml:space="preserve">. Реката извира од планината Осогово (на 1932 м.н.в.) и тече кон запад. По нејзиниот тек, реката има планински карактер во горниот тек, потоа поминува низ котлината (Славишко поле) и неколку клисури пред  конечно да дојде во Кумановската котлина и да се слее во Пчиња. Вкупната должина на </w:t>
      </w:r>
      <w:r w:rsidRPr="00A12C4D">
        <w:rPr>
          <w:b/>
        </w:rPr>
        <w:t xml:space="preserve">Крива </w:t>
      </w:r>
      <w:r w:rsidRPr="00A12C4D">
        <w:t>река е 79,4 км и има многу густа хидрографска мрежа (620 струи со вкупно 11 поголеми притоки) Просечниот годишен проток на реката е 3,2 m</w:t>
      </w:r>
      <w:r w:rsidRPr="00A12C4D">
        <w:rPr>
          <w:vertAlign w:val="superscript"/>
        </w:rPr>
        <w:t>3</w:t>
      </w:r>
      <w:r w:rsidRPr="00A12C4D">
        <w:t xml:space="preserve"> / s (на мониторинг станицата Трновец, 1975-1995)</w:t>
      </w:r>
      <w:r w:rsidR="00276A91" w:rsidRPr="00C604EC">
        <w:rPr>
          <w:rStyle w:val="FootnoteReference"/>
        </w:rPr>
        <w:footnoteReference w:id="6"/>
      </w:r>
      <w:r w:rsidR="00276A91" w:rsidRPr="00C604EC">
        <w:t>.</w:t>
      </w:r>
    </w:p>
    <w:p w14:paraId="771EEFDC" w14:textId="77777777" w:rsidR="00A12C4D" w:rsidRPr="00A56723" w:rsidRDefault="00A12C4D" w:rsidP="00A12C4D">
      <w:r w:rsidRPr="00A56723">
        <w:rPr>
          <w:b/>
        </w:rPr>
        <w:t xml:space="preserve">Кумановската </w:t>
      </w:r>
      <w:r w:rsidRPr="00A56723">
        <w:t xml:space="preserve">река е десна притока на Пчиња со должина од 44 км, поминувајќи низ Кумановската котлина пред да се влее во Пчиња.    </w:t>
      </w:r>
    </w:p>
    <w:p w14:paraId="78E4CC9F" w14:textId="77777777" w:rsidR="00276A91" w:rsidRPr="00C604EC" w:rsidRDefault="00A12C4D" w:rsidP="00A12C4D">
      <w:pPr>
        <w:keepNext w:val="0"/>
        <w:keepLines w:val="0"/>
      </w:pPr>
      <w:r w:rsidRPr="00A56723">
        <w:t>Површинските води во проектниот регион се под влијание на разни еколошки притисоци од домаќинствата, индустријата и земјоделието. Поголемиот дел од санитарните отпадни води се испуштаат непречистени додека недостатокот на канализационен систем во селата претставува дополнителен притисок.  Постојат неколку индустриски објекти со средба големина кои се занимаваат со рударство, свињарство и одгледување на живина, преработка на метали, текстилна индустрија, градежништво и дрвна индустрија, керамика и хемикалии. Земјоделските притисоци воглавно се поврзани со несоодветно наводнување и практики на ѓубрење (прекумерна употреба на ѓубрива, пестициди и хербициди). Бројните ѓубришта, честопати по долината на реки и потоци, претставува дополнителен извор на загадување. Како резултат на тоа, последните резултати</w:t>
      </w:r>
      <w:r w:rsidRPr="00A56723">
        <w:rPr>
          <w:rStyle w:val="FootnoteReference"/>
          <w:rFonts w:asciiTheme="minorHAnsi" w:hAnsiTheme="minorHAnsi" w:cstheme="minorHAnsi"/>
          <w:sz w:val="22"/>
          <w:szCs w:val="22"/>
        </w:rPr>
        <w:footnoteReference w:id="7"/>
      </w:r>
      <w:r w:rsidRPr="00A56723">
        <w:t>од мониторингот ја карактеризираат севкупната еколошка состојба на реките како под „добра“ (во смисла на ЕУ Рамковната Директива за води</w:t>
      </w:r>
      <w:r w:rsidR="00276A91" w:rsidRPr="00C604EC">
        <w:t>).</w:t>
      </w:r>
    </w:p>
    <w:p w14:paraId="7C8AD9C8" w14:textId="77777777" w:rsidR="00276A91" w:rsidRPr="00A12C4D" w:rsidRDefault="00A12C4D" w:rsidP="00D20549">
      <w:pPr>
        <w:keepNext w:val="0"/>
        <w:keepLines w:val="0"/>
        <w:rPr>
          <w:b/>
        </w:rPr>
      </w:pPr>
      <w:r>
        <w:rPr>
          <w:b/>
        </w:rPr>
        <w:t>Клима</w:t>
      </w:r>
    </w:p>
    <w:p w14:paraId="75D1CEC1" w14:textId="77777777" w:rsidR="00A12C4D" w:rsidRPr="00A12C4D" w:rsidRDefault="00A12C4D" w:rsidP="00A12C4D">
      <w:pPr>
        <w:keepNext w:val="0"/>
        <w:keepLines w:val="0"/>
        <w:rPr>
          <w:webHidden/>
        </w:rPr>
      </w:pPr>
      <w:r w:rsidRPr="00A12C4D">
        <w:t xml:space="preserve">Како резултат на комплексните </w:t>
      </w:r>
      <w:r w:rsidR="00185FB0" w:rsidRPr="00A12C4D">
        <w:t>релјефни</w:t>
      </w:r>
      <w:r w:rsidRPr="00A12C4D">
        <w:t xml:space="preserve"> структури, проектната област се карактеризира со неколку видови изменета континентална клима. Податоците за климата се базираат на регионалните планови за управување со отпад (РПУО) за двата региони. </w:t>
      </w:r>
    </w:p>
    <w:p w14:paraId="0CF5C11F" w14:textId="77777777" w:rsidR="00A12C4D" w:rsidRPr="00A12C4D" w:rsidRDefault="00A12C4D" w:rsidP="00A12C4D">
      <w:pPr>
        <w:keepNext w:val="0"/>
        <w:keepLines w:val="0"/>
        <w:rPr>
          <w:webHidden/>
        </w:rPr>
      </w:pPr>
      <w:r w:rsidRPr="00A12C4D">
        <w:rPr>
          <w:b/>
        </w:rPr>
        <w:t>Регионите со високи планини</w:t>
      </w:r>
      <w:r w:rsidRPr="00A12C4D">
        <w:t xml:space="preserve"> (Осогово, Герман, Плачковица, Малешево) се карактеризираат со студена континентална клима со студени зими и лета. Просечната средна годишна температура во планините се движи во опсег од 8 ° C (1.200 m н.в.) до 0 ° C (2.500 m н.в.). просечните средни годишни врнежи се движат од 1.000 до 1.300 mm. Снегот обично останува од ноември до мај.</w:t>
      </w:r>
    </w:p>
    <w:p w14:paraId="4AFE713E" w14:textId="77777777" w:rsidR="00A12C4D" w:rsidRPr="00A12C4D" w:rsidRDefault="00A12C4D" w:rsidP="00A12C4D">
      <w:pPr>
        <w:keepNext w:val="0"/>
        <w:keepLines w:val="0"/>
        <w:rPr>
          <w:webHidden/>
        </w:rPr>
      </w:pPr>
      <w:r w:rsidRPr="00A12C4D">
        <w:t xml:space="preserve">Во </w:t>
      </w:r>
      <w:r w:rsidRPr="00A12C4D">
        <w:rPr>
          <w:b/>
        </w:rPr>
        <w:t xml:space="preserve">суб-планинските </w:t>
      </w:r>
      <w:r w:rsidRPr="00A12C4D">
        <w:t xml:space="preserve">региони, како Делчевската котлина, климата е умерено-континентална, со студени зими и многу топли лета. Врнежите се околу 600 mm и нерамномерно распоредени во текот на годината.  </w:t>
      </w:r>
    </w:p>
    <w:p w14:paraId="1E4B2D18" w14:textId="77777777" w:rsidR="00A12C4D" w:rsidRPr="00A12C4D" w:rsidRDefault="00A12C4D" w:rsidP="00A12C4D">
      <w:pPr>
        <w:keepNext w:val="0"/>
        <w:keepLines w:val="0"/>
      </w:pPr>
      <w:r w:rsidRPr="00A12C4D">
        <w:rPr>
          <w:b/>
          <w:webHidden/>
        </w:rPr>
        <w:t xml:space="preserve">Повисоките котлини </w:t>
      </w:r>
      <w:r w:rsidRPr="00A12C4D">
        <w:rPr>
          <w:webHidden/>
        </w:rPr>
        <w:t xml:space="preserve">(Крива паланка, Берово) имаат континентална клима, со студени зими (до </w:t>
      </w:r>
      <w:r w:rsidRPr="00A12C4D">
        <w:t>-32 ° С) и свежи лета (до 35 ° С) и не многу силни ветрови. Просечните средни годишни врнежи во Крива Паланка се 656 mm.</w:t>
      </w:r>
    </w:p>
    <w:p w14:paraId="450DB5D4" w14:textId="77777777" w:rsidR="00276A91" w:rsidRPr="00C604EC" w:rsidRDefault="00A12C4D" w:rsidP="00A12C4D">
      <w:pPr>
        <w:keepNext w:val="0"/>
        <w:keepLines w:val="0"/>
        <w:rPr>
          <w:webHidden/>
        </w:rPr>
      </w:pPr>
      <w:r w:rsidRPr="00A12C4D">
        <w:rPr>
          <w:b/>
        </w:rPr>
        <w:lastRenderedPageBreak/>
        <w:t xml:space="preserve">Поголемите речни </w:t>
      </w:r>
      <w:r w:rsidRPr="00A12C4D">
        <w:t>долини, како Вардар и Брегалница имаат умерено континентална клима со медитерански влијанија. Зимите се благи и влажни со температура (ретко) до -20 ° С. Летата се топли и суви со температури до 45 ° С. Просечните годишни врнежи се само 400-500 mm што е една од најниските во Европа предизвикувајќи степски и полупустински карактеристики. Долината на Овче Поле се карактеризираат со силни ветрови</w:t>
      </w:r>
      <w:r w:rsidR="00276A91" w:rsidRPr="00C604EC">
        <w:t>.</w:t>
      </w:r>
    </w:p>
    <w:p w14:paraId="3A056420" w14:textId="77777777" w:rsidR="00276A91" w:rsidRPr="00DE21B3" w:rsidRDefault="00ED51FB" w:rsidP="00D20549">
      <w:pPr>
        <w:keepNext w:val="0"/>
        <w:keepLines w:val="0"/>
        <w:rPr>
          <w:b/>
        </w:rPr>
      </w:pPr>
      <w:bookmarkStart w:id="257" w:name="_Toc467058668"/>
      <w:r>
        <w:rPr>
          <w:b/>
        </w:rPr>
        <w:t>Геологија и Хидрогеологија</w:t>
      </w:r>
      <w:bookmarkEnd w:id="257"/>
    </w:p>
    <w:p w14:paraId="7BDEFEDB" w14:textId="77777777" w:rsidR="00276A91" w:rsidRPr="00C604EC" w:rsidRDefault="00ED51FB" w:rsidP="006849CF">
      <w:pPr>
        <w:keepNext w:val="0"/>
        <w:keepLines w:val="0"/>
      </w:pPr>
      <w:r w:rsidRPr="00ED51FB">
        <w:t>Проектната област има многу сложени геолошки и геотектонски карактеристики кои покриваат широк спектар на карпи, од најстарите (Прекамбриски) до најмладите (квартернери). Планинските и ридските зони припаѓаат на Родопскиот систем од најстари карпи (Српско-Македонскиот масив) кои содржат најмногу кристализирани шкрилци и гранит. Овие карпи се доста непропустливи и не многу ранливи од гледна точка на можен транспорт на загадувањето</w:t>
      </w:r>
      <w:r w:rsidR="00276A91" w:rsidRPr="00C604EC">
        <w:t xml:space="preserve">.  </w:t>
      </w:r>
    </w:p>
    <w:p w14:paraId="34E41298" w14:textId="77777777" w:rsidR="00ED51FB" w:rsidRPr="00ED51FB" w:rsidRDefault="00ED51FB" w:rsidP="00ED51FB">
      <w:pPr>
        <w:keepNext w:val="0"/>
        <w:keepLines w:val="0"/>
      </w:pPr>
      <w:r w:rsidRPr="00ED51FB">
        <w:t>Долините и рамнините по големите реки (Брегалница, Крива Река, Пчиња) се покриени со неконсолидирани седименти обично од неогено и квартернено потекло. Големите слободни аквифери се појавуваат во оние седименти, особено во речните тераси и алувијални прослојци. Некои големи подземни водни тела се идентификувани во Кумановската котлина, Овче Полската котлина и долината на реката Брегалница, помеѓу Кочани и Штип. Нивната хидраулична спроводливост варира во опсег од 10</w:t>
      </w:r>
      <w:r w:rsidRPr="00ED51FB">
        <w:rPr>
          <w:vertAlign w:val="superscript"/>
        </w:rPr>
        <w:t>-2</w:t>
      </w:r>
      <w:r w:rsidRPr="00ED51FB">
        <w:t xml:space="preserve"> до 10</w:t>
      </w:r>
      <w:r w:rsidRPr="00ED51FB">
        <w:rPr>
          <w:vertAlign w:val="superscript"/>
        </w:rPr>
        <w:t>-3</w:t>
      </w:r>
      <w:r w:rsidRPr="00ED51FB">
        <w:t xml:space="preserve"> cm/s.</w:t>
      </w:r>
    </w:p>
    <w:p w14:paraId="2CAA0E96" w14:textId="77777777" w:rsidR="00ED51FB" w:rsidRPr="00ED51FB" w:rsidRDefault="00ED51FB" w:rsidP="00ED51FB">
      <w:pPr>
        <w:keepNext w:val="0"/>
        <w:keepLines w:val="0"/>
      </w:pPr>
      <w:r w:rsidRPr="00ED51FB">
        <w:t>Карстните издани се ретки во проектниот регион. Некои од нив се појавуваат на Планината Плачковица со многу променлив принос.</w:t>
      </w:r>
    </w:p>
    <w:p w14:paraId="12FE6145" w14:textId="77777777" w:rsidR="00ED51FB" w:rsidRPr="00ED51FB" w:rsidRDefault="00ED51FB" w:rsidP="00ED51FB">
      <w:pPr>
        <w:keepNext w:val="0"/>
        <w:keepLines w:val="0"/>
      </w:pPr>
      <w:r w:rsidRPr="00ED51FB">
        <w:t>Појавата на млади вулкански карпис е типични за Македонија и се прилично чести во централниот дел на проектната област (од Куманово до Штип). Исто така, во нивна близина постојат некои фрактури на аквифери формирани со релативно ниска спроводливост и принос.</w:t>
      </w:r>
    </w:p>
    <w:p w14:paraId="43E64033" w14:textId="77777777" w:rsidR="00276A91" w:rsidRDefault="00ED51FB" w:rsidP="00ED51FB">
      <w:pPr>
        <w:keepNext w:val="0"/>
        <w:keepLines w:val="0"/>
      </w:pPr>
      <w:r w:rsidRPr="00ED51FB">
        <w:t xml:space="preserve">Во принцип, геолошката и хидрогеолошката чувствителност во регионот на проектот може да се оцени како умерена до ниска, но со оглед на неговата комплексност што треба да се оценува посебно за секоја компонента на проектот (депонија, претоварни станици, итн.). Следната мапа обезбедува илустративен преглед на ранливоста на подземните води во проектниот регион. Детални геолошки, хидрогеолошки и мапите за </w:t>
      </w:r>
      <w:r w:rsidR="00185FB0" w:rsidRPr="00ED51FB">
        <w:t>чувствителност</w:t>
      </w:r>
      <w:r w:rsidRPr="00ED51FB">
        <w:t xml:space="preserve"> на подземните води се дадени в</w:t>
      </w:r>
      <w:r w:rsidRPr="007B1C2A">
        <w:t xml:space="preserve">о </w:t>
      </w:r>
      <w:r w:rsidR="007B1C2A" w:rsidRPr="007B1C2A">
        <w:t xml:space="preserve">Прилог </w:t>
      </w:r>
      <w:r w:rsidR="00DE4104">
        <w:t>3</w:t>
      </w:r>
      <w:r w:rsidR="00276A91" w:rsidRPr="007B1C2A">
        <w:t>.</w:t>
      </w:r>
    </w:p>
    <w:p w14:paraId="7339BDD7" w14:textId="77777777" w:rsidR="00CD7504" w:rsidRDefault="00B660E4" w:rsidP="006849CF">
      <w:pPr>
        <w:keepNext w:val="0"/>
        <w:keepLines w:val="0"/>
        <w:rPr>
          <w:b/>
        </w:rPr>
      </w:pPr>
      <w:bookmarkStart w:id="258" w:name="_Toc467058747"/>
      <w:bookmarkStart w:id="259" w:name="_Toc477047083"/>
      <w:r w:rsidRPr="00A56723">
        <w:rPr>
          <w:noProof/>
          <w:lang w:val="en-US" w:eastAsia="en-US"/>
        </w:rPr>
        <w:lastRenderedPageBreak/>
        <w:drawing>
          <wp:inline distT="0" distB="0" distL="0" distR="0" wp14:anchorId="267211F6" wp14:editId="0127C5A4">
            <wp:extent cx="5089661" cy="377416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Vulnerability Map text.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89661" cy="3774161"/>
                    </a:xfrm>
                    <a:prstGeom prst="rect">
                      <a:avLst/>
                    </a:prstGeom>
                  </pic:spPr>
                </pic:pic>
              </a:graphicData>
            </a:graphic>
          </wp:inline>
        </w:drawing>
      </w:r>
    </w:p>
    <w:p w14:paraId="0934CEBB" w14:textId="77777777" w:rsidR="00A33582" w:rsidRPr="00953EE0" w:rsidRDefault="00AC6F29" w:rsidP="00AC6F29">
      <w:pPr>
        <w:pStyle w:val="Caption"/>
        <w:jc w:val="center"/>
        <w:rPr>
          <w:rFonts w:asciiTheme="minorHAnsi" w:hAnsiTheme="minorHAnsi" w:cstheme="minorHAnsi"/>
          <w:szCs w:val="22"/>
        </w:rPr>
      </w:pPr>
      <w:bookmarkStart w:id="260" w:name="_Toc493763463"/>
      <w:r>
        <w:t xml:space="preserve">Слика </w:t>
      </w:r>
      <w:r w:rsidR="00E03BA9">
        <w:fldChar w:fldCharType="begin"/>
      </w:r>
      <w:r>
        <w:instrText xml:space="preserve"> SEQ Слика \* ARABIC </w:instrText>
      </w:r>
      <w:r w:rsidR="00E03BA9">
        <w:fldChar w:fldCharType="separate"/>
      </w:r>
      <w:r w:rsidR="002A4C9D">
        <w:rPr>
          <w:noProof/>
        </w:rPr>
        <w:t>14</w:t>
      </w:r>
      <w:r w:rsidR="00E03BA9">
        <w:fldChar w:fldCharType="end"/>
      </w:r>
      <w:r w:rsidR="00276A91" w:rsidRPr="003315B1">
        <w:rPr>
          <w:rFonts w:asciiTheme="minorHAnsi" w:hAnsiTheme="minorHAnsi" w:cstheme="minorHAnsi"/>
          <w:szCs w:val="22"/>
        </w:rPr>
        <w:t xml:space="preserve">: </w:t>
      </w:r>
      <w:r w:rsidR="00ED51FB">
        <w:rPr>
          <w:rFonts w:asciiTheme="minorHAnsi" w:hAnsiTheme="minorHAnsi" w:cstheme="minorHAnsi"/>
          <w:szCs w:val="22"/>
        </w:rPr>
        <w:t>Мапа на осетливост на подземни води во проектната област</w:t>
      </w:r>
      <w:bookmarkEnd w:id="258"/>
      <w:bookmarkEnd w:id="259"/>
      <w:bookmarkEnd w:id="260"/>
    </w:p>
    <w:p w14:paraId="49EB8585" w14:textId="77777777" w:rsidR="00ED51FB" w:rsidRDefault="00ED51FB" w:rsidP="00D20549">
      <w:pPr>
        <w:keepNext w:val="0"/>
        <w:keepLines w:val="0"/>
        <w:rPr>
          <w:b/>
        </w:rPr>
      </w:pPr>
      <w:bookmarkStart w:id="261" w:name="_Toc467058669"/>
    </w:p>
    <w:p w14:paraId="6B6E11E3" w14:textId="77777777" w:rsidR="00276A91" w:rsidRPr="00DE21B3" w:rsidRDefault="00ED51FB" w:rsidP="00D20549">
      <w:pPr>
        <w:keepNext w:val="0"/>
        <w:keepLines w:val="0"/>
        <w:rPr>
          <w:b/>
          <w:webHidden/>
        </w:rPr>
      </w:pPr>
      <w:r>
        <w:rPr>
          <w:b/>
        </w:rPr>
        <w:t>Еколошки и природни заштитени подрачја</w:t>
      </w:r>
      <w:bookmarkEnd w:id="261"/>
      <w:r w:rsidR="00276A91" w:rsidRPr="00DE21B3">
        <w:rPr>
          <w:b/>
          <w:webHidden/>
        </w:rPr>
        <w:tab/>
      </w:r>
    </w:p>
    <w:p w14:paraId="78B111BF" w14:textId="77777777" w:rsidR="00ED51FB" w:rsidRPr="00ED51FB" w:rsidRDefault="00ED51FB" w:rsidP="00ED51FB">
      <w:pPr>
        <w:keepNext w:val="0"/>
        <w:keepLines w:val="0"/>
      </w:pPr>
      <w:r w:rsidRPr="00ED51FB">
        <w:t xml:space="preserve">Проектната област се карактеризира со голема биолошка разновидност со бројни ендемични и реликтни видови. Во принцип, </w:t>
      </w:r>
      <w:r w:rsidR="00185FB0" w:rsidRPr="00ED51FB">
        <w:t>вообичаените</w:t>
      </w:r>
      <w:r w:rsidRPr="00ED51FB">
        <w:t xml:space="preserve"> видови дрвја (ориентален габер со медитерански растенија) се простираат на терени воглавно до 600 м.н.в додека медитеранските дабови шуми и врба преовладуваат на </w:t>
      </w:r>
      <w:r w:rsidR="00185FB0" w:rsidRPr="00ED51FB">
        <w:t>терените</w:t>
      </w:r>
      <w:r w:rsidRPr="00ED51FB">
        <w:t xml:space="preserve"> помеѓу 600 и 1.200 м.н.в и букови шуми во зоните помеѓу 900 и 1.250 м.н.в.</w:t>
      </w:r>
    </w:p>
    <w:p w14:paraId="3C02B5F6" w14:textId="77777777" w:rsidR="00ED51FB" w:rsidRPr="00ED51FB" w:rsidRDefault="00ED51FB" w:rsidP="00ED51FB">
      <w:pPr>
        <w:keepNext w:val="0"/>
        <w:keepLines w:val="0"/>
      </w:pPr>
      <w:r w:rsidRPr="00ED51FB">
        <w:t xml:space="preserve">Во сливовите на реките (Брегалница, Крива Река) постои разлика помеѓу живеалиштата во горниот дел од реката кои се планински и шумски а пониските делови се деградирани термофилни шуми и степски живеалишта (на пример, Овче Поле). Вкупниот број на растителни таксони во сливот на реката Брегалница е околу 1400 од кои 1000 се евидентирани на Осоговските Планини. Пониските делови на сливот на реката Брегалница имаат голем број на ретки ендемични  растителни видови. </w:t>
      </w:r>
    </w:p>
    <w:p w14:paraId="4F0B75A8" w14:textId="77777777" w:rsidR="00ED51FB" w:rsidRPr="00ED51FB" w:rsidRDefault="00ED51FB" w:rsidP="00ED51FB">
      <w:pPr>
        <w:keepNext w:val="0"/>
        <w:keepLines w:val="0"/>
      </w:pPr>
      <w:r w:rsidRPr="00ED51FB">
        <w:t>Во однос на класификацијата на живеалиштата според EUNIS, во областа на проектот присутни се следните типови на природни и вештачки живеалишта: внатрешни површински води, мочуришта, ливади,  пасишта и тундра, шуми, живеалишта без вегетација, земјоделски и вештачки живеалишта. Најмногу присутни живеалишта се пасиштата, внатрешните површински води и шумите.</w:t>
      </w:r>
    </w:p>
    <w:p w14:paraId="05AD9F54" w14:textId="77777777" w:rsidR="00ED51FB" w:rsidRPr="00ED51FB" w:rsidRDefault="00ED51FB" w:rsidP="00ED51FB">
      <w:pPr>
        <w:keepNext w:val="0"/>
        <w:keepLines w:val="0"/>
      </w:pPr>
      <w:r w:rsidRPr="00ED51FB">
        <w:t xml:space="preserve">Проектната област е богата со флора вклучувајќи копнени и водни безрбетници, водоземци, ихтиофауна, птици, цицачи и инсекти. Некои видови се наведени во </w:t>
      </w:r>
      <w:r w:rsidRPr="00ED51FB">
        <w:lastRenderedPageBreak/>
        <w:t>Европската црвена листа на IUCN (на загрозени видови), Бернската конвенција (за заштита на дивиот свет и природните живеалишта) и Бонската Конвенција (за заштита на миграторните видови диви животни).</w:t>
      </w:r>
    </w:p>
    <w:p w14:paraId="70C5FF34" w14:textId="77777777" w:rsidR="00ED51FB" w:rsidRPr="00ED51FB" w:rsidRDefault="00ED51FB" w:rsidP="00ED51FB">
      <w:pPr>
        <w:keepNext w:val="0"/>
        <w:keepLines w:val="0"/>
      </w:pPr>
      <w:r w:rsidRPr="00ED51FB">
        <w:t xml:space="preserve">Во однос на биолошката разновидност, следниве области се сметаат за еколошки најосетливи: долината на реката Брегалница во долниот тек, со степски живеалишта; </w:t>
      </w:r>
      <w:r w:rsidRPr="00ED51FB">
        <w:rPr>
          <w:b/>
        </w:rPr>
        <w:t>Осогово</w:t>
      </w:r>
      <w:r w:rsidRPr="00ED51FB">
        <w:t xml:space="preserve">, </w:t>
      </w:r>
      <w:r w:rsidRPr="00ED51FB">
        <w:rPr>
          <w:b/>
        </w:rPr>
        <w:t>Малешево</w:t>
      </w:r>
      <w:r w:rsidRPr="00ED51FB">
        <w:t xml:space="preserve">, </w:t>
      </w:r>
      <w:r w:rsidRPr="00ED51FB">
        <w:rPr>
          <w:b/>
        </w:rPr>
        <w:t>Плачковица</w:t>
      </w:r>
      <w:r w:rsidRPr="00ED51FB">
        <w:t xml:space="preserve"> и планината </w:t>
      </w:r>
      <w:r w:rsidRPr="00ED51FB">
        <w:rPr>
          <w:b/>
        </w:rPr>
        <w:t>Герман</w:t>
      </w:r>
      <w:r w:rsidRPr="00ED51FB">
        <w:t xml:space="preserve"> со шумски живеалишта; Планината </w:t>
      </w:r>
      <w:r w:rsidRPr="00ED51FB">
        <w:rPr>
          <w:b/>
        </w:rPr>
        <w:t>Манговица</w:t>
      </w:r>
      <w:r w:rsidRPr="00ED51FB">
        <w:t xml:space="preserve"> со живеалишта и видови птици; </w:t>
      </w:r>
      <w:r w:rsidRPr="00ED51FB">
        <w:rPr>
          <w:b/>
        </w:rPr>
        <w:t>Злетовската</w:t>
      </w:r>
      <w:r w:rsidRPr="00ED51FB">
        <w:t xml:space="preserve"> </w:t>
      </w:r>
      <w:r w:rsidRPr="00ED51FB">
        <w:rPr>
          <w:b/>
        </w:rPr>
        <w:t>река</w:t>
      </w:r>
      <w:r w:rsidRPr="00ED51FB">
        <w:t xml:space="preserve"> со птици. </w:t>
      </w:r>
    </w:p>
    <w:p w14:paraId="76DC55BD" w14:textId="77777777" w:rsidR="00276A91" w:rsidRPr="00C604EC" w:rsidRDefault="00ED51FB" w:rsidP="00ED51FB">
      <w:pPr>
        <w:keepNext w:val="0"/>
        <w:keepLines w:val="0"/>
      </w:pPr>
      <w:r w:rsidRPr="00ED51FB">
        <w:t xml:space="preserve">Проектната област вклучува неколку области определени како природно наследство било на национално или на меѓународно ниво. Постојат 10 национално заштитени подрачја во рамките на регионот на проектот (1 строг природен резерват – Плоче Литотелми и 9 природни споменици), сите од нив се прилично мали по површина. </w:t>
      </w:r>
      <w:r w:rsidR="00185FB0" w:rsidRPr="00ED51FB">
        <w:t>Меѓународно</w:t>
      </w:r>
      <w:r w:rsidRPr="00ED51FB">
        <w:t xml:space="preserve"> одредените област поврзани со Емералд мрежата (НАТУРА 2000 за земјите кои не се членки на ЕУ), ИБА (областите важни за птици) и ИПА (значајните растителни подрачја). Следната мапа претставува преглед на сите заштитени подрачја во проектниот регион</w:t>
      </w:r>
      <w:r w:rsidR="00276A91" w:rsidRPr="00C604EC">
        <w:t>.</w:t>
      </w:r>
    </w:p>
    <w:p w14:paraId="7DD22A91" w14:textId="77777777" w:rsidR="00276A91" w:rsidRPr="00C604EC" w:rsidRDefault="00B660E4" w:rsidP="006849CF">
      <w:pPr>
        <w:keepNext w:val="0"/>
        <w:keepLines w:val="0"/>
      </w:pPr>
      <w:r w:rsidRPr="00A56723">
        <w:rPr>
          <w:noProof/>
          <w:lang w:val="en-US" w:eastAsia="en-US"/>
        </w:rPr>
        <w:drawing>
          <wp:inline distT="0" distB="0" distL="0" distR="0" wp14:anchorId="6DD5CBB0" wp14:editId="3DF41819">
            <wp:extent cx="5401056" cy="40050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 - Nature protected areas in the project region.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01056" cy="4005072"/>
                    </a:xfrm>
                    <a:prstGeom prst="rect">
                      <a:avLst/>
                    </a:prstGeom>
                  </pic:spPr>
                </pic:pic>
              </a:graphicData>
            </a:graphic>
          </wp:inline>
        </w:drawing>
      </w:r>
    </w:p>
    <w:p w14:paraId="02B80713" w14:textId="77777777" w:rsidR="00276A91" w:rsidRPr="00C604EC" w:rsidRDefault="00AC6F29" w:rsidP="00AC6F29">
      <w:pPr>
        <w:pStyle w:val="Caption"/>
        <w:jc w:val="center"/>
        <w:rPr>
          <w:b w:val="0"/>
          <w:szCs w:val="22"/>
        </w:rPr>
      </w:pPr>
      <w:bookmarkStart w:id="262" w:name="_Toc467058748"/>
      <w:bookmarkStart w:id="263" w:name="_Toc477047084"/>
      <w:bookmarkStart w:id="264" w:name="_Toc493763464"/>
      <w:r>
        <w:t xml:space="preserve">Слика </w:t>
      </w:r>
      <w:r w:rsidR="00E03BA9">
        <w:fldChar w:fldCharType="begin"/>
      </w:r>
      <w:r>
        <w:instrText xml:space="preserve"> SEQ Слика \* ARABIC </w:instrText>
      </w:r>
      <w:r w:rsidR="00E03BA9">
        <w:fldChar w:fldCharType="separate"/>
      </w:r>
      <w:r w:rsidR="002A4C9D">
        <w:rPr>
          <w:noProof/>
        </w:rPr>
        <w:t>15</w:t>
      </w:r>
      <w:r w:rsidR="00E03BA9">
        <w:fldChar w:fldCharType="end"/>
      </w:r>
      <w:r w:rsidR="00276A91" w:rsidRPr="00A33582">
        <w:rPr>
          <w:szCs w:val="22"/>
        </w:rPr>
        <w:t xml:space="preserve">: </w:t>
      </w:r>
      <w:r w:rsidR="00ED51FB">
        <w:rPr>
          <w:szCs w:val="22"/>
        </w:rPr>
        <w:t>Природно заштитени подрачја во регионот на проектот</w:t>
      </w:r>
      <w:bookmarkEnd w:id="262"/>
      <w:bookmarkEnd w:id="263"/>
      <w:bookmarkEnd w:id="264"/>
    </w:p>
    <w:p w14:paraId="68F403E5" w14:textId="77777777" w:rsidR="00276A91" w:rsidRPr="00C604EC" w:rsidRDefault="00ED51FB" w:rsidP="006849CF">
      <w:pPr>
        <w:keepNext w:val="0"/>
        <w:keepLines w:val="0"/>
      </w:pPr>
      <w:r w:rsidRPr="00ED51FB">
        <w:t>Во моментот на изготвување на оваа Студија за оцена на влијание (јануари 2017), во тек беа неколку проекти кои имаа за цел да се ревидираат и да се подобрат областите на заштита на природата. Како резултат на тоа, Одделот за природа на МЖСПП ја обезбеди базата на податоци ГИС со нацрт предлогот на области  за  заштита на природата. Предлогот е даден на следната мапа</w:t>
      </w:r>
      <w:r w:rsidR="00276A91" w:rsidRPr="00C604EC">
        <w:t>.</w:t>
      </w:r>
    </w:p>
    <w:p w14:paraId="74465789" w14:textId="77777777" w:rsidR="00276A91" w:rsidRPr="00C604EC" w:rsidRDefault="00276A91" w:rsidP="006849CF">
      <w:pPr>
        <w:keepNext w:val="0"/>
        <w:keepLines w:val="0"/>
      </w:pPr>
    </w:p>
    <w:p w14:paraId="49991077" w14:textId="77777777" w:rsidR="00276A91" w:rsidRPr="00C604EC" w:rsidRDefault="00B660E4" w:rsidP="006849CF">
      <w:pPr>
        <w:keepNext w:val="0"/>
        <w:keepLines w:val="0"/>
      </w:pPr>
      <w:r w:rsidRPr="00A56723">
        <w:rPr>
          <w:noProof/>
          <w:lang w:val="en-US" w:eastAsia="en-US"/>
        </w:rPr>
        <w:drawing>
          <wp:inline distT="0" distB="0" distL="0" distR="0" wp14:anchorId="584D5185" wp14:editId="293D3E60">
            <wp:extent cx="5401056" cy="400507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9 - Proposed (Draft) nature protected areas in the eastern projec....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01056" cy="4005072"/>
                    </a:xfrm>
                    <a:prstGeom prst="rect">
                      <a:avLst/>
                    </a:prstGeom>
                  </pic:spPr>
                </pic:pic>
              </a:graphicData>
            </a:graphic>
          </wp:inline>
        </w:drawing>
      </w:r>
    </w:p>
    <w:p w14:paraId="10197C13" w14:textId="77777777" w:rsidR="00276A91" w:rsidRDefault="00AC6F29" w:rsidP="00AC6F29">
      <w:pPr>
        <w:pStyle w:val="Caption"/>
        <w:jc w:val="center"/>
        <w:rPr>
          <w:szCs w:val="22"/>
        </w:rPr>
      </w:pPr>
      <w:bookmarkStart w:id="265" w:name="_Toc467058749"/>
      <w:bookmarkStart w:id="266" w:name="_Toc477047085"/>
      <w:bookmarkStart w:id="267" w:name="_Toc493763465"/>
      <w:r>
        <w:t xml:space="preserve">Слика </w:t>
      </w:r>
      <w:r w:rsidR="00E03BA9">
        <w:fldChar w:fldCharType="begin"/>
      </w:r>
      <w:r>
        <w:instrText xml:space="preserve"> SEQ Слика \* ARABIC </w:instrText>
      </w:r>
      <w:r w:rsidR="00E03BA9">
        <w:fldChar w:fldCharType="separate"/>
      </w:r>
      <w:r w:rsidR="002A4C9D">
        <w:rPr>
          <w:noProof/>
        </w:rPr>
        <w:t>16</w:t>
      </w:r>
      <w:r w:rsidR="00E03BA9">
        <w:fldChar w:fldCharType="end"/>
      </w:r>
      <w:r w:rsidR="00276A91" w:rsidRPr="00A33582">
        <w:rPr>
          <w:szCs w:val="22"/>
        </w:rPr>
        <w:t xml:space="preserve">: </w:t>
      </w:r>
      <w:r w:rsidR="00ED51FB">
        <w:rPr>
          <w:szCs w:val="22"/>
        </w:rPr>
        <w:t>Предлог природни заштитени подрачја во источниот проектен регион</w:t>
      </w:r>
      <w:bookmarkEnd w:id="265"/>
      <w:bookmarkEnd w:id="266"/>
      <w:bookmarkEnd w:id="267"/>
    </w:p>
    <w:p w14:paraId="3CB9AC62" w14:textId="77777777" w:rsidR="00276A91" w:rsidRPr="00C604EC" w:rsidRDefault="00ED51FB" w:rsidP="006849CF">
      <w:pPr>
        <w:keepNext w:val="0"/>
        <w:keepLines w:val="0"/>
      </w:pPr>
      <w:r w:rsidRPr="00ED51FB">
        <w:t xml:space="preserve">Деталните мапи со листата на природни заштитени подрачја е дадена во </w:t>
      </w:r>
      <w:r w:rsidR="007B1C2A">
        <w:t xml:space="preserve">Прилог </w:t>
      </w:r>
      <w:r w:rsidR="0065077F">
        <w:t>3</w:t>
      </w:r>
      <w:r w:rsidR="00276A91" w:rsidRPr="00C604EC">
        <w:t>.</w:t>
      </w:r>
    </w:p>
    <w:p w14:paraId="3A171061" w14:textId="77777777" w:rsidR="00276A91" w:rsidRPr="00DE21B3" w:rsidRDefault="00ED51FB" w:rsidP="00D20549">
      <w:pPr>
        <w:keepNext w:val="0"/>
        <w:keepLines w:val="0"/>
        <w:rPr>
          <w:b/>
          <w:webHidden/>
        </w:rPr>
      </w:pPr>
      <w:bookmarkStart w:id="268" w:name="_Toc467058670"/>
      <w:r>
        <w:rPr>
          <w:b/>
        </w:rPr>
        <w:t xml:space="preserve">Користење на </w:t>
      </w:r>
      <w:bookmarkEnd w:id="268"/>
      <w:r w:rsidR="00185FB0">
        <w:rPr>
          <w:b/>
        </w:rPr>
        <w:t>земјиштето</w:t>
      </w:r>
      <w:r w:rsidR="00276A91" w:rsidRPr="00DE21B3">
        <w:rPr>
          <w:b/>
          <w:webHidden/>
        </w:rPr>
        <w:tab/>
      </w:r>
    </w:p>
    <w:p w14:paraId="21DC3ED8" w14:textId="77777777" w:rsidR="00ED51FB" w:rsidRPr="00ED51FB" w:rsidRDefault="00ED51FB" w:rsidP="00ED51FB">
      <w:pPr>
        <w:keepNext w:val="0"/>
        <w:keepLines w:val="0"/>
        <w:rPr>
          <w:webHidden/>
        </w:rPr>
      </w:pPr>
      <w:r w:rsidRPr="00ED51FB">
        <w:rPr>
          <w:webHidden/>
        </w:rPr>
        <w:t>Проектната област е ретко и нерамномерно населена, со урбани средини воглавно во речните долини опкружени со големи планински рурални области. Областа е покриена со шуми, пасишта, обработливо земјиште (</w:t>
      </w:r>
      <w:r w:rsidR="00673E57">
        <w:rPr>
          <w:webHidden/>
        </w:rPr>
        <w:t>ж</w:t>
      </w:r>
      <w:r w:rsidRPr="00ED51FB">
        <w:rPr>
          <w:webHidden/>
        </w:rPr>
        <w:t xml:space="preserve">итни култури и градини) и </w:t>
      </w:r>
      <w:r w:rsidR="00185FB0" w:rsidRPr="00ED51FB">
        <w:rPr>
          <w:webHidden/>
        </w:rPr>
        <w:t>развиени</w:t>
      </w:r>
      <w:r w:rsidRPr="00ED51FB">
        <w:rPr>
          <w:webHidden/>
        </w:rPr>
        <w:t xml:space="preserve"> земјиште со објекти и индустриски постројки. </w:t>
      </w:r>
    </w:p>
    <w:p w14:paraId="1963A3A3" w14:textId="77777777" w:rsidR="00276A91" w:rsidRPr="00C604EC" w:rsidRDefault="00ED51FB" w:rsidP="00ED51FB">
      <w:pPr>
        <w:keepNext w:val="0"/>
        <w:keepLines w:val="0"/>
        <w:rPr>
          <w:webHidden/>
        </w:rPr>
      </w:pPr>
      <w:r w:rsidRPr="00ED51FB">
        <w:rPr>
          <w:b/>
          <w:webHidden/>
        </w:rPr>
        <w:t xml:space="preserve">Шумското земјиште </w:t>
      </w:r>
      <w:r w:rsidRPr="00ED51FB">
        <w:rPr>
          <w:webHidden/>
        </w:rPr>
        <w:t xml:space="preserve">со повремени ливади и пасишта опфаќа околу половина од областа на проектот, најмногу во планинските региони. </w:t>
      </w:r>
      <w:r w:rsidRPr="00ED51FB">
        <w:rPr>
          <w:b/>
          <w:webHidden/>
        </w:rPr>
        <w:t>Обработливото земјиште</w:t>
      </w:r>
      <w:r w:rsidRPr="00ED51FB">
        <w:rPr>
          <w:webHidden/>
        </w:rPr>
        <w:t xml:space="preserve"> е доминантно во долините со пченица, компири, пченка, луцерка, домати и пиперки. Кочанското поле во долината на реката Брегалница им поволни услови за одгледување на ориз, земјоделието е раширено на мали приватни парцели и вклучува големи и мали фарми за одгледување на добиток</w:t>
      </w:r>
      <w:r w:rsidR="00276A91" w:rsidRPr="00C604EC">
        <w:rPr>
          <w:webHidden/>
        </w:rPr>
        <w:t xml:space="preserve">. </w:t>
      </w:r>
    </w:p>
    <w:p w14:paraId="1E895C6A" w14:textId="77777777" w:rsidR="00276A91" w:rsidRPr="00C604EC" w:rsidRDefault="00B660E4" w:rsidP="006849CF">
      <w:pPr>
        <w:keepNext w:val="0"/>
        <w:keepLines w:val="0"/>
        <w:jc w:val="center"/>
        <w:rPr>
          <w:webHidden/>
        </w:rPr>
      </w:pPr>
      <w:r w:rsidRPr="00A56723">
        <w:rPr>
          <w:noProof/>
          <w:lang w:val="en-US" w:eastAsia="en-US"/>
        </w:rPr>
        <w:lastRenderedPageBreak/>
        <w:drawing>
          <wp:inline distT="0" distB="0" distL="0" distR="0" wp14:anchorId="2D8EA14C" wp14:editId="53CEB1D5">
            <wp:extent cx="3600000" cy="27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cansko_polje.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16AB0AD4" w14:textId="77777777" w:rsidR="00276A91" w:rsidRPr="00C604EC" w:rsidRDefault="00AC6F29" w:rsidP="00AC6F29">
      <w:pPr>
        <w:pStyle w:val="Caption"/>
        <w:jc w:val="center"/>
        <w:rPr>
          <w:b w:val="0"/>
        </w:rPr>
      </w:pPr>
      <w:bookmarkStart w:id="269" w:name="_Toc467058750"/>
      <w:bookmarkStart w:id="270" w:name="_Toc477047086"/>
      <w:bookmarkStart w:id="271" w:name="_Toc493763466"/>
      <w:r>
        <w:t xml:space="preserve">Слика </w:t>
      </w:r>
      <w:r w:rsidR="00E03BA9">
        <w:fldChar w:fldCharType="begin"/>
      </w:r>
      <w:r>
        <w:instrText xml:space="preserve"> SEQ Слика \* ARABIC </w:instrText>
      </w:r>
      <w:r w:rsidR="00E03BA9">
        <w:fldChar w:fldCharType="separate"/>
      </w:r>
      <w:r w:rsidR="002A4C9D">
        <w:rPr>
          <w:noProof/>
        </w:rPr>
        <w:t>17</w:t>
      </w:r>
      <w:r w:rsidR="00E03BA9">
        <w:fldChar w:fldCharType="end"/>
      </w:r>
      <w:r w:rsidR="00276A91" w:rsidRPr="00A33582">
        <w:t xml:space="preserve">: </w:t>
      </w:r>
      <w:r w:rsidR="0024204E">
        <w:t>Оризови полиња во Кочанско поле</w:t>
      </w:r>
      <w:bookmarkEnd w:id="269"/>
      <w:bookmarkEnd w:id="270"/>
      <w:bookmarkEnd w:id="271"/>
    </w:p>
    <w:p w14:paraId="3ACB22F5" w14:textId="77777777" w:rsidR="00276A91" w:rsidRPr="00C604EC" w:rsidRDefault="00276A91" w:rsidP="006849CF">
      <w:pPr>
        <w:pStyle w:val="paragraph1"/>
        <w:keepNext w:val="0"/>
        <w:keepLines w:val="0"/>
        <w:spacing w:before="0"/>
        <w:jc w:val="center"/>
        <w:rPr>
          <w:sz w:val="20"/>
        </w:rPr>
      </w:pPr>
      <w:r w:rsidRPr="00C604EC">
        <w:rPr>
          <w:sz w:val="20"/>
        </w:rPr>
        <w:t>(</w:t>
      </w:r>
      <w:r w:rsidR="0024204E">
        <w:rPr>
          <w:sz w:val="20"/>
        </w:rPr>
        <w:t>извор</w:t>
      </w:r>
      <w:r w:rsidRPr="00C604EC">
        <w:rPr>
          <w:sz w:val="20"/>
        </w:rPr>
        <w:t>: www.vecer.mk)</w:t>
      </w:r>
    </w:p>
    <w:p w14:paraId="1E08F6D5" w14:textId="77777777" w:rsidR="00F538C0" w:rsidRPr="00F538C0" w:rsidRDefault="00F538C0" w:rsidP="00F538C0">
      <w:pPr>
        <w:keepNext w:val="0"/>
        <w:keepLines w:val="0"/>
      </w:pPr>
      <w:r w:rsidRPr="00F538C0">
        <w:t xml:space="preserve">Урбаните области се поврзани со трите поголеми градови и неколку населби од кои сите се наоѓаат во речните долини. Селата се претежно се наоѓаат во долините и ридските области. </w:t>
      </w:r>
    </w:p>
    <w:p w14:paraId="58F21D72" w14:textId="77777777" w:rsidR="00F538C0" w:rsidRPr="00F538C0" w:rsidRDefault="00F538C0" w:rsidP="00F538C0">
      <w:pPr>
        <w:keepNext w:val="0"/>
        <w:keepLines w:val="0"/>
      </w:pPr>
      <w:r w:rsidRPr="00F538C0">
        <w:t>Регионот е богат со минерални суровини што резултираше со голем број на каменоломи (базалт, туф, габро и глина) и рудници (јаглен, цинк, олово и железо).</w:t>
      </w:r>
    </w:p>
    <w:p w14:paraId="5B6096F9" w14:textId="77777777" w:rsidR="00276A91" w:rsidRPr="00C604EC" w:rsidRDefault="00F538C0" w:rsidP="00F538C0">
      <w:pPr>
        <w:keepNext w:val="0"/>
        <w:keepLines w:val="0"/>
      </w:pPr>
      <w:r w:rsidRPr="00F538C0">
        <w:t xml:space="preserve">Детална Corine мапа за користење на земјиштето е дадена во </w:t>
      </w:r>
      <w:r w:rsidR="007B1C2A">
        <w:t xml:space="preserve">Прилог </w:t>
      </w:r>
      <w:r w:rsidR="0065077F">
        <w:t>3</w:t>
      </w:r>
      <w:r w:rsidR="00276A91" w:rsidRPr="00C604EC">
        <w:t>.</w:t>
      </w:r>
    </w:p>
    <w:p w14:paraId="238CB243" w14:textId="77777777" w:rsidR="00276A91" w:rsidRPr="00DE21B3" w:rsidRDefault="00F538C0" w:rsidP="00D20549">
      <w:pPr>
        <w:keepNext w:val="0"/>
        <w:keepLines w:val="0"/>
        <w:rPr>
          <w:b/>
          <w:webHidden/>
        </w:rPr>
      </w:pPr>
      <w:bookmarkStart w:id="272" w:name="_Toc467058671"/>
      <w:r>
        <w:rPr>
          <w:b/>
          <w:webHidden/>
        </w:rPr>
        <w:t>Патишта и инфраструктура</w:t>
      </w:r>
      <w:bookmarkEnd w:id="272"/>
    </w:p>
    <w:p w14:paraId="679F8C14" w14:textId="77777777" w:rsidR="00276A91" w:rsidRDefault="00F538C0" w:rsidP="006849CF">
      <w:pPr>
        <w:keepNext w:val="0"/>
        <w:keepLines w:val="0"/>
        <w:rPr>
          <w:webHidden/>
        </w:rPr>
      </w:pPr>
      <w:r w:rsidRPr="00F538C0">
        <w:rPr>
          <w:webHidden/>
        </w:rPr>
        <w:t xml:space="preserve">Патната мрежа во проектната област е развиена и претставува 24 % од вкупната должина на патиштата во земјата. Автопатот Е-75 поминува само во мал дел (26 km) во близина на Куманово и не е од голем интерес во однос на идниот транспорт на отпадот. Другите национални и регионални патишта кои ги поврзуваат градовите и регионите се одвиваат во две ленти. Вкупната должина е составена од околу 289 </w:t>
      </w:r>
      <w:r w:rsidRPr="00F538C0">
        <w:rPr>
          <w:webHidden/>
          <w:lang w:val="en-US"/>
        </w:rPr>
        <w:t>km</w:t>
      </w:r>
      <w:r w:rsidRPr="00F538C0">
        <w:rPr>
          <w:webHidden/>
        </w:rPr>
        <w:t xml:space="preserve"> магистрални и 737 </w:t>
      </w:r>
      <w:r w:rsidRPr="00F538C0">
        <w:rPr>
          <w:webHidden/>
          <w:lang w:val="en-US"/>
        </w:rPr>
        <w:t>km</w:t>
      </w:r>
      <w:r w:rsidRPr="00F538C0">
        <w:rPr>
          <w:webHidden/>
        </w:rPr>
        <w:t xml:space="preserve"> регионални патишта</w:t>
      </w:r>
      <w:r w:rsidRPr="00F538C0">
        <w:rPr>
          <w:webHidden/>
          <w:vertAlign w:val="superscript"/>
        </w:rPr>
        <w:footnoteReference w:id="8"/>
      </w:r>
      <w:r w:rsidRPr="00F538C0">
        <w:rPr>
          <w:webHidden/>
        </w:rPr>
        <w:t>.  Некои делови се во лоша состојба и бараат поправка (пр. Куманово – Крива Паланка), Крупиште – Кратово итн.). Локалната патна мрежа (</w:t>
      </w:r>
      <w:r w:rsidRPr="00F538C0">
        <w:t xml:space="preserve">2154 </w:t>
      </w:r>
      <w:r w:rsidRPr="00F538C0">
        <w:rPr>
          <w:webHidden/>
        </w:rPr>
        <w:t>km</w:t>
      </w:r>
      <w:r w:rsidRPr="00F538C0">
        <w:t>) вклучува подеднакво распределени асфалтирани и неасфалтирани патишта и обично е во лоша состојба</w:t>
      </w:r>
      <w:r w:rsidR="00276A91" w:rsidRPr="00C604EC">
        <w:rPr>
          <w:webHidden/>
        </w:rPr>
        <w:t xml:space="preserve">. </w:t>
      </w:r>
    </w:p>
    <w:p w14:paraId="6ECDD000" w14:textId="77777777" w:rsidR="00276A91" w:rsidRDefault="00F538C0" w:rsidP="006849CF">
      <w:pPr>
        <w:keepNext w:val="0"/>
        <w:keepLines w:val="0"/>
        <w:rPr>
          <w:webHidden/>
        </w:rPr>
      </w:pPr>
      <w:r>
        <w:rPr>
          <w:b/>
          <w:webHidden/>
        </w:rPr>
        <w:t>Население</w:t>
      </w:r>
      <w:r w:rsidR="00BA37F5">
        <w:rPr>
          <w:b/>
          <w:webHidden/>
        </w:rPr>
        <w:t xml:space="preserve">: </w:t>
      </w:r>
      <w:r w:rsidR="001C4B23" w:rsidRPr="001C4B23">
        <w:rPr>
          <w:webHidden/>
        </w:rPr>
        <w:t>Вкупното население во проектната област се проценува на 371,202. Истото покажува мал пад (0,51%) споредено со податоците од Пописот во 2002 (373,142). Вкупното население во проектниот регион е прикажан во табелата подолу</w:t>
      </w:r>
      <w:r w:rsidR="00276A91" w:rsidRPr="00C604EC">
        <w:rPr>
          <w:webHidden/>
        </w:rPr>
        <w:t>.</w:t>
      </w:r>
    </w:p>
    <w:p w14:paraId="68B1900D" w14:textId="77777777" w:rsidR="00276A91" w:rsidRPr="00C604EC" w:rsidRDefault="00AC6F29" w:rsidP="00AC6F29">
      <w:pPr>
        <w:pStyle w:val="Caption"/>
        <w:rPr>
          <w:b w:val="0"/>
          <w:szCs w:val="22"/>
        </w:rPr>
      </w:pPr>
      <w:bookmarkStart w:id="273" w:name="_Toc467058722"/>
      <w:bookmarkStart w:id="274" w:name="_Toc493762414"/>
      <w:r>
        <w:lastRenderedPageBreak/>
        <w:t xml:space="preserve">Табела </w:t>
      </w:r>
      <w:r w:rsidR="00E03BA9">
        <w:fldChar w:fldCharType="begin"/>
      </w:r>
      <w:r>
        <w:instrText xml:space="preserve"> SEQ Табела \* ARABIC </w:instrText>
      </w:r>
      <w:r w:rsidR="00E03BA9">
        <w:fldChar w:fldCharType="separate"/>
      </w:r>
      <w:r w:rsidR="002A4C9D">
        <w:rPr>
          <w:noProof/>
        </w:rPr>
        <w:t>17</w:t>
      </w:r>
      <w:r w:rsidR="00E03BA9">
        <w:fldChar w:fldCharType="end"/>
      </w:r>
      <w:r w:rsidR="00276A91" w:rsidRPr="00A33582">
        <w:rPr>
          <w:szCs w:val="22"/>
        </w:rPr>
        <w:t xml:space="preserve">: </w:t>
      </w:r>
      <w:r w:rsidR="001C4B23">
        <w:rPr>
          <w:szCs w:val="22"/>
        </w:rPr>
        <w:t>Население во општините опфатени со проектот</w:t>
      </w:r>
      <w:bookmarkEnd w:id="273"/>
      <w:bookmarkEnd w:id="274"/>
    </w:p>
    <w:tbl>
      <w:tblPr>
        <w:tblW w:w="7104" w:type="dxa"/>
        <w:jc w:val="center"/>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1089"/>
        <w:gridCol w:w="2464"/>
        <w:gridCol w:w="1791"/>
        <w:gridCol w:w="1760"/>
      </w:tblGrid>
      <w:tr w:rsidR="00276A91" w:rsidRPr="00C604EC" w14:paraId="5CD0F6B3" w14:textId="77777777" w:rsidTr="00276A91">
        <w:trPr>
          <w:trHeight w:val="300"/>
          <w:tblHeader/>
          <w:jc w:val="center"/>
        </w:trPr>
        <w:tc>
          <w:tcPr>
            <w:tcW w:w="1089" w:type="dxa"/>
            <w:shd w:val="clear" w:color="auto" w:fill="8064A2"/>
          </w:tcPr>
          <w:p w14:paraId="7EF02CE4" w14:textId="77777777" w:rsidR="00276A91" w:rsidRPr="001C4B23" w:rsidRDefault="001C4B23" w:rsidP="006849CF">
            <w:pPr>
              <w:keepNext w:val="0"/>
              <w:keepLines w:val="0"/>
              <w:spacing w:before="0"/>
              <w:ind w:left="0" w:right="45"/>
              <w:jc w:val="center"/>
              <w:rPr>
                <w:rFonts w:eastAsia="Calibri"/>
                <w:b/>
                <w:bCs/>
                <w:color w:val="FFFFFF"/>
                <w:sz w:val="20"/>
              </w:rPr>
            </w:pPr>
            <w:r>
              <w:rPr>
                <w:rFonts w:eastAsia="Calibri"/>
                <w:b/>
                <w:bCs/>
                <w:color w:val="FFFFFF"/>
                <w:sz w:val="20"/>
              </w:rPr>
              <w:t>Регион</w:t>
            </w:r>
          </w:p>
        </w:tc>
        <w:tc>
          <w:tcPr>
            <w:tcW w:w="2464" w:type="dxa"/>
            <w:shd w:val="clear" w:color="auto" w:fill="8064A2"/>
          </w:tcPr>
          <w:p w14:paraId="5EF735CA" w14:textId="77777777" w:rsidR="00276A91" w:rsidRPr="001C4B23" w:rsidRDefault="00185FB0" w:rsidP="006849CF">
            <w:pPr>
              <w:keepNext w:val="0"/>
              <w:keepLines w:val="0"/>
              <w:spacing w:before="0"/>
              <w:ind w:left="0" w:right="45"/>
              <w:jc w:val="center"/>
              <w:rPr>
                <w:rFonts w:eastAsia="Calibri"/>
                <w:b/>
                <w:bCs/>
                <w:color w:val="FFFFFF"/>
                <w:sz w:val="20"/>
              </w:rPr>
            </w:pPr>
            <w:r>
              <w:rPr>
                <w:rFonts w:eastAsia="Calibri"/>
                <w:b/>
                <w:bCs/>
                <w:color w:val="FFFFFF"/>
                <w:sz w:val="20"/>
              </w:rPr>
              <w:t>Општина</w:t>
            </w:r>
          </w:p>
        </w:tc>
        <w:tc>
          <w:tcPr>
            <w:tcW w:w="1791" w:type="dxa"/>
            <w:shd w:val="clear" w:color="auto" w:fill="8064A2"/>
          </w:tcPr>
          <w:p w14:paraId="4CD7761A" w14:textId="77777777" w:rsidR="00276A91" w:rsidRPr="00C604EC" w:rsidRDefault="00276A91" w:rsidP="006849CF">
            <w:pPr>
              <w:keepNext w:val="0"/>
              <w:keepLines w:val="0"/>
              <w:spacing w:before="0"/>
              <w:ind w:left="33" w:right="45"/>
              <w:jc w:val="center"/>
              <w:rPr>
                <w:rFonts w:eastAsia="Calibri"/>
                <w:b/>
                <w:bCs/>
                <w:color w:val="FFFFFF"/>
                <w:sz w:val="20"/>
              </w:rPr>
            </w:pPr>
            <w:r w:rsidRPr="00C604EC">
              <w:rPr>
                <w:rFonts w:eastAsia="Calibri"/>
                <w:b/>
                <w:bCs/>
                <w:color w:val="FFFFFF"/>
                <w:sz w:val="20"/>
              </w:rPr>
              <w:t>2002</w:t>
            </w:r>
            <w:r w:rsidRPr="00C604EC">
              <w:rPr>
                <w:rFonts w:eastAsia="Calibri" w:cs="Calibri"/>
                <w:b/>
                <w:bCs/>
                <w:color w:val="FFFFFF"/>
                <w:sz w:val="20"/>
              </w:rPr>
              <w:t>*</w:t>
            </w:r>
          </w:p>
        </w:tc>
        <w:tc>
          <w:tcPr>
            <w:tcW w:w="1760" w:type="dxa"/>
            <w:shd w:val="clear" w:color="auto" w:fill="8064A2"/>
          </w:tcPr>
          <w:p w14:paraId="00DA969F" w14:textId="77777777" w:rsidR="00276A91" w:rsidRPr="00C604EC" w:rsidRDefault="00276A91" w:rsidP="006849CF">
            <w:pPr>
              <w:keepNext w:val="0"/>
              <w:keepLines w:val="0"/>
              <w:spacing w:before="0"/>
              <w:ind w:left="33" w:right="45"/>
              <w:jc w:val="center"/>
              <w:rPr>
                <w:rFonts w:eastAsia="Calibri"/>
                <w:b/>
                <w:bCs/>
                <w:color w:val="FFFFFF"/>
                <w:sz w:val="20"/>
              </w:rPr>
            </w:pPr>
            <w:r w:rsidRPr="00C604EC">
              <w:rPr>
                <w:rFonts w:eastAsia="Calibri"/>
                <w:b/>
                <w:bCs/>
                <w:color w:val="FFFFFF"/>
                <w:sz w:val="20"/>
              </w:rPr>
              <w:t>2015</w:t>
            </w:r>
            <w:r w:rsidRPr="00C604EC">
              <w:rPr>
                <w:rFonts w:eastAsia="Calibri" w:cs="Calibri"/>
                <w:b/>
                <w:bCs/>
                <w:color w:val="FFFFFF"/>
                <w:sz w:val="20"/>
              </w:rPr>
              <w:t>**</w:t>
            </w:r>
          </w:p>
        </w:tc>
      </w:tr>
      <w:tr w:rsidR="00276A91" w:rsidRPr="00C604EC" w14:paraId="7249D5A6" w14:textId="77777777" w:rsidTr="00276A91">
        <w:trPr>
          <w:jc w:val="center"/>
        </w:trPr>
        <w:tc>
          <w:tcPr>
            <w:tcW w:w="1089" w:type="dxa"/>
            <w:vMerge w:val="restart"/>
            <w:vAlign w:val="center"/>
          </w:tcPr>
          <w:p w14:paraId="57951FEC" w14:textId="77777777" w:rsidR="00276A91" w:rsidRPr="00C604EC" w:rsidRDefault="001C4B23" w:rsidP="001C4B23">
            <w:pPr>
              <w:keepNext w:val="0"/>
              <w:keepLines w:val="0"/>
              <w:spacing w:before="0"/>
              <w:ind w:left="0" w:right="45"/>
              <w:jc w:val="left"/>
              <w:rPr>
                <w:rFonts w:eastAsia="SimSun"/>
                <w:b/>
                <w:sz w:val="20"/>
              </w:rPr>
            </w:pPr>
            <w:r>
              <w:rPr>
                <w:rFonts w:eastAsia="SimSun"/>
                <w:b/>
                <w:sz w:val="20"/>
              </w:rPr>
              <w:t>Северо-Источен</w:t>
            </w:r>
          </w:p>
        </w:tc>
        <w:tc>
          <w:tcPr>
            <w:tcW w:w="2464" w:type="dxa"/>
            <w:vAlign w:val="center"/>
          </w:tcPr>
          <w:p w14:paraId="0EF67F72"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Крива Паланка</w:t>
            </w:r>
          </w:p>
        </w:tc>
        <w:tc>
          <w:tcPr>
            <w:tcW w:w="1791" w:type="dxa"/>
            <w:vAlign w:val="center"/>
          </w:tcPr>
          <w:p w14:paraId="218402AC"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20,820</w:t>
            </w:r>
          </w:p>
        </w:tc>
        <w:tc>
          <w:tcPr>
            <w:tcW w:w="1760" w:type="dxa"/>
            <w:vAlign w:val="center"/>
          </w:tcPr>
          <w:p w14:paraId="6067342F"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20,097</w:t>
            </w:r>
          </w:p>
        </w:tc>
      </w:tr>
      <w:tr w:rsidR="00276A91" w:rsidRPr="00C604EC" w14:paraId="682B3BCE" w14:textId="77777777" w:rsidTr="00276A91">
        <w:trPr>
          <w:jc w:val="center"/>
        </w:trPr>
        <w:tc>
          <w:tcPr>
            <w:tcW w:w="1089" w:type="dxa"/>
            <w:vMerge/>
          </w:tcPr>
          <w:p w14:paraId="159634B2"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3E706003"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Ранковце</w:t>
            </w:r>
          </w:p>
        </w:tc>
        <w:tc>
          <w:tcPr>
            <w:tcW w:w="1791" w:type="dxa"/>
            <w:vAlign w:val="bottom"/>
          </w:tcPr>
          <w:p w14:paraId="78203AA3"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4,144</w:t>
            </w:r>
          </w:p>
        </w:tc>
        <w:tc>
          <w:tcPr>
            <w:tcW w:w="1760" w:type="dxa"/>
            <w:vAlign w:val="bottom"/>
          </w:tcPr>
          <w:p w14:paraId="07768078"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3,753</w:t>
            </w:r>
          </w:p>
        </w:tc>
      </w:tr>
      <w:tr w:rsidR="00276A91" w:rsidRPr="00C604EC" w14:paraId="280C2ED7" w14:textId="77777777" w:rsidTr="00276A91">
        <w:trPr>
          <w:jc w:val="center"/>
        </w:trPr>
        <w:tc>
          <w:tcPr>
            <w:tcW w:w="1089" w:type="dxa"/>
            <w:vMerge/>
          </w:tcPr>
          <w:p w14:paraId="5DA24139"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34AD1D6C"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Кратово</w:t>
            </w:r>
          </w:p>
        </w:tc>
        <w:tc>
          <w:tcPr>
            <w:tcW w:w="1791" w:type="dxa"/>
            <w:vAlign w:val="bottom"/>
          </w:tcPr>
          <w:p w14:paraId="704E796B"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10,441</w:t>
            </w:r>
          </w:p>
        </w:tc>
        <w:tc>
          <w:tcPr>
            <w:tcW w:w="1760" w:type="dxa"/>
            <w:vAlign w:val="bottom"/>
          </w:tcPr>
          <w:p w14:paraId="0D94FF20"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9,536</w:t>
            </w:r>
          </w:p>
        </w:tc>
      </w:tr>
      <w:tr w:rsidR="00276A91" w:rsidRPr="00C604EC" w14:paraId="237D7710" w14:textId="77777777" w:rsidTr="00276A91">
        <w:trPr>
          <w:jc w:val="center"/>
        </w:trPr>
        <w:tc>
          <w:tcPr>
            <w:tcW w:w="1089" w:type="dxa"/>
            <w:vMerge/>
          </w:tcPr>
          <w:p w14:paraId="766DBB21"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6AB0D6B3"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Старо Нагоричане</w:t>
            </w:r>
          </w:p>
        </w:tc>
        <w:tc>
          <w:tcPr>
            <w:tcW w:w="1791" w:type="dxa"/>
            <w:vAlign w:val="bottom"/>
          </w:tcPr>
          <w:p w14:paraId="1D2978A8"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4,840</w:t>
            </w:r>
          </w:p>
        </w:tc>
        <w:tc>
          <w:tcPr>
            <w:tcW w:w="1760" w:type="dxa"/>
            <w:vAlign w:val="bottom"/>
          </w:tcPr>
          <w:p w14:paraId="5B068086"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4,042</w:t>
            </w:r>
          </w:p>
        </w:tc>
      </w:tr>
      <w:tr w:rsidR="00276A91" w:rsidRPr="00C604EC" w14:paraId="769A7D35" w14:textId="77777777" w:rsidTr="00276A91">
        <w:trPr>
          <w:jc w:val="center"/>
        </w:trPr>
        <w:tc>
          <w:tcPr>
            <w:tcW w:w="1089" w:type="dxa"/>
            <w:vMerge/>
          </w:tcPr>
          <w:p w14:paraId="1F4D673F"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777EABD5"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Куманово</w:t>
            </w:r>
          </w:p>
        </w:tc>
        <w:tc>
          <w:tcPr>
            <w:tcW w:w="1791" w:type="dxa"/>
            <w:vAlign w:val="bottom"/>
          </w:tcPr>
          <w:p w14:paraId="51930350"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105,484</w:t>
            </w:r>
          </w:p>
        </w:tc>
        <w:tc>
          <w:tcPr>
            <w:tcW w:w="1760" w:type="dxa"/>
            <w:vAlign w:val="bottom"/>
          </w:tcPr>
          <w:p w14:paraId="0FF2F480"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108,942</w:t>
            </w:r>
          </w:p>
        </w:tc>
      </w:tr>
      <w:tr w:rsidR="00276A91" w:rsidRPr="00C604EC" w14:paraId="1B49519B" w14:textId="77777777" w:rsidTr="00276A91">
        <w:trPr>
          <w:trHeight w:val="60"/>
          <w:jc w:val="center"/>
        </w:trPr>
        <w:tc>
          <w:tcPr>
            <w:tcW w:w="1089" w:type="dxa"/>
            <w:vMerge/>
          </w:tcPr>
          <w:p w14:paraId="1FC248A0"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7B68EB07"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Липково</w:t>
            </w:r>
          </w:p>
        </w:tc>
        <w:tc>
          <w:tcPr>
            <w:tcW w:w="1791" w:type="dxa"/>
            <w:vAlign w:val="bottom"/>
          </w:tcPr>
          <w:p w14:paraId="030D61A2"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27,058</w:t>
            </w:r>
          </w:p>
        </w:tc>
        <w:tc>
          <w:tcPr>
            <w:tcW w:w="1760" w:type="dxa"/>
            <w:vAlign w:val="bottom"/>
          </w:tcPr>
          <w:p w14:paraId="33674185"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29,834</w:t>
            </w:r>
          </w:p>
        </w:tc>
      </w:tr>
      <w:tr w:rsidR="00276A91" w:rsidRPr="00C604EC" w14:paraId="12680ABD" w14:textId="77777777" w:rsidTr="00276A91">
        <w:trPr>
          <w:jc w:val="center"/>
        </w:trPr>
        <w:tc>
          <w:tcPr>
            <w:tcW w:w="1089" w:type="dxa"/>
          </w:tcPr>
          <w:p w14:paraId="66CC59F5"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48A4041D"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Свети Николе</w:t>
            </w:r>
          </w:p>
        </w:tc>
        <w:tc>
          <w:tcPr>
            <w:tcW w:w="1791" w:type="dxa"/>
            <w:vAlign w:val="bottom"/>
          </w:tcPr>
          <w:p w14:paraId="573EACE4"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18,497</w:t>
            </w:r>
          </w:p>
        </w:tc>
        <w:tc>
          <w:tcPr>
            <w:tcW w:w="1760" w:type="dxa"/>
            <w:vAlign w:val="bottom"/>
          </w:tcPr>
          <w:p w14:paraId="1A7B974C"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17,853</w:t>
            </w:r>
          </w:p>
        </w:tc>
      </w:tr>
      <w:tr w:rsidR="00276A91" w:rsidRPr="00C604EC" w14:paraId="69BF3797" w14:textId="77777777" w:rsidTr="00276A91">
        <w:trPr>
          <w:jc w:val="center"/>
        </w:trPr>
        <w:tc>
          <w:tcPr>
            <w:tcW w:w="1089" w:type="dxa"/>
            <w:vMerge w:val="restart"/>
            <w:vAlign w:val="center"/>
          </w:tcPr>
          <w:p w14:paraId="3C70BD1E" w14:textId="77777777" w:rsidR="00276A91" w:rsidRPr="001C4B23" w:rsidRDefault="001C4B23" w:rsidP="006849CF">
            <w:pPr>
              <w:keepNext w:val="0"/>
              <w:keepLines w:val="0"/>
              <w:spacing w:before="0"/>
              <w:ind w:left="0" w:right="45"/>
              <w:jc w:val="left"/>
              <w:rPr>
                <w:rFonts w:eastAsia="SimSun"/>
                <w:b/>
                <w:sz w:val="20"/>
              </w:rPr>
            </w:pPr>
            <w:r>
              <w:rPr>
                <w:rFonts w:eastAsia="SimSun"/>
                <w:b/>
                <w:sz w:val="20"/>
              </w:rPr>
              <w:t>Источен</w:t>
            </w:r>
          </w:p>
        </w:tc>
        <w:tc>
          <w:tcPr>
            <w:tcW w:w="2464" w:type="dxa"/>
            <w:vAlign w:val="center"/>
          </w:tcPr>
          <w:p w14:paraId="4C13F42D"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Берово</w:t>
            </w:r>
          </w:p>
        </w:tc>
        <w:tc>
          <w:tcPr>
            <w:tcW w:w="1791" w:type="dxa"/>
            <w:vAlign w:val="bottom"/>
          </w:tcPr>
          <w:p w14:paraId="348B38BE"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13,941</w:t>
            </w:r>
          </w:p>
        </w:tc>
        <w:tc>
          <w:tcPr>
            <w:tcW w:w="1760" w:type="dxa"/>
            <w:vAlign w:val="bottom"/>
          </w:tcPr>
          <w:p w14:paraId="5C0C950F"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12,958</w:t>
            </w:r>
          </w:p>
        </w:tc>
      </w:tr>
      <w:tr w:rsidR="00276A91" w:rsidRPr="00C604EC" w14:paraId="6C1DDAE1" w14:textId="77777777" w:rsidTr="00276A91">
        <w:trPr>
          <w:jc w:val="center"/>
        </w:trPr>
        <w:tc>
          <w:tcPr>
            <w:tcW w:w="1089" w:type="dxa"/>
            <w:vMerge/>
          </w:tcPr>
          <w:p w14:paraId="67C47F35"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78510EE9"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Пехчево</w:t>
            </w:r>
          </w:p>
        </w:tc>
        <w:tc>
          <w:tcPr>
            <w:tcW w:w="1791" w:type="dxa"/>
            <w:vAlign w:val="bottom"/>
          </w:tcPr>
          <w:p w14:paraId="58B5E7BF"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5,517</w:t>
            </w:r>
          </w:p>
        </w:tc>
        <w:tc>
          <w:tcPr>
            <w:tcW w:w="1760" w:type="dxa"/>
            <w:vAlign w:val="bottom"/>
          </w:tcPr>
          <w:p w14:paraId="558861D4"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4,969</w:t>
            </w:r>
          </w:p>
        </w:tc>
      </w:tr>
      <w:tr w:rsidR="00276A91" w:rsidRPr="00C604EC" w14:paraId="426A3D2C" w14:textId="77777777" w:rsidTr="00276A91">
        <w:trPr>
          <w:jc w:val="center"/>
        </w:trPr>
        <w:tc>
          <w:tcPr>
            <w:tcW w:w="1089" w:type="dxa"/>
            <w:vMerge/>
          </w:tcPr>
          <w:p w14:paraId="5062D3E9"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7A687A51"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Делчево</w:t>
            </w:r>
          </w:p>
        </w:tc>
        <w:tc>
          <w:tcPr>
            <w:tcW w:w="1791" w:type="dxa"/>
            <w:vAlign w:val="bottom"/>
          </w:tcPr>
          <w:p w14:paraId="15296C1D"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17,505</w:t>
            </w:r>
          </w:p>
        </w:tc>
        <w:tc>
          <w:tcPr>
            <w:tcW w:w="1760" w:type="dxa"/>
            <w:vAlign w:val="bottom"/>
          </w:tcPr>
          <w:p w14:paraId="71256395"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16,348</w:t>
            </w:r>
          </w:p>
        </w:tc>
      </w:tr>
      <w:tr w:rsidR="00276A91" w:rsidRPr="00C604EC" w14:paraId="4D563454" w14:textId="77777777" w:rsidTr="00276A91">
        <w:trPr>
          <w:jc w:val="center"/>
        </w:trPr>
        <w:tc>
          <w:tcPr>
            <w:tcW w:w="1089" w:type="dxa"/>
            <w:vMerge/>
          </w:tcPr>
          <w:p w14:paraId="00B98626"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685C0604"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М. Каменица</w:t>
            </w:r>
          </w:p>
        </w:tc>
        <w:tc>
          <w:tcPr>
            <w:tcW w:w="1791" w:type="dxa"/>
            <w:vAlign w:val="bottom"/>
          </w:tcPr>
          <w:p w14:paraId="2D5FB9B9"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8,110</w:t>
            </w:r>
          </w:p>
        </w:tc>
        <w:tc>
          <w:tcPr>
            <w:tcW w:w="1760" w:type="dxa"/>
            <w:vAlign w:val="bottom"/>
          </w:tcPr>
          <w:p w14:paraId="4C64AD39"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7,612</w:t>
            </w:r>
          </w:p>
        </w:tc>
      </w:tr>
      <w:tr w:rsidR="00276A91" w:rsidRPr="00C604EC" w14:paraId="3FF86E0E" w14:textId="77777777" w:rsidTr="00276A91">
        <w:trPr>
          <w:jc w:val="center"/>
        </w:trPr>
        <w:tc>
          <w:tcPr>
            <w:tcW w:w="1089" w:type="dxa"/>
            <w:vMerge/>
          </w:tcPr>
          <w:p w14:paraId="7F22656F"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659A5B3E"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Виница</w:t>
            </w:r>
          </w:p>
        </w:tc>
        <w:tc>
          <w:tcPr>
            <w:tcW w:w="1791" w:type="dxa"/>
            <w:vAlign w:val="bottom"/>
          </w:tcPr>
          <w:p w14:paraId="6DAB468B"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19,938</w:t>
            </w:r>
          </w:p>
        </w:tc>
        <w:tc>
          <w:tcPr>
            <w:tcW w:w="1760" w:type="dxa"/>
            <w:vAlign w:val="bottom"/>
          </w:tcPr>
          <w:p w14:paraId="5EBE2759"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19,431</w:t>
            </w:r>
          </w:p>
        </w:tc>
      </w:tr>
      <w:tr w:rsidR="00276A91" w:rsidRPr="00C604EC" w14:paraId="61CE8929" w14:textId="77777777" w:rsidTr="00276A91">
        <w:trPr>
          <w:trHeight w:val="60"/>
          <w:jc w:val="center"/>
        </w:trPr>
        <w:tc>
          <w:tcPr>
            <w:tcW w:w="1089" w:type="dxa"/>
            <w:vMerge/>
          </w:tcPr>
          <w:p w14:paraId="38A2D811" w14:textId="77777777" w:rsidR="00276A91" w:rsidRPr="00C604EC" w:rsidRDefault="00276A91" w:rsidP="006849CF">
            <w:pPr>
              <w:keepNext w:val="0"/>
              <w:keepLines w:val="0"/>
              <w:spacing w:before="0"/>
              <w:ind w:left="0" w:right="45"/>
              <w:jc w:val="center"/>
              <w:rPr>
                <w:rFonts w:eastAsia="SimSun"/>
                <w:sz w:val="20"/>
              </w:rPr>
            </w:pPr>
          </w:p>
        </w:tc>
        <w:tc>
          <w:tcPr>
            <w:tcW w:w="2464" w:type="dxa"/>
            <w:vAlign w:val="center"/>
          </w:tcPr>
          <w:p w14:paraId="5A47DADE"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Кочани</w:t>
            </w:r>
          </w:p>
        </w:tc>
        <w:tc>
          <w:tcPr>
            <w:tcW w:w="1791" w:type="dxa"/>
            <w:vAlign w:val="bottom"/>
          </w:tcPr>
          <w:p w14:paraId="11A4568F"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38,092</w:t>
            </w:r>
          </w:p>
        </w:tc>
        <w:tc>
          <w:tcPr>
            <w:tcW w:w="1760" w:type="dxa"/>
            <w:vAlign w:val="bottom"/>
          </w:tcPr>
          <w:p w14:paraId="6899729B"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37,828</w:t>
            </w:r>
          </w:p>
        </w:tc>
      </w:tr>
      <w:tr w:rsidR="00276A91" w:rsidRPr="00C604EC" w14:paraId="04B7116F" w14:textId="77777777" w:rsidTr="00276A91">
        <w:trPr>
          <w:jc w:val="center"/>
        </w:trPr>
        <w:tc>
          <w:tcPr>
            <w:tcW w:w="1089" w:type="dxa"/>
            <w:vMerge/>
          </w:tcPr>
          <w:p w14:paraId="4B70D677"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42E074A3"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Зрновци</w:t>
            </w:r>
          </w:p>
        </w:tc>
        <w:tc>
          <w:tcPr>
            <w:tcW w:w="1791" w:type="dxa"/>
            <w:vAlign w:val="bottom"/>
          </w:tcPr>
          <w:p w14:paraId="37E77026"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3,264</w:t>
            </w:r>
          </w:p>
        </w:tc>
        <w:tc>
          <w:tcPr>
            <w:tcW w:w="1760" w:type="dxa"/>
            <w:vAlign w:val="bottom"/>
          </w:tcPr>
          <w:p w14:paraId="44C640F7"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3,071</w:t>
            </w:r>
          </w:p>
        </w:tc>
      </w:tr>
      <w:tr w:rsidR="00276A91" w:rsidRPr="00C604EC" w14:paraId="7D65A036" w14:textId="77777777" w:rsidTr="00276A91">
        <w:trPr>
          <w:jc w:val="center"/>
        </w:trPr>
        <w:tc>
          <w:tcPr>
            <w:tcW w:w="1089" w:type="dxa"/>
            <w:vMerge/>
          </w:tcPr>
          <w:p w14:paraId="7E2490A9"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5BCE8C38"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Чешиново-Облешево</w:t>
            </w:r>
          </w:p>
        </w:tc>
        <w:tc>
          <w:tcPr>
            <w:tcW w:w="1791" w:type="dxa"/>
            <w:vAlign w:val="bottom"/>
          </w:tcPr>
          <w:p w14:paraId="1DE61EAE"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7,490</w:t>
            </w:r>
          </w:p>
        </w:tc>
        <w:tc>
          <w:tcPr>
            <w:tcW w:w="1760" w:type="dxa"/>
            <w:vAlign w:val="bottom"/>
          </w:tcPr>
          <w:p w14:paraId="2033C6FD"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7,004</w:t>
            </w:r>
          </w:p>
        </w:tc>
      </w:tr>
      <w:tr w:rsidR="00276A91" w:rsidRPr="00C604EC" w14:paraId="06171B65" w14:textId="77777777" w:rsidTr="00276A91">
        <w:trPr>
          <w:jc w:val="center"/>
        </w:trPr>
        <w:tc>
          <w:tcPr>
            <w:tcW w:w="1089" w:type="dxa"/>
            <w:vMerge/>
          </w:tcPr>
          <w:p w14:paraId="3EC042AF"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70CB1235"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Пробиштип</w:t>
            </w:r>
          </w:p>
        </w:tc>
        <w:tc>
          <w:tcPr>
            <w:tcW w:w="1791" w:type="dxa"/>
            <w:vAlign w:val="bottom"/>
          </w:tcPr>
          <w:p w14:paraId="398664E7"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16,193</w:t>
            </w:r>
          </w:p>
        </w:tc>
        <w:tc>
          <w:tcPr>
            <w:tcW w:w="1760" w:type="dxa"/>
            <w:vAlign w:val="bottom"/>
          </w:tcPr>
          <w:p w14:paraId="73D9D040"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15,257</w:t>
            </w:r>
          </w:p>
        </w:tc>
      </w:tr>
      <w:tr w:rsidR="00276A91" w:rsidRPr="00C604EC" w14:paraId="4B8E4632" w14:textId="77777777" w:rsidTr="00276A91">
        <w:trPr>
          <w:jc w:val="center"/>
        </w:trPr>
        <w:tc>
          <w:tcPr>
            <w:tcW w:w="1089" w:type="dxa"/>
            <w:vMerge/>
          </w:tcPr>
          <w:p w14:paraId="3F8293C9"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0F6C524D"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Карбинци</w:t>
            </w:r>
          </w:p>
        </w:tc>
        <w:tc>
          <w:tcPr>
            <w:tcW w:w="1791" w:type="dxa"/>
            <w:vAlign w:val="bottom"/>
          </w:tcPr>
          <w:p w14:paraId="499E0400"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4,012</w:t>
            </w:r>
          </w:p>
        </w:tc>
        <w:tc>
          <w:tcPr>
            <w:tcW w:w="1760" w:type="dxa"/>
            <w:vAlign w:val="bottom"/>
          </w:tcPr>
          <w:p w14:paraId="4E0C5E66"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4,010</w:t>
            </w:r>
          </w:p>
        </w:tc>
      </w:tr>
      <w:tr w:rsidR="00276A91" w:rsidRPr="00C604EC" w14:paraId="4FE23460" w14:textId="77777777" w:rsidTr="00276A91">
        <w:trPr>
          <w:jc w:val="center"/>
        </w:trPr>
        <w:tc>
          <w:tcPr>
            <w:tcW w:w="1089" w:type="dxa"/>
            <w:vMerge/>
          </w:tcPr>
          <w:p w14:paraId="2C27CF85" w14:textId="77777777"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14:paraId="0E50F59D" w14:textId="77777777" w:rsidR="00276A91" w:rsidRPr="001C4B23" w:rsidRDefault="001C4B23" w:rsidP="006849CF">
            <w:pPr>
              <w:keepNext w:val="0"/>
              <w:keepLines w:val="0"/>
              <w:spacing w:before="0"/>
              <w:ind w:left="0" w:right="45"/>
              <w:jc w:val="center"/>
              <w:rPr>
                <w:rFonts w:eastAsia="SimSun"/>
                <w:sz w:val="20"/>
              </w:rPr>
            </w:pPr>
            <w:r>
              <w:rPr>
                <w:rFonts w:eastAsia="SimSun"/>
                <w:sz w:val="20"/>
              </w:rPr>
              <w:t>Штип</w:t>
            </w:r>
          </w:p>
        </w:tc>
        <w:tc>
          <w:tcPr>
            <w:tcW w:w="1791" w:type="dxa"/>
            <w:vAlign w:val="bottom"/>
          </w:tcPr>
          <w:p w14:paraId="52EB48C6"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47,796</w:t>
            </w:r>
          </w:p>
        </w:tc>
        <w:tc>
          <w:tcPr>
            <w:tcW w:w="1760" w:type="dxa"/>
            <w:vAlign w:val="bottom"/>
          </w:tcPr>
          <w:p w14:paraId="2753AB5F" w14:textId="77777777"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48,657</w:t>
            </w:r>
          </w:p>
        </w:tc>
      </w:tr>
      <w:tr w:rsidR="00276A91" w:rsidRPr="00C604EC" w14:paraId="4D8E2360" w14:textId="77777777" w:rsidTr="00276A91">
        <w:trPr>
          <w:jc w:val="center"/>
        </w:trPr>
        <w:tc>
          <w:tcPr>
            <w:tcW w:w="3553" w:type="dxa"/>
            <w:gridSpan w:val="2"/>
          </w:tcPr>
          <w:p w14:paraId="3400310D" w14:textId="77777777" w:rsidR="00276A91" w:rsidRPr="001C4B23" w:rsidRDefault="001C4B23" w:rsidP="006849CF">
            <w:pPr>
              <w:keepNext w:val="0"/>
              <w:keepLines w:val="0"/>
              <w:spacing w:before="0"/>
              <w:ind w:left="0" w:right="45"/>
              <w:jc w:val="right"/>
              <w:rPr>
                <w:rFonts w:eastAsia="SimSun"/>
                <w:b/>
                <w:sz w:val="20"/>
              </w:rPr>
            </w:pPr>
            <w:r>
              <w:rPr>
                <w:rFonts w:eastAsia="SimSun"/>
                <w:b/>
                <w:sz w:val="20"/>
              </w:rPr>
              <w:t>Вкупно население во регионот на проектот</w:t>
            </w:r>
          </w:p>
        </w:tc>
        <w:tc>
          <w:tcPr>
            <w:tcW w:w="1791" w:type="dxa"/>
            <w:shd w:val="clear" w:color="auto" w:fill="5F497A" w:themeFill="accent4" w:themeFillShade="BF"/>
            <w:vAlign w:val="bottom"/>
          </w:tcPr>
          <w:p w14:paraId="066681F7" w14:textId="77777777" w:rsidR="00276A91" w:rsidRPr="00C604EC" w:rsidRDefault="00E03BA9" w:rsidP="006849CF">
            <w:pPr>
              <w:keepNext w:val="0"/>
              <w:keepLines w:val="0"/>
              <w:spacing w:before="0"/>
              <w:ind w:left="0" w:right="45"/>
              <w:contextualSpacing/>
              <w:jc w:val="center"/>
              <w:rPr>
                <w:rFonts w:eastAsia="SimSun"/>
                <w:color w:val="FFFFFF" w:themeColor="background1"/>
                <w:sz w:val="20"/>
                <w:lang w:eastAsia="en-GB"/>
              </w:rPr>
            </w:pPr>
            <w:r w:rsidRPr="00C604EC">
              <w:rPr>
                <w:rFonts w:eastAsia="SimSun"/>
                <w:color w:val="FFFFFF" w:themeColor="background1"/>
                <w:sz w:val="20"/>
                <w:lang w:eastAsia="en-GB"/>
              </w:rPr>
              <w:fldChar w:fldCharType="begin"/>
            </w:r>
            <w:r w:rsidR="00276A91" w:rsidRPr="00C604EC">
              <w:rPr>
                <w:rFonts w:eastAsia="SimSun"/>
                <w:color w:val="FFFFFF" w:themeColor="background1"/>
                <w:sz w:val="20"/>
                <w:lang w:eastAsia="en-GB"/>
              </w:rPr>
              <w:instrText xml:space="preserve"> =SUM(ABOVE) </w:instrText>
            </w:r>
            <w:r w:rsidRPr="00C604EC">
              <w:rPr>
                <w:rFonts w:eastAsia="SimSun"/>
                <w:color w:val="FFFFFF" w:themeColor="background1"/>
                <w:sz w:val="20"/>
                <w:lang w:eastAsia="en-GB"/>
              </w:rPr>
              <w:fldChar w:fldCharType="separate"/>
            </w:r>
            <w:r w:rsidR="00276A91" w:rsidRPr="00C604EC">
              <w:rPr>
                <w:rFonts w:eastAsia="SimSun"/>
                <w:color w:val="FFFFFF" w:themeColor="background1"/>
                <w:sz w:val="20"/>
                <w:lang w:eastAsia="en-GB"/>
              </w:rPr>
              <w:t>373,142</w:t>
            </w:r>
            <w:r w:rsidRPr="00C604EC">
              <w:rPr>
                <w:rFonts w:eastAsia="SimSun"/>
                <w:color w:val="FFFFFF" w:themeColor="background1"/>
                <w:sz w:val="20"/>
                <w:lang w:eastAsia="en-GB"/>
              </w:rPr>
              <w:fldChar w:fldCharType="end"/>
            </w:r>
          </w:p>
        </w:tc>
        <w:tc>
          <w:tcPr>
            <w:tcW w:w="1760" w:type="dxa"/>
            <w:shd w:val="clear" w:color="auto" w:fill="5F497A" w:themeFill="accent4" w:themeFillShade="BF"/>
            <w:vAlign w:val="bottom"/>
          </w:tcPr>
          <w:p w14:paraId="259483B9" w14:textId="77777777" w:rsidR="00276A91" w:rsidRPr="00C604EC" w:rsidRDefault="00E03BA9" w:rsidP="006849CF">
            <w:pPr>
              <w:keepNext w:val="0"/>
              <w:keepLines w:val="0"/>
              <w:spacing w:before="0"/>
              <w:ind w:left="0" w:right="45"/>
              <w:contextualSpacing/>
              <w:jc w:val="center"/>
              <w:rPr>
                <w:color w:val="FFFFFF" w:themeColor="background1"/>
                <w:sz w:val="20"/>
                <w:lang w:eastAsia="en-GB"/>
              </w:rPr>
            </w:pPr>
            <w:r w:rsidRPr="00C604EC">
              <w:rPr>
                <w:color w:val="FFFFFF" w:themeColor="background1"/>
                <w:sz w:val="20"/>
                <w:lang w:eastAsia="en-GB"/>
              </w:rPr>
              <w:fldChar w:fldCharType="begin"/>
            </w:r>
            <w:r w:rsidR="00276A91" w:rsidRPr="00C604EC">
              <w:rPr>
                <w:color w:val="FFFFFF" w:themeColor="background1"/>
                <w:sz w:val="20"/>
                <w:lang w:eastAsia="en-GB"/>
              </w:rPr>
              <w:instrText xml:space="preserve"> =SUM(ABOVE) </w:instrText>
            </w:r>
            <w:r w:rsidRPr="00C604EC">
              <w:rPr>
                <w:color w:val="FFFFFF" w:themeColor="background1"/>
                <w:sz w:val="20"/>
                <w:lang w:eastAsia="en-GB"/>
              </w:rPr>
              <w:fldChar w:fldCharType="separate"/>
            </w:r>
            <w:r w:rsidR="00276A91" w:rsidRPr="00C604EC">
              <w:rPr>
                <w:color w:val="FFFFFF" w:themeColor="background1"/>
                <w:sz w:val="20"/>
                <w:lang w:eastAsia="en-GB"/>
              </w:rPr>
              <w:t>371,202</w:t>
            </w:r>
            <w:r w:rsidRPr="00C604EC">
              <w:rPr>
                <w:color w:val="FFFFFF" w:themeColor="background1"/>
                <w:sz w:val="20"/>
                <w:lang w:eastAsia="en-GB"/>
              </w:rPr>
              <w:fldChar w:fldCharType="end"/>
            </w:r>
          </w:p>
        </w:tc>
      </w:tr>
    </w:tbl>
    <w:p w14:paraId="60F00B8A" w14:textId="77777777" w:rsidR="00276A91" w:rsidRPr="00C604EC" w:rsidRDefault="00276A91" w:rsidP="006849CF">
      <w:pPr>
        <w:keepNext w:val="0"/>
        <w:keepLines w:val="0"/>
        <w:ind w:left="952" w:firstLine="42"/>
        <w:rPr>
          <w:sz w:val="20"/>
        </w:rPr>
      </w:pPr>
      <w:r w:rsidRPr="00C604EC">
        <w:rPr>
          <w:rFonts w:cs="Calibri"/>
          <w:sz w:val="20"/>
        </w:rPr>
        <w:t>*</w:t>
      </w:r>
      <w:r w:rsidR="001C4B23">
        <w:rPr>
          <w:sz w:val="20"/>
        </w:rPr>
        <w:t>Попис</w:t>
      </w:r>
      <w:r w:rsidRPr="00C604EC">
        <w:rPr>
          <w:sz w:val="20"/>
        </w:rPr>
        <w:t xml:space="preserve"> 2002, </w:t>
      </w:r>
      <w:r w:rsidR="001C4B23">
        <w:rPr>
          <w:sz w:val="20"/>
        </w:rPr>
        <w:t>Попис на население, домаќинства и живеалишта</w:t>
      </w:r>
      <w:r w:rsidRPr="00C604EC">
        <w:rPr>
          <w:sz w:val="20"/>
        </w:rPr>
        <w:t xml:space="preserve">, </w:t>
      </w:r>
      <w:r w:rsidR="001C4B23">
        <w:rPr>
          <w:sz w:val="20"/>
        </w:rPr>
        <w:t>Завод за статистика</w:t>
      </w:r>
      <w:r w:rsidRPr="00C604EC">
        <w:rPr>
          <w:sz w:val="20"/>
        </w:rPr>
        <w:t>, 2005</w:t>
      </w:r>
    </w:p>
    <w:p w14:paraId="73F79C06" w14:textId="77777777" w:rsidR="00276A91" w:rsidRPr="00C604EC" w:rsidRDefault="00276A91" w:rsidP="006849CF">
      <w:pPr>
        <w:keepNext w:val="0"/>
        <w:keepLines w:val="0"/>
        <w:spacing w:before="0"/>
        <w:ind w:left="952" w:firstLine="42"/>
        <w:rPr>
          <w:sz w:val="20"/>
        </w:rPr>
      </w:pPr>
      <w:r w:rsidRPr="00C604EC">
        <w:rPr>
          <w:rFonts w:cs="Calibri"/>
          <w:sz w:val="20"/>
        </w:rPr>
        <w:t xml:space="preserve">** </w:t>
      </w:r>
      <w:r w:rsidR="001C4B23">
        <w:rPr>
          <w:rFonts w:cs="Calibri"/>
          <w:sz w:val="20"/>
        </w:rPr>
        <w:t>База на податоци на МакСтат</w:t>
      </w:r>
      <w:r w:rsidRPr="00C604EC">
        <w:rPr>
          <w:rFonts w:cs="Calibri"/>
          <w:sz w:val="20"/>
        </w:rPr>
        <w:t xml:space="preserve">, </w:t>
      </w:r>
      <w:r w:rsidR="001C4B23">
        <w:rPr>
          <w:rFonts w:cs="Calibri"/>
          <w:sz w:val="20"/>
        </w:rPr>
        <w:t>Проценка на население од</w:t>
      </w:r>
      <w:r w:rsidRPr="00C604EC">
        <w:rPr>
          <w:rFonts w:cs="Calibri"/>
          <w:sz w:val="20"/>
        </w:rPr>
        <w:t xml:space="preserve"> 30.06.2015., </w:t>
      </w:r>
      <w:r w:rsidR="001C4B23">
        <w:rPr>
          <w:rFonts w:cs="Calibri"/>
          <w:sz w:val="20"/>
        </w:rPr>
        <w:t>Завод за статистика</w:t>
      </w:r>
      <w:r w:rsidRPr="00C604EC">
        <w:rPr>
          <w:sz w:val="20"/>
        </w:rPr>
        <w:t xml:space="preserve"> (www.makstat.stat.gov.mk)</w:t>
      </w:r>
    </w:p>
    <w:p w14:paraId="7D298BC9" w14:textId="77777777" w:rsidR="00276A91" w:rsidRPr="00C604EC" w:rsidRDefault="001C4B23" w:rsidP="006849CF">
      <w:pPr>
        <w:keepNext w:val="0"/>
        <w:keepLines w:val="0"/>
        <w:rPr>
          <w:webHidden/>
        </w:rPr>
      </w:pPr>
      <w:r w:rsidRPr="001C4B23">
        <w:t>Трендот на намалување на бројот на население е евидентен во скоро сите населени места со исклучок на поголемите градови, особено во оддалечените планински места. Речиси 70 % од населението е сконцентрирано во урбаните средини. Како резултат на тоа, селата се ретко населени и воглавно со стари лица</w:t>
      </w:r>
      <w:r w:rsidR="00276A91" w:rsidRPr="00C604EC">
        <w:rPr>
          <w:webHidden/>
        </w:rPr>
        <w:t xml:space="preserve">. </w:t>
      </w:r>
    </w:p>
    <w:p w14:paraId="3DE496BB" w14:textId="77777777" w:rsidR="00276A91" w:rsidRPr="00DE21B3" w:rsidRDefault="001C4B23" w:rsidP="00D20549">
      <w:pPr>
        <w:keepNext w:val="0"/>
        <w:keepLines w:val="0"/>
        <w:rPr>
          <w:b/>
          <w:webHidden/>
        </w:rPr>
      </w:pPr>
      <w:bookmarkStart w:id="275" w:name="_Toc467058673"/>
      <w:r>
        <w:rPr>
          <w:b/>
          <w:webHidden/>
        </w:rPr>
        <w:t>Етничка и верска припадност</w:t>
      </w:r>
      <w:bookmarkEnd w:id="275"/>
    </w:p>
    <w:p w14:paraId="05774F64" w14:textId="77777777" w:rsidR="001C4B23" w:rsidRPr="001C4B23" w:rsidRDefault="001C4B23" w:rsidP="001C4B23">
      <w:pPr>
        <w:keepNext w:val="0"/>
        <w:keepLines w:val="0"/>
      </w:pPr>
      <w:r w:rsidRPr="001C4B23">
        <w:t>Етничко мнозинство се Македонци (77.23%). Најголемото малцинство се Албанци (14,38%), кои претежно живеат во Куманово и Липково. Останатите малцинства се Роми (3,25%), Срби (3,0%), Турци (0,95%) и Власи (0,78%).</w:t>
      </w:r>
    </w:p>
    <w:p w14:paraId="4D2D5F6E" w14:textId="77777777" w:rsidR="00276A91" w:rsidRPr="00C604EC" w:rsidRDefault="001C4B23" w:rsidP="001C4B23">
      <w:pPr>
        <w:keepNext w:val="0"/>
        <w:keepLines w:val="0"/>
        <w:rPr>
          <w:webHidden/>
        </w:rPr>
      </w:pPr>
      <w:r w:rsidRPr="001C4B23">
        <w:t>Најмногу применувана религија е православната проследена со исламот</w:t>
      </w:r>
      <w:r w:rsidR="00276A91" w:rsidRPr="00C604EC">
        <w:rPr>
          <w:webHidden/>
        </w:rPr>
        <w:t xml:space="preserve">. </w:t>
      </w:r>
    </w:p>
    <w:p w14:paraId="60B2F053" w14:textId="77777777" w:rsidR="00276A91" w:rsidRPr="001C4B23" w:rsidRDefault="00276A91" w:rsidP="00D20549">
      <w:pPr>
        <w:keepNext w:val="0"/>
        <w:keepLines w:val="0"/>
        <w:rPr>
          <w:b/>
          <w:webHidden/>
        </w:rPr>
      </w:pPr>
      <w:r w:rsidRPr="00DE21B3">
        <w:rPr>
          <w:b/>
          <w:webHidden/>
        </w:rPr>
        <w:t xml:space="preserve"> </w:t>
      </w:r>
      <w:r w:rsidR="001C4B23">
        <w:rPr>
          <w:b/>
          <w:webHidden/>
        </w:rPr>
        <w:t>Образование</w:t>
      </w:r>
    </w:p>
    <w:p w14:paraId="4BBA9989" w14:textId="77777777" w:rsidR="007B1C2A" w:rsidRPr="001C75E6" w:rsidRDefault="001C4B23" w:rsidP="001C75E6">
      <w:pPr>
        <w:keepNext w:val="0"/>
        <w:keepLines w:val="0"/>
        <w:rPr>
          <w:webHidden/>
        </w:rPr>
      </w:pPr>
      <w:r w:rsidRPr="001C4B23">
        <w:rPr>
          <w:webHidden/>
        </w:rPr>
        <w:t>Врз основа на податоците од Пописот од 2002, податоците за образование во проектниот регион се следните: 4% од населението се без образование, 14% имаат некомплетно основно образование, 35% имаат основно школо, 37% имаат средно школо, 10% имаат висока школа или факултет</w:t>
      </w:r>
      <w:r w:rsidR="00276A91" w:rsidRPr="00C604EC">
        <w:rPr>
          <w:webHidden/>
        </w:rPr>
        <w:t xml:space="preserve">. </w:t>
      </w:r>
      <w:bookmarkStart w:id="276" w:name="_Toc467058675"/>
    </w:p>
    <w:p w14:paraId="50A10080" w14:textId="77777777" w:rsidR="00FC7B13" w:rsidRDefault="00FC7B13" w:rsidP="006849CF">
      <w:pPr>
        <w:keepNext w:val="0"/>
        <w:keepLines w:val="0"/>
        <w:rPr>
          <w:b/>
          <w:webHidden/>
        </w:rPr>
      </w:pPr>
    </w:p>
    <w:p w14:paraId="4B9CFF46" w14:textId="77777777" w:rsidR="00FC7B13" w:rsidRDefault="00FC7B13" w:rsidP="006849CF">
      <w:pPr>
        <w:keepNext w:val="0"/>
        <w:keepLines w:val="0"/>
        <w:rPr>
          <w:b/>
          <w:webHidden/>
        </w:rPr>
      </w:pPr>
    </w:p>
    <w:p w14:paraId="60F9F2ED" w14:textId="77777777" w:rsidR="00FC7B13" w:rsidRDefault="00FC7B13" w:rsidP="006849CF">
      <w:pPr>
        <w:keepNext w:val="0"/>
        <w:keepLines w:val="0"/>
        <w:rPr>
          <w:b/>
          <w:webHidden/>
        </w:rPr>
      </w:pPr>
    </w:p>
    <w:p w14:paraId="6FE94769" w14:textId="77777777" w:rsidR="001C4B23" w:rsidRDefault="001C4B23" w:rsidP="006849CF">
      <w:pPr>
        <w:keepNext w:val="0"/>
        <w:keepLines w:val="0"/>
        <w:rPr>
          <w:b/>
          <w:webHidden/>
        </w:rPr>
      </w:pPr>
      <w:r>
        <w:rPr>
          <w:b/>
          <w:webHidden/>
        </w:rPr>
        <w:lastRenderedPageBreak/>
        <w:t>Здравство</w:t>
      </w:r>
      <w:bookmarkEnd w:id="276"/>
    </w:p>
    <w:p w14:paraId="636574C3" w14:textId="77777777" w:rsidR="00276A91" w:rsidRPr="00276A91" w:rsidRDefault="001C4B23" w:rsidP="006849CF">
      <w:pPr>
        <w:keepNext w:val="0"/>
        <w:keepLines w:val="0"/>
      </w:pPr>
      <w:r w:rsidRPr="001C4B23">
        <w:t>Животниот век во Република Македонија е 74 години за мажи и 78 за жени</w:t>
      </w:r>
      <w:r w:rsidRPr="001C4B23">
        <w:rPr>
          <w:webHidden/>
          <w:vertAlign w:val="superscript"/>
        </w:rPr>
        <w:footnoteReference w:id="9"/>
      </w:r>
      <w:r w:rsidRPr="001C4B23">
        <w:rPr>
          <w:webHidden/>
        </w:rPr>
        <w:t xml:space="preserve">. </w:t>
      </w:r>
      <w:r w:rsidRPr="001C4B23">
        <w:t>Најчести причини за смрт се кардиоваскуларните болести и дијабетес (58 %) и рак (18%)</w:t>
      </w:r>
      <w:r w:rsidR="00276A91" w:rsidRPr="00C604EC">
        <w:rPr>
          <w:webHidden/>
        </w:rPr>
        <w:t>.</w:t>
      </w:r>
    </w:p>
    <w:p w14:paraId="463D5327" w14:textId="77777777" w:rsidR="00F04638" w:rsidRPr="00575EB8" w:rsidRDefault="001C4B23" w:rsidP="0028080D">
      <w:pPr>
        <w:pStyle w:val="Heading2"/>
      </w:pPr>
      <w:bookmarkStart w:id="277" w:name="_Toc493762285"/>
      <w:r>
        <w:t>Локација на ЦПУО – Мечкуевци Арбашанци</w:t>
      </w:r>
      <w:bookmarkEnd w:id="277"/>
    </w:p>
    <w:p w14:paraId="39ABD1BD" w14:textId="77777777" w:rsidR="004E0CBF" w:rsidRPr="001C4B23" w:rsidRDefault="001C4B23" w:rsidP="00D20549">
      <w:pPr>
        <w:keepNext w:val="0"/>
        <w:keepLines w:val="0"/>
        <w:rPr>
          <w:b/>
        </w:rPr>
      </w:pPr>
      <w:r>
        <w:rPr>
          <w:b/>
        </w:rPr>
        <w:t>Локација</w:t>
      </w:r>
    </w:p>
    <w:p w14:paraId="0F9A1FF2" w14:textId="77777777" w:rsidR="001E79E4" w:rsidRDefault="001C4B23" w:rsidP="006849CF">
      <w:pPr>
        <w:keepNext w:val="0"/>
        <w:keepLines w:val="0"/>
      </w:pPr>
      <w:r w:rsidRPr="001C4B23">
        <w:t xml:space="preserve">Предложената локација за ЦПУО се наоѓа во централниот дел на регионот на проектот на околу 15 километри североисточно од градот Свети Николе. </w:t>
      </w:r>
      <w:r w:rsidRPr="00F126A4">
        <w:t>(</w:t>
      </w:r>
      <w:r w:rsidR="00F126A4" w:rsidRPr="00F126A4">
        <w:t>Слика 18</w:t>
      </w:r>
      <w:r w:rsidRPr="00F126A4">
        <w:t>).</w:t>
      </w:r>
      <w:r w:rsidRPr="001C4B23">
        <w:t xml:space="preserve"> Локацијата административно припаѓа на општина Свети Николе и се наоѓа во пограничната област помеѓу селата Мечкуев</w:t>
      </w:r>
      <w:r w:rsidR="00185FB0">
        <w:t>ц</w:t>
      </w:r>
      <w:r w:rsidRPr="001C4B23">
        <w:t>и и Арбашанци</w:t>
      </w:r>
      <w:r w:rsidR="00616BA2">
        <w:t>.</w:t>
      </w:r>
    </w:p>
    <w:p w14:paraId="26C84A0D" w14:textId="77777777" w:rsidR="004E0CBF" w:rsidRDefault="00C27F44" w:rsidP="006849CF">
      <w:pPr>
        <w:keepNext w:val="0"/>
        <w:keepLines w:val="0"/>
        <w:jc w:val="center"/>
      </w:pPr>
      <w:r w:rsidRPr="00A56723">
        <w:rPr>
          <w:noProof/>
          <w:lang w:val="en-US" w:eastAsia="en-US"/>
        </w:rPr>
        <w:drawing>
          <wp:inline distT="0" distB="0" distL="0" distR="0" wp14:anchorId="3B890E52" wp14:editId="13F746BE">
            <wp:extent cx="5398936" cy="2226243"/>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98936" cy="2226243"/>
                    </a:xfrm>
                    <a:prstGeom prst="rect">
                      <a:avLst/>
                    </a:prstGeom>
                  </pic:spPr>
                </pic:pic>
              </a:graphicData>
            </a:graphic>
          </wp:inline>
        </w:drawing>
      </w:r>
    </w:p>
    <w:p w14:paraId="6CCDA4F8" w14:textId="77777777" w:rsidR="004E0CBF" w:rsidRDefault="00AC6F29" w:rsidP="00AC6F29">
      <w:pPr>
        <w:pStyle w:val="Caption"/>
        <w:jc w:val="center"/>
        <w:rPr>
          <w:b w:val="0"/>
        </w:rPr>
      </w:pPr>
      <w:bookmarkStart w:id="278" w:name="_Toc467058752"/>
      <w:bookmarkStart w:id="279" w:name="_Toc477047087"/>
      <w:bookmarkStart w:id="280" w:name="_Toc493763467"/>
      <w:r>
        <w:t xml:space="preserve">Слика </w:t>
      </w:r>
      <w:r w:rsidR="00E03BA9">
        <w:fldChar w:fldCharType="begin"/>
      </w:r>
      <w:r>
        <w:instrText xml:space="preserve"> SEQ Слика \* ARABIC </w:instrText>
      </w:r>
      <w:r w:rsidR="00E03BA9">
        <w:fldChar w:fldCharType="separate"/>
      </w:r>
      <w:r w:rsidR="002A4C9D">
        <w:rPr>
          <w:noProof/>
        </w:rPr>
        <w:t>18</w:t>
      </w:r>
      <w:r w:rsidR="00E03BA9">
        <w:fldChar w:fldCharType="end"/>
      </w:r>
      <w:r w:rsidR="004E0CBF" w:rsidRPr="00A33582">
        <w:t xml:space="preserve">: </w:t>
      </w:r>
      <w:r w:rsidR="001C4B23">
        <w:t>Локација на ЦПУО</w:t>
      </w:r>
      <w:bookmarkEnd w:id="278"/>
      <w:bookmarkEnd w:id="279"/>
      <w:bookmarkEnd w:id="280"/>
    </w:p>
    <w:p w14:paraId="283EAC8A" w14:textId="77777777" w:rsidR="001C4B23" w:rsidRPr="001C4B23" w:rsidRDefault="001C4B23" w:rsidP="001C4B23">
      <w:pPr>
        <w:keepNext w:val="0"/>
        <w:keepLines w:val="0"/>
      </w:pPr>
      <w:r w:rsidRPr="001C4B23">
        <w:t>Локацијата за ЦПУО се наоѓа во ридското подрачје (на надморска височина од околу 610 м) над Овче Поле, на падините на планината Манговица. Локацијата е слободно земјиште, сопственост на општината, кое се состои од две соседни парцели – една во Мечкуевци (0.78 ha), а другата во Арбашанци (37.5 ha).</w:t>
      </w:r>
    </w:p>
    <w:p w14:paraId="076DFA16" w14:textId="77777777" w:rsidR="001E79E4" w:rsidRDefault="001C4B23" w:rsidP="001C4B23">
      <w:pPr>
        <w:keepNext w:val="0"/>
        <w:keepLines w:val="0"/>
      </w:pPr>
      <w:r w:rsidRPr="001C4B23">
        <w:t>Предвидено е локалниот пат С. Николе – Пробиштип да се користи како пристапен пат</w:t>
      </w:r>
      <w:r w:rsidR="001E79E4" w:rsidRPr="00C604EC">
        <w:t xml:space="preserve">. </w:t>
      </w:r>
    </w:p>
    <w:p w14:paraId="211FCA34" w14:textId="77777777" w:rsidR="004C5CCC" w:rsidRPr="00DE21B3" w:rsidRDefault="00BF7938" w:rsidP="00D20549">
      <w:pPr>
        <w:keepNext w:val="0"/>
        <w:keepLines w:val="0"/>
        <w:rPr>
          <w:b/>
        </w:rPr>
      </w:pPr>
      <w:r>
        <w:rPr>
          <w:b/>
        </w:rPr>
        <w:t>Користење на земјиштето</w:t>
      </w:r>
      <w:r w:rsidR="004C5CCC" w:rsidRPr="00DE21B3">
        <w:rPr>
          <w:b/>
        </w:rPr>
        <w:t xml:space="preserve"> </w:t>
      </w:r>
    </w:p>
    <w:p w14:paraId="5B9CE6CF" w14:textId="77777777" w:rsidR="00AB5B53" w:rsidRDefault="00BF7938" w:rsidP="006849CF">
      <w:pPr>
        <w:keepNext w:val="0"/>
        <w:keepLines w:val="0"/>
      </w:pPr>
      <w:r w:rsidRPr="00BF7938">
        <w:t>Локацијата и нејзината поширока околина се слободни пасишта и не се користат за земјоделство. Земјиштето е во сопственост на општината и е регистрирано (во катастарот на земјиште) како пасиште</w:t>
      </w:r>
      <w:r w:rsidR="00AF236C">
        <w:t>.</w:t>
      </w:r>
    </w:p>
    <w:p w14:paraId="2D4F7CB3" w14:textId="77777777" w:rsidR="004C5CCC" w:rsidRPr="00DE21B3" w:rsidRDefault="00BF7938" w:rsidP="00D20549">
      <w:pPr>
        <w:keepNext w:val="0"/>
        <w:keepLines w:val="0"/>
        <w:rPr>
          <w:b/>
        </w:rPr>
      </w:pPr>
      <w:r>
        <w:rPr>
          <w:b/>
        </w:rPr>
        <w:t>Најблиски населени места</w:t>
      </w:r>
    </w:p>
    <w:p w14:paraId="5D6FAF46" w14:textId="77777777" w:rsidR="00AF236C" w:rsidRDefault="00BF7938" w:rsidP="006849CF">
      <w:pPr>
        <w:keepNext w:val="0"/>
        <w:keepLines w:val="0"/>
      </w:pPr>
      <w:r w:rsidRPr="00BF7938">
        <w:t xml:space="preserve">Оваа област е напуштена и има само неколку напуштени или слабо населени села (Мечкуевци, Ранчинци, Куково). Најблиското населено место е селото Немањица (со население од 200 жители во 2002), на околу 6 </w:t>
      </w:r>
      <w:r w:rsidRPr="00BF7938">
        <w:rPr>
          <w:lang w:val="en-US"/>
        </w:rPr>
        <w:t>km</w:t>
      </w:r>
      <w:r w:rsidRPr="00BF7938">
        <w:t xml:space="preserve"> надолу кон запад</w:t>
      </w:r>
      <w:r>
        <w:t>.</w:t>
      </w:r>
    </w:p>
    <w:p w14:paraId="20A3FEE0" w14:textId="77777777" w:rsidR="007F077F" w:rsidRPr="00DE21B3" w:rsidRDefault="00BF7938" w:rsidP="00D20549">
      <w:pPr>
        <w:keepNext w:val="0"/>
        <w:keepLines w:val="0"/>
        <w:rPr>
          <w:b/>
        </w:rPr>
      </w:pPr>
      <w:r>
        <w:rPr>
          <w:b/>
        </w:rPr>
        <w:lastRenderedPageBreak/>
        <w:t>Квалитет на амбиентен воздух</w:t>
      </w:r>
      <w:r w:rsidR="007F077F" w:rsidRPr="00DE21B3">
        <w:rPr>
          <w:b/>
        </w:rPr>
        <w:t xml:space="preserve"> </w:t>
      </w:r>
    </w:p>
    <w:p w14:paraId="4E75A72C" w14:textId="77777777" w:rsidR="00BF7938" w:rsidRPr="00BF7938" w:rsidRDefault="00BF7938" w:rsidP="00BF7938">
      <w:pPr>
        <w:keepNext w:val="0"/>
        <w:keepLines w:val="0"/>
      </w:pPr>
      <w:r w:rsidRPr="00BF7938">
        <w:t>Државната мрежа за мониторинг на квалитет на амбиентен воздух е главно фокусирана на урбани средини и индустриски области. Со оглед дека локацијата на ЦПУО е далечна и рурална о</w:t>
      </w:r>
      <w:r w:rsidR="00185FB0">
        <w:t xml:space="preserve">бласт, истата не е вклучена во </w:t>
      </w:r>
      <w:r w:rsidRPr="00BF7938">
        <w:t xml:space="preserve">ниту една мрежа за мониторинг на амбиентен воздух. Најблиската мониторинг станица е лоцирана во Кочани (околу 25 </w:t>
      </w:r>
      <w:r w:rsidRPr="00BF7938">
        <w:rPr>
          <w:lang w:val="en-US"/>
        </w:rPr>
        <w:t>km</w:t>
      </w:r>
      <w:r w:rsidRPr="00BF7938">
        <w:t xml:space="preserve"> источно), но резултатите не се сметаат за репрезентативни на условите за квалитет на воздухот на локацијата и затоа не се презентирани. </w:t>
      </w:r>
    </w:p>
    <w:p w14:paraId="129B2DFC" w14:textId="77777777" w:rsidR="00BF7938" w:rsidRPr="00BF7938" w:rsidRDefault="00BF7938" w:rsidP="00BF7938">
      <w:pPr>
        <w:keepNext w:val="0"/>
        <w:keepLines w:val="0"/>
      </w:pPr>
      <w:r w:rsidRPr="00BF7938">
        <w:t xml:space="preserve">Главните извори на емисии во областа на ЦПУО се на локалниот пат R2236 кој ги поврзува Свети Николе и Пробиштип. Сепак, обемот на патниот сообраќај во областа е низок и не се смета за значаен извор на загадување. Патот минува низ селото Немањица, со околу 30 станбени куќи линеарно распоредени по должината на патот. </w:t>
      </w:r>
    </w:p>
    <w:p w14:paraId="663FDEB5" w14:textId="77777777" w:rsidR="00BF7938" w:rsidRPr="00BF7938" w:rsidRDefault="00BF7938" w:rsidP="00BF7938">
      <w:pPr>
        <w:keepNext w:val="0"/>
        <w:keepLines w:val="0"/>
      </w:pPr>
      <w:r w:rsidRPr="00BF7938">
        <w:t xml:space="preserve">Стационарни извори на загадување се единиците за индивидуално греење во селата кои согоруваат дрво и јаглен во зимските месеци. Да се биде на височина и во неразвиена област претпоставува дека концентрацијата на загадувачки материи (примарно PM10) е значително под стандардите за квалитет на воздухот. </w:t>
      </w:r>
    </w:p>
    <w:p w14:paraId="3B4FAE81" w14:textId="77777777" w:rsidR="001C75E6" w:rsidRDefault="00BF7938" w:rsidP="001C75E6">
      <w:pPr>
        <w:keepNext w:val="0"/>
        <w:keepLines w:val="0"/>
      </w:pPr>
      <w:r w:rsidRPr="00BF7938">
        <w:t>Пошироката област на локацијата е напуштена и има само неколку напуштени или слабо населени села (Мечкуевци, Рачинци, Куково), најблиските куќи се наоѓаат во селото Мечкуевци, на околу 1,9 километри на запад. Областа од 100 метри од границите на локацијата се смета за најмногу подложна на промени во квалитет на амбиентниот воздух поради работата на локацијата. Во оваа област нема човечки рецептори. Еколошките рецептори се ограничени на тревна вегетација и грмушки и повремениот поток Клобуч. Целокупната чувствителност на рецепторите се смета дека ќе биде занемарлива. Чувствителноста на станбените рецептори по должината на патот низ селото Немањица е земена предвид</w:t>
      </w:r>
      <w:r w:rsidR="0073017E">
        <w:t>.</w:t>
      </w:r>
    </w:p>
    <w:p w14:paraId="7AE66227" w14:textId="77777777" w:rsidR="001C75E6" w:rsidRDefault="00BF7938" w:rsidP="001C75E6">
      <w:pPr>
        <w:keepNext w:val="0"/>
        <w:keepLines w:val="0"/>
      </w:pPr>
      <w:r w:rsidRPr="00F126A4">
        <w:rPr>
          <w:b/>
        </w:rPr>
        <w:t>Бучава во животна средина</w:t>
      </w:r>
    </w:p>
    <w:p w14:paraId="73506375" w14:textId="77777777" w:rsidR="001C75E6" w:rsidRDefault="00BF7938" w:rsidP="001C75E6">
      <w:pPr>
        <w:keepNext w:val="0"/>
        <w:keepLines w:val="0"/>
      </w:pPr>
      <w:r w:rsidRPr="001C75E6">
        <w:t>Локални извори на бучава,</w:t>
      </w:r>
      <w:r w:rsidRPr="00A56723">
        <w:t xml:space="preserve"> може да се појават природно и може да се генерираат од човековата активност. Природните извори на бучава во близина на локацијата вклучуваат птици од песни, бучава од животни, шушкање на ветерот низ растенијата и дрвјата, бучава како резултат на врнежи од дожд и бучава од водотеци. Локални извори на бучава генерирани од човекова активност вклучуваат сообраќај од патиштата и спорадична бучава поврзана со фармерски активности. </w:t>
      </w:r>
    </w:p>
    <w:p w14:paraId="6E0471EB" w14:textId="77777777" w:rsidR="00BF7938" w:rsidRPr="00A56723" w:rsidRDefault="00BF7938" w:rsidP="001C75E6">
      <w:pPr>
        <w:keepNext w:val="0"/>
        <w:keepLines w:val="0"/>
      </w:pPr>
      <w:r w:rsidRPr="00A56723">
        <w:t xml:space="preserve">Клучната сообраќајна рута во близината на локацијата е локалниот пат R2236 кој ги поврзува Свети Николе и Пробиштип. Овој пат се наоѓа во непосредна близина на северната граница на локацијата и е добро воспоставено поврзување, со не многу густ сообраќај. Другите патишта во близина на локацијата може да се опишат како мали рурални патишта. </w:t>
      </w:r>
    </w:p>
    <w:p w14:paraId="3B932C4C" w14:textId="77777777" w:rsidR="006F12A4" w:rsidRPr="001C75E6" w:rsidRDefault="00BF7938" w:rsidP="001C75E6">
      <w:r w:rsidRPr="00A56723">
        <w:t xml:space="preserve">Во селото Немањица има само околу 30 станбени куќи по должината на локалниот пат R2236 и тие претставуваат рецептори на бучава со средна чувствителност. Ниту еден човечки </w:t>
      </w:r>
      <w:r w:rsidRPr="006F12A4">
        <w:rPr>
          <w:b/>
        </w:rPr>
        <w:t>рецептор на бучава</w:t>
      </w:r>
      <w:r w:rsidRPr="00A56723">
        <w:t xml:space="preserve"> (станбени куќи, плевни, земјоделски објекти) се присутни во радиус од 1,5 </w:t>
      </w:r>
      <w:r w:rsidRPr="00A56723">
        <w:rPr>
          <w:lang w:val="en-US"/>
        </w:rPr>
        <w:t>km</w:t>
      </w:r>
      <w:r w:rsidRPr="00A56723">
        <w:t xml:space="preserve"> од ЦПУО поради што чувствителноста е занемарлива</w:t>
      </w:r>
      <w:r w:rsidR="004A088B">
        <w:t xml:space="preserve">. </w:t>
      </w:r>
      <w:r w:rsidR="0096478E">
        <w:t xml:space="preserve">  </w:t>
      </w:r>
    </w:p>
    <w:p w14:paraId="1817370E" w14:textId="77777777" w:rsidR="004C5CCC" w:rsidRPr="00BF7938" w:rsidRDefault="00BF7938" w:rsidP="00D20549">
      <w:pPr>
        <w:keepNext w:val="0"/>
        <w:keepLines w:val="0"/>
        <w:rPr>
          <w:b/>
        </w:rPr>
      </w:pPr>
      <w:r>
        <w:rPr>
          <w:b/>
        </w:rPr>
        <w:t>Клима</w:t>
      </w:r>
    </w:p>
    <w:p w14:paraId="4DA7C696" w14:textId="77777777" w:rsidR="00D22512" w:rsidRPr="00D22512" w:rsidRDefault="00BF7938" w:rsidP="006849CF">
      <w:pPr>
        <w:keepNext w:val="0"/>
        <w:keepLines w:val="0"/>
      </w:pPr>
      <w:r w:rsidRPr="00BF7938">
        <w:lastRenderedPageBreak/>
        <w:t xml:space="preserve">Овче Поле има топли лета и умерено ладни зими, со периодично екстремни температури, таа е една од најпознатите сушни области во земјата, со средно годишни врнежи од 473,3 </w:t>
      </w:r>
      <w:r w:rsidRPr="00BF7938">
        <w:rPr>
          <w:lang w:val="en-US"/>
        </w:rPr>
        <w:t>mm</w:t>
      </w:r>
      <w:r w:rsidRPr="00BF7938">
        <w:t>врнежите се нерамномерно распределени што предизвикува долги периоди на суша. Средната годишна температура изнесува 12,8 ° C со значителни варијации во текот на годината. Најстуден месец е јануари (средна температура е + 1.4 ° C), најтопол месец е јули (средната температура изнесува + 23,7 ° C). регионот се карактеризира со ветрови со просечна брзина од 5,7 m/s и максимална брзина од 27 m/s. просечната влажност на воздухот е 67%.  Накратко, чести ветрови, висока температура и ниска влажност на воздухот, особено во текот на летните месеци, резултира со високо испарување, што е највисоко во земјата и од површината на водата и од почвата (просечно годишно испарување е 1246 l/m</w:t>
      </w:r>
      <w:r w:rsidRPr="00BF7938">
        <w:rPr>
          <w:vertAlign w:val="superscript"/>
        </w:rPr>
        <w:t>2</w:t>
      </w:r>
      <w:r w:rsidRPr="00BF7938">
        <w:t xml:space="preserve"> од површинските води)</w:t>
      </w:r>
      <w:r w:rsidR="00D22512" w:rsidRPr="00252F92">
        <w:t>.</w:t>
      </w:r>
    </w:p>
    <w:p w14:paraId="387A52AB" w14:textId="77777777" w:rsidR="007F077F" w:rsidRPr="00DE21B3" w:rsidRDefault="00BF7938" w:rsidP="00D20549">
      <w:pPr>
        <w:keepNext w:val="0"/>
        <w:keepLines w:val="0"/>
        <w:rPr>
          <w:b/>
        </w:rPr>
      </w:pPr>
      <w:r>
        <w:rPr>
          <w:b/>
        </w:rPr>
        <w:t>Геолошки и хидрогеолошки карактеристики</w:t>
      </w:r>
    </w:p>
    <w:p w14:paraId="47C22C5C" w14:textId="77777777" w:rsidR="006F12A4" w:rsidRDefault="00BF7938" w:rsidP="000A7A8E">
      <w:pPr>
        <w:keepNext w:val="0"/>
        <w:keepLines w:val="0"/>
      </w:pPr>
      <w:r w:rsidRPr="00BF7938">
        <w:t>Лоцирана во ридовите над Овче Поле, поширокото подрачје на локацијата е покриено со производ на експлозивни вулкани, млади вулкански карпи претставени преку мека андезит бреча и туфови. Овие седименти се резултат на вулканска активност што се случи во последната геолошка историја (плиоцен) и се наталожиле во дебел Палеоген комплекс (</w:t>
      </w:r>
      <w:r w:rsidRPr="00587384">
        <w:rPr>
          <w:vertAlign w:val="superscript"/>
        </w:rPr>
        <w:t>4</w:t>
      </w:r>
      <w:r w:rsidRPr="00BF7938">
        <w:t>E</w:t>
      </w:r>
      <w:r w:rsidRPr="00587384">
        <w:rPr>
          <w:vertAlign w:val="subscript"/>
        </w:rPr>
        <w:t>3</w:t>
      </w:r>
      <w:r w:rsidRPr="00BF7938">
        <w:t xml:space="preserve">) кој воглавно се состои од плиоценски травертин варовник. Во однос на ранливоста на подземните води од загадување, оваа област се карактеризира како неранлива зона </w:t>
      </w:r>
      <w:r w:rsidR="006F12A4">
        <w:t xml:space="preserve">без </w:t>
      </w:r>
      <w:r w:rsidRPr="00BF7938">
        <w:t>присуство на аквифер</w:t>
      </w:r>
      <w:r w:rsidR="006F12A4">
        <w:t xml:space="preserve"> во плитките слоеви освен можна акумулација на подземни води со низок принос на камени </w:t>
      </w:r>
      <w:r w:rsidR="000A7A8E">
        <w:t>структури</w:t>
      </w:r>
      <w:r w:rsidR="00CD0B19">
        <w:rPr>
          <w:rStyle w:val="FootnoteReference"/>
        </w:rPr>
        <w:footnoteReference w:id="10"/>
      </w:r>
      <w:r w:rsidRPr="00BF7938">
        <w:t xml:space="preserve">. </w:t>
      </w:r>
    </w:p>
    <w:p w14:paraId="7F2C8EC6" w14:textId="77777777" w:rsidR="006F12A4" w:rsidRDefault="006F12A4" w:rsidP="006F12A4">
      <w:pPr>
        <w:keepNext w:val="0"/>
        <w:keepLines w:val="0"/>
      </w:pPr>
      <w:r>
        <w:t>Геотехн</w:t>
      </w:r>
      <w:r w:rsidR="000A7A8E">
        <w:t>ичката</w:t>
      </w:r>
      <w:r>
        <w:t xml:space="preserve"> истрага на </w:t>
      </w:r>
      <w:r w:rsidR="000A7A8E">
        <w:t>локацијата</w:t>
      </w:r>
      <w:r>
        <w:t xml:space="preserve"> беше спроведено во март 2017 година</w:t>
      </w:r>
      <w:r w:rsidR="000A7A8E">
        <w:t>. Не е утврдено ниво на подземни</w:t>
      </w:r>
      <w:r>
        <w:t xml:space="preserve"> води до длабочина од 1,8 метри под нивото на ко</w:t>
      </w:r>
      <w:r w:rsidR="000A7A8E">
        <w:t>е</w:t>
      </w:r>
      <w:r>
        <w:t xml:space="preserve"> беше </w:t>
      </w:r>
      <w:r w:rsidR="000A7A8E">
        <w:t xml:space="preserve">извршено копање </w:t>
      </w:r>
      <w:r>
        <w:t xml:space="preserve">на </w:t>
      </w:r>
      <w:r w:rsidR="000A7A8E">
        <w:t xml:space="preserve">истражните </w:t>
      </w:r>
      <w:r>
        <w:t xml:space="preserve">бунари. Врз основа на </w:t>
      </w:r>
      <w:r w:rsidR="000A7A8E">
        <w:t>спроведената геотехничка</w:t>
      </w:r>
      <w:r>
        <w:t xml:space="preserve"> истрага</w:t>
      </w:r>
      <w:r w:rsidR="000A7A8E">
        <w:t>, не е веројатно дека подземен</w:t>
      </w:r>
      <w:r>
        <w:t xml:space="preserve"> </w:t>
      </w:r>
      <w:r w:rsidR="000A7A8E">
        <w:t xml:space="preserve">аквифер е </w:t>
      </w:r>
      <w:r>
        <w:t>присут</w:t>
      </w:r>
      <w:r w:rsidR="000A7A8E">
        <w:t>е</w:t>
      </w:r>
      <w:r>
        <w:t>н во плитките слоеви. Вулканските карпи ко</w:t>
      </w:r>
      <w:r w:rsidR="000A7A8E">
        <w:t>и лежат под предложената локација</w:t>
      </w:r>
      <w:r>
        <w:t xml:space="preserve"> се карактеризираат како хидрогеолошки изолатор со многу ниска хидраулична спроводливост </w:t>
      </w:r>
      <w:r w:rsidR="000A7A8E">
        <w:t>од</w:t>
      </w:r>
      <w:r>
        <w:t xml:space="preserve"> 10</w:t>
      </w:r>
      <w:r w:rsidRPr="000A7A8E">
        <w:rPr>
          <w:vertAlign w:val="superscript"/>
        </w:rPr>
        <w:t>-9</w:t>
      </w:r>
      <w:r>
        <w:t>-</w:t>
      </w:r>
      <w:r w:rsidR="000A7A8E">
        <w:t xml:space="preserve"> </w:t>
      </w:r>
      <w:r>
        <w:t>10</w:t>
      </w:r>
      <w:r w:rsidRPr="000A7A8E">
        <w:rPr>
          <w:vertAlign w:val="superscript"/>
        </w:rPr>
        <w:t>-7</w:t>
      </w:r>
      <w:r>
        <w:t xml:space="preserve"> m / s.</w:t>
      </w:r>
    </w:p>
    <w:p w14:paraId="6B6E3B76" w14:textId="77777777" w:rsidR="006F12A4" w:rsidRPr="000A7A8E" w:rsidRDefault="006F12A4" w:rsidP="006F12A4">
      <w:pPr>
        <w:keepNext w:val="0"/>
        <w:keepLines w:val="0"/>
      </w:pPr>
      <w:r>
        <w:t>Детал</w:t>
      </w:r>
      <w:r w:rsidR="000A7A8E">
        <w:t>е</w:t>
      </w:r>
      <w:r>
        <w:t>н Геотехнички</w:t>
      </w:r>
      <w:r w:rsidR="000A7A8E">
        <w:t xml:space="preserve"> извештај е даден во Прилог</w:t>
      </w:r>
      <w:r>
        <w:t xml:space="preserve"> </w:t>
      </w:r>
      <w:r w:rsidR="0065077F">
        <w:t>4</w:t>
      </w:r>
      <w:r w:rsidR="000A7A8E">
        <w:t>.</w:t>
      </w:r>
    </w:p>
    <w:p w14:paraId="7EEC0FAE" w14:textId="77777777" w:rsidR="007F077F" w:rsidRPr="00DE21B3" w:rsidRDefault="00BF7938" w:rsidP="00D20549">
      <w:pPr>
        <w:keepNext w:val="0"/>
        <w:keepLines w:val="0"/>
        <w:rPr>
          <w:b/>
        </w:rPr>
      </w:pPr>
      <w:r>
        <w:rPr>
          <w:b/>
        </w:rPr>
        <w:t>Површински води</w:t>
      </w:r>
    </w:p>
    <w:p w14:paraId="4122831E" w14:textId="77777777" w:rsidR="000A7A8E" w:rsidRPr="000A7A8E" w:rsidRDefault="00BF7938" w:rsidP="006849CF">
      <w:pPr>
        <w:keepNext w:val="0"/>
        <w:keepLines w:val="0"/>
      </w:pPr>
      <w:r w:rsidRPr="00BF7938">
        <w:t xml:space="preserve">Локацијата се наоѓа во ридско до ниско планински </w:t>
      </w:r>
      <w:r w:rsidR="00185FB0" w:rsidRPr="00BF7938">
        <w:t>релјеф</w:t>
      </w:r>
      <w:r w:rsidRPr="00BF7938">
        <w:t xml:space="preserve"> со повремени текови кои се движат кон Овче Полската котлина. Не постојат значајни површински води тела на локацијата или нејзината околина, само повремениот извор Клобуч, што се протега по должината на источната страна на областа на локацијата кон југ.</w:t>
      </w:r>
      <w:r w:rsidR="000A7A8E">
        <w:t xml:space="preserve"> Проценетиот проток (во март 2017) беше 0,4 </w:t>
      </w:r>
      <w:r w:rsidR="000A7A8E">
        <w:rPr>
          <w:lang w:val="en-US"/>
        </w:rPr>
        <w:t>l/s</w:t>
      </w:r>
      <w:r w:rsidR="000A7A8E">
        <w:t>. Потокот е сув за време на летните месеци.</w:t>
      </w:r>
    </w:p>
    <w:p w14:paraId="640CE7F1" w14:textId="77777777" w:rsidR="00AC6F29" w:rsidRPr="00AE2473" w:rsidRDefault="00BF7938" w:rsidP="00AE2473">
      <w:pPr>
        <w:keepNext w:val="0"/>
        <w:keepLines w:val="0"/>
        <w:rPr>
          <w:lang w:val="en-US"/>
        </w:rPr>
      </w:pPr>
      <w:r w:rsidRPr="00BF7938">
        <w:t xml:space="preserve"> </w:t>
      </w:r>
      <w:r w:rsidR="000A7A8E">
        <w:t>Клобуч</w:t>
      </w:r>
      <w:r w:rsidRPr="00BF7938">
        <w:t xml:space="preserve"> е ед</w:t>
      </w:r>
      <w:r w:rsidR="000A7A8E">
        <w:t>е</w:t>
      </w:r>
      <w:r w:rsidRPr="00BF7938">
        <w:t>н од неколкуте текови кои течат кон Светиниколската река (или Азмак) надолу во долината. Светиниколската река е десна притока на реката Брегалница</w:t>
      </w:r>
      <w:r w:rsidR="00AB5B53" w:rsidRPr="0046223D">
        <w:t>.</w:t>
      </w:r>
    </w:p>
    <w:p w14:paraId="5E2B04C8" w14:textId="77777777" w:rsidR="004C5CCC" w:rsidRPr="00DE21B3" w:rsidRDefault="00BF7938" w:rsidP="00D20549">
      <w:pPr>
        <w:keepNext w:val="0"/>
        <w:keepLines w:val="0"/>
        <w:rPr>
          <w:b/>
        </w:rPr>
      </w:pPr>
      <w:r>
        <w:rPr>
          <w:b/>
        </w:rPr>
        <w:t>Флора, фауна и живеалишта</w:t>
      </w:r>
    </w:p>
    <w:p w14:paraId="33634CA4" w14:textId="77777777" w:rsidR="0041613B" w:rsidRPr="0041613B" w:rsidRDefault="0041613B" w:rsidP="0041613B">
      <w:pPr>
        <w:keepNext w:val="0"/>
        <w:keepLines w:val="0"/>
        <w:rPr>
          <w:lang w:val="en-US"/>
        </w:rPr>
      </w:pPr>
      <w:r w:rsidRPr="0041613B">
        <w:t xml:space="preserve">Во периодот ноември 2016 – </w:t>
      </w:r>
      <w:r w:rsidR="0071244D">
        <w:t>јули</w:t>
      </w:r>
      <w:r w:rsidR="0071244D" w:rsidRPr="0041613B">
        <w:t xml:space="preserve"> </w:t>
      </w:r>
      <w:r w:rsidRPr="0041613B">
        <w:t xml:space="preserve">2017 година во проектното подрачје беше направена брза проценка на биолошката разновидност со цел идентификување на вредните </w:t>
      </w:r>
      <w:r w:rsidRPr="0041613B">
        <w:lastRenderedPageBreak/>
        <w:t xml:space="preserve">живеалишта. Целосниот еколошки извештај е даден во </w:t>
      </w:r>
      <w:r w:rsidR="001662B3" w:rsidRPr="001662B3">
        <w:t>Анексот 5</w:t>
      </w:r>
      <w:r w:rsidRPr="0041613B">
        <w:t xml:space="preserve"> од оваа Студија за оценка на влијанието врз животната средина, а во ова Поглавје правиме резиме на најважните согледувања од проценката</w:t>
      </w:r>
      <w:r w:rsidRPr="0041613B">
        <w:rPr>
          <w:lang w:val="en-US"/>
        </w:rPr>
        <w:t>.</w:t>
      </w:r>
    </w:p>
    <w:p w14:paraId="037FFD35" w14:textId="77777777" w:rsidR="0041613B" w:rsidRPr="0041613B" w:rsidRDefault="0041613B" w:rsidP="0041613B">
      <w:pPr>
        <w:keepNext w:val="0"/>
        <w:keepLines w:val="0"/>
        <w:rPr>
          <w:lang w:val="en-US"/>
        </w:rPr>
      </w:pPr>
      <w:r w:rsidRPr="00AE2473">
        <w:rPr>
          <w:b/>
        </w:rPr>
        <w:t>Заштитени подрачја на природата</w:t>
      </w:r>
      <w:r w:rsidRPr="0041613B">
        <w:rPr>
          <w:lang w:val="en-US"/>
        </w:rPr>
        <w:t xml:space="preserve">: </w:t>
      </w:r>
      <w:r w:rsidRPr="0041613B">
        <w:t>Местото предложено за централната постројка за управување со отпад не се наоѓа во рамките на ниту едно заштитено подрачје на природата. Сепак, во радиус од 10 километри има вкупно 5 подрачја важни за заштита на природата кои се предложени за заштита во националниот систем на заштитени подрачја. Централната постројка за управ</w:t>
      </w:r>
      <w:r w:rsidR="00185FB0">
        <w:t>ување со отпад Мечкуевци – Арбаш</w:t>
      </w:r>
      <w:r w:rsidRPr="0041613B">
        <w:t>анци се наоѓа на рамките на идни заштитени подрачја, и тоа</w:t>
      </w:r>
      <w:r w:rsidRPr="0041613B">
        <w:rPr>
          <w:lang w:val="en-US"/>
        </w:rPr>
        <w:t>:</w:t>
      </w:r>
    </w:p>
    <w:p w14:paraId="6021949F" w14:textId="77777777" w:rsidR="0041613B" w:rsidRPr="0041613B" w:rsidRDefault="0041613B" w:rsidP="004764EF">
      <w:pPr>
        <w:keepNext w:val="0"/>
        <w:keepLines w:val="0"/>
        <w:numPr>
          <w:ilvl w:val="0"/>
          <w:numId w:val="44"/>
        </w:numPr>
        <w:ind w:left="1276" w:hanging="425"/>
        <w:rPr>
          <w:lang w:val="en-US"/>
        </w:rPr>
      </w:pPr>
      <w:r w:rsidRPr="0041613B">
        <w:t xml:space="preserve">Долна Злетовска </w:t>
      </w:r>
      <w:r w:rsidRPr="0041613B">
        <w:rPr>
          <w:lang w:val="en-US"/>
        </w:rPr>
        <w:t>(</w:t>
      </w:r>
      <w:r w:rsidRPr="0041613B">
        <w:t xml:space="preserve">на растојание од околу </w:t>
      </w:r>
      <w:r w:rsidRPr="0041613B">
        <w:rPr>
          <w:lang w:val="en-US"/>
        </w:rPr>
        <w:t>9</w:t>
      </w:r>
      <w:r w:rsidRPr="0041613B">
        <w:t>.</w:t>
      </w:r>
      <w:r w:rsidRPr="0041613B">
        <w:rPr>
          <w:lang w:val="en-US"/>
        </w:rPr>
        <w:t xml:space="preserve">55km) - </w:t>
      </w:r>
    </w:p>
    <w:p w14:paraId="034F84B6" w14:textId="77777777" w:rsidR="0041613B" w:rsidRPr="0041613B" w:rsidRDefault="0041613B" w:rsidP="004764EF">
      <w:pPr>
        <w:keepNext w:val="0"/>
        <w:keepLines w:val="0"/>
        <w:numPr>
          <w:ilvl w:val="0"/>
          <w:numId w:val="44"/>
        </w:numPr>
        <w:ind w:left="1276" w:hanging="425"/>
        <w:rPr>
          <w:lang w:val="en-US"/>
        </w:rPr>
      </w:pPr>
      <w:r w:rsidRPr="0041613B">
        <w:t xml:space="preserve">Манговица </w:t>
      </w:r>
      <w:r w:rsidRPr="0041613B">
        <w:rPr>
          <w:lang w:val="en-US"/>
        </w:rPr>
        <w:t>(</w:t>
      </w:r>
      <w:r w:rsidRPr="0041613B">
        <w:t>на растојание од околу</w:t>
      </w:r>
      <w:r w:rsidRPr="0041613B">
        <w:rPr>
          <w:lang w:val="en-US"/>
        </w:rPr>
        <w:t xml:space="preserve"> 5</w:t>
      </w:r>
      <w:r w:rsidRPr="0041613B">
        <w:t>.</w:t>
      </w:r>
      <w:r w:rsidRPr="0041613B">
        <w:rPr>
          <w:lang w:val="en-US"/>
        </w:rPr>
        <w:t>80 km)</w:t>
      </w:r>
    </w:p>
    <w:p w14:paraId="1CA2F1A4" w14:textId="77777777" w:rsidR="0041613B" w:rsidRPr="0041613B" w:rsidRDefault="0041613B" w:rsidP="004764EF">
      <w:pPr>
        <w:keepNext w:val="0"/>
        <w:keepLines w:val="0"/>
        <w:numPr>
          <w:ilvl w:val="0"/>
          <w:numId w:val="44"/>
        </w:numPr>
        <w:ind w:left="1276" w:hanging="425"/>
        <w:rPr>
          <w:lang w:val="en-US"/>
        </w:rPr>
      </w:pPr>
      <w:r w:rsidRPr="0041613B">
        <w:t>Овче Поле</w:t>
      </w:r>
      <w:r w:rsidRPr="0041613B">
        <w:rPr>
          <w:lang w:val="en-US"/>
        </w:rPr>
        <w:t xml:space="preserve"> (</w:t>
      </w:r>
      <w:r w:rsidRPr="0041613B">
        <w:t>на растојание од околу</w:t>
      </w:r>
      <w:r w:rsidRPr="0041613B">
        <w:rPr>
          <w:lang w:val="en-US"/>
        </w:rPr>
        <w:t xml:space="preserve"> 9</w:t>
      </w:r>
      <w:r w:rsidRPr="0041613B">
        <w:t>.</w:t>
      </w:r>
      <w:r w:rsidRPr="0041613B">
        <w:rPr>
          <w:lang w:val="en-US"/>
        </w:rPr>
        <w:t>70km)</w:t>
      </w:r>
    </w:p>
    <w:p w14:paraId="321CEAE9" w14:textId="77777777" w:rsidR="0041613B" w:rsidRPr="0041613B" w:rsidRDefault="0041613B" w:rsidP="004764EF">
      <w:pPr>
        <w:keepNext w:val="0"/>
        <w:keepLines w:val="0"/>
        <w:numPr>
          <w:ilvl w:val="0"/>
          <w:numId w:val="44"/>
        </w:numPr>
        <w:ind w:left="1276" w:hanging="425"/>
        <w:rPr>
          <w:lang w:val="en-US"/>
        </w:rPr>
      </w:pPr>
      <w:r w:rsidRPr="0041613B">
        <w:t xml:space="preserve">Немањица </w:t>
      </w:r>
      <w:r w:rsidRPr="0041613B">
        <w:rPr>
          <w:lang w:val="en-US"/>
        </w:rPr>
        <w:t>(</w:t>
      </w:r>
      <w:r w:rsidRPr="0041613B">
        <w:t>на растојание од околу</w:t>
      </w:r>
      <w:r w:rsidRPr="0041613B">
        <w:rPr>
          <w:lang w:val="en-US"/>
        </w:rPr>
        <w:t xml:space="preserve"> 4</w:t>
      </w:r>
      <w:r w:rsidRPr="0041613B">
        <w:t>.</w:t>
      </w:r>
      <w:r w:rsidRPr="0041613B">
        <w:rPr>
          <w:lang w:val="en-US"/>
        </w:rPr>
        <w:t>80 km)</w:t>
      </w:r>
    </w:p>
    <w:p w14:paraId="1A6CBE52" w14:textId="77777777" w:rsidR="0041613B" w:rsidRPr="0041613B" w:rsidRDefault="0041613B" w:rsidP="004764EF">
      <w:pPr>
        <w:keepNext w:val="0"/>
        <w:keepLines w:val="0"/>
        <w:numPr>
          <w:ilvl w:val="0"/>
          <w:numId w:val="44"/>
        </w:numPr>
        <w:ind w:left="1276" w:hanging="425"/>
        <w:rPr>
          <w:lang w:val="en-US"/>
        </w:rPr>
      </w:pPr>
      <w:r>
        <w:t>Вулкански бомби</w:t>
      </w:r>
      <w:r w:rsidRPr="0041613B">
        <w:rPr>
          <w:lang w:val="en-US"/>
        </w:rPr>
        <w:t xml:space="preserve"> (</w:t>
      </w:r>
      <w:r w:rsidRPr="0041613B">
        <w:t xml:space="preserve">на растојание од околу </w:t>
      </w:r>
      <w:r w:rsidRPr="0041613B">
        <w:rPr>
          <w:lang w:val="en-US"/>
        </w:rPr>
        <w:t>9</w:t>
      </w:r>
      <w:r w:rsidRPr="0041613B">
        <w:t>.</w:t>
      </w:r>
      <w:r w:rsidRPr="0041613B">
        <w:rPr>
          <w:lang w:val="en-US"/>
        </w:rPr>
        <w:t>40km)</w:t>
      </w:r>
    </w:p>
    <w:p w14:paraId="58CE02D0" w14:textId="77777777" w:rsidR="0041613B" w:rsidRPr="0041613B" w:rsidRDefault="0041613B" w:rsidP="0041613B">
      <w:pPr>
        <w:keepNext w:val="0"/>
        <w:keepLines w:val="0"/>
        <w:rPr>
          <w:lang w:val="en-US"/>
        </w:rPr>
      </w:pPr>
      <w:r w:rsidRPr="00AE2473">
        <w:rPr>
          <w:b/>
        </w:rPr>
        <w:t>Меѓународни заштитени подрачја на природата</w:t>
      </w:r>
      <w:r w:rsidRPr="0041613B">
        <w:rPr>
          <w:lang w:val="en-US"/>
        </w:rPr>
        <w:t xml:space="preserve">: </w:t>
      </w:r>
      <w:r w:rsidRPr="0041613B">
        <w:t>Централната постројка за управ</w:t>
      </w:r>
      <w:r w:rsidR="00185FB0">
        <w:t>ување со отпад Мечкуевци – Арбаш</w:t>
      </w:r>
      <w:r w:rsidRPr="0041613B">
        <w:t>анци се наоѓа на рамките на</w:t>
      </w:r>
      <w:r w:rsidRPr="0041613B">
        <w:rPr>
          <w:lang w:val="en-US"/>
        </w:rPr>
        <w:t xml:space="preserve"> </w:t>
      </w:r>
      <w:r w:rsidRPr="0041613B">
        <w:t xml:space="preserve">меѓународно определено значајно подрачје за птици </w:t>
      </w:r>
      <w:r w:rsidRPr="0041613B">
        <w:rPr>
          <w:lang w:val="en-US"/>
        </w:rPr>
        <w:t xml:space="preserve">– MK019 </w:t>
      </w:r>
      <w:r w:rsidRPr="0041613B">
        <w:t xml:space="preserve">Овче Поле </w:t>
      </w:r>
      <w:r w:rsidRPr="0041613B">
        <w:rPr>
          <w:lang w:val="en-US"/>
        </w:rPr>
        <w:t>(</w:t>
      </w:r>
      <w:r w:rsidRPr="0041613B">
        <w:t>во близина на северната погранична зона</w:t>
      </w:r>
      <w:r w:rsidRPr="0041613B">
        <w:rPr>
          <w:lang w:val="en-US"/>
        </w:rPr>
        <w:t xml:space="preserve">). </w:t>
      </w:r>
    </w:p>
    <w:p w14:paraId="724EDA26" w14:textId="77777777" w:rsidR="0041613B" w:rsidRDefault="0041613B" w:rsidP="0041613B">
      <w:pPr>
        <w:keepNext w:val="0"/>
        <w:keepLines w:val="0"/>
        <w:rPr>
          <w:lang w:val="en-US"/>
        </w:rPr>
      </w:pPr>
      <w:r w:rsidRPr="00AE2473">
        <w:rPr>
          <w:b/>
        </w:rPr>
        <w:t>Живеалишта</w:t>
      </w:r>
      <w:r w:rsidRPr="0041613B">
        <w:rPr>
          <w:lang w:val="en-US"/>
        </w:rPr>
        <w:t xml:space="preserve">: </w:t>
      </w:r>
      <w:r w:rsidRPr="0041613B">
        <w:t xml:space="preserve">Во проектната област и во нејзината околина може да разграничиме 10 типови на живеалишта. Некои од најважните се ридските пасишта. Речиси сите живеалишта во подрачјето кое беше проучувано се ливади присутни преку категоријата </w:t>
      </w:r>
      <w:r w:rsidRPr="0041613B">
        <w:rPr>
          <w:i/>
        </w:rPr>
        <w:t>ридски пасишта</w:t>
      </w:r>
      <w:r w:rsidRPr="0041613B">
        <w:t xml:space="preserve">, кои се карактеристика на ридските подрачја во сите котлини и висорамнини во Македонија. Како секундарна формација, </w:t>
      </w:r>
      <w:r w:rsidRPr="0041613B">
        <w:rPr>
          <w:i/>
        </w:rPr>
        <w:t>ридските пасишта</w:t>
      </w:r>
      <w:r w:rsidRPr="0041613B">
        <w:t xml:space="preserve"> се опкружени со ретка вегетација која е во разни фази на деградација. </w:t>
      </w:r>
      <w:r w:rsidRPr="0041613B">
        <w:rPr>
          <w:i/>
        </w:rPr>
        <w:t xml:space="preserve">Ридските пасишта со ретка вегетација </w:t>
      </w:r>
      <w:r w:rsidRPr="0041613B">
        <w:t>се уште едно живеалиште кое, во регионот на депонијата, има многу слична вегетација како и онаа за типичните ридски пасишта</w:t>
      </w:r>
      <w:r w:rsidRPr="0041613B">
        <w:rPr>
          <w:lang w:val="en-US"/>
        </w:rPr>
        <w:t>.</w:t>
      </w:r>
    </w:p>
    <w:p w14:paraId="5613D5EB" w14:textId="77777777" w:rsidR="00AC6F29" w:rsidRDefault="00AC6F29" w:rsidP="0041613B">
      <w:pPr>
        <w:keepNext w:val="0"/>
        <w:keepLines w:val="0"/>
        <w:rPr>
          <w:lang w:val="en-US"/>
        </w:rPr>
      </w:pPr>
    </w:p>
    <w:p w14:paraId="52028AC9" w14:textId="77777777" w:rsidR="00AC6F29" w:rsidRDefault="00AC6F29" w:rsidP="0041613B">
      <w:pPr>
        <w:keepNext w:val="0"/>
        <w:keepLines w:val="0"/>
        <w:rPr>
          <w:lang w:val="en-US"/>
        </w:rPr>
      </w:pPr>
    </w:p>
    <w:p w14:paraId="469328DF" w14:textId="77777777" w:rsidR="001662B3" w:rsidRDefault="00AC6F29" w:rsidP="001662B3">
      <w:pPr>
        <w:keepNext w:val="0"/>
        <w:keepLines w:val="0"/>
        <w:jc w:val="center"/>
      </w:pPr>
      <w:r w:rsidRPr="0041613B">
        <w:rPr>
          <w:noProof/>
          <w:lang w:val="en-US" w:eastAsia="en-US"/>
        </w:rPr>
        <w:drawing>
          <wp:inline distT="0" distB="0" distL="0" distR="0" wp14:anchorId="1061B088" wp14:editId="0EBE0C27">
            <wp:extent cx="2486842" cy="1665514"/>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2693950" cy="1804220"/>
                    </a:xfrm>
                    <a:prstGeom prst="rect">
                      <a:avLst/>
                    </a:prstGeom>
                  </pic:spPr>
                </pic:pic>
              </a:graphicData>
            </a:graphic>
          </wp:inline>
        </w:drawing>
      </w:r>
    </w:p>
    <w:p w14:paraId="1693C36A" w14:textId="77777777" w:rsidR="0041613B" w:rsidRPr="001662B3" w:rsidRDefault="00AC6F29" w:rsidP="00AC6F29">
      <w:pPr>
        <w:pStyle w:val="Caption"/>
        <w:jc w:val="center"/>
      </w:pPr>
      <w:bookmarkStart w:id="281" w:name="_Toc493763468"/>
      <w:r>
        <w:lastRenderedPageBreak/>
        <w:t xml:space="preserve">Слика </w:t>
      </w:r>
      <w:r w:rsidR="00E03BA9">
        <w:fldChar w:fldCharType="begin"/>
      </w:r>
      <w:r>
        <w:instrText xml:space="preserve"> SEQ Слика \* ARABIC </w:instrText>
      </w:r>
      <w:r w:rsidR="00E03BA9">
        <w:fldChar w:fldCharType="separate"/>
      </w:r>
      <w:r w:rsidR="002A4C9D">
        <w:rPr>
          <w:noProof/>
        </w:rPr>
        <w:t>19</w:t>
      </w:r>
      <w:r w:rsidR="00E03BA9">
        <w:fldChar w:fldCharType="end"/>
      </w:r>
      <w:r w:rsidR="00AD4B8E">
        <w:t>:</w:t>
      </w:r>
      <w:r w:rsidR="0041613B">
        <w:t xml:space="preserve"> </w:t>
      </w:r>
      <w:r w:rsidR="0041613B" w:rsidRPr="0041613B">
        <w:t>Ридски пасишта со ретки грмушки</w:t>
      </w:r>
      <w:bookmarkEnd w:id="281"/>
    </w:p>
    <w:p w14:paraId="3DBC692A" w14:textId="77777777" w:rsidR="0041613B" w:rsidRPr="0041613B" w:rsidRDefault="0041613B" w:rsidP="0041613B">
      <w:pPr>
        <w:keepNext w:val="0"/>
        <w:keepLines w:val="0"/>
        <w:rPr>
          <w:lang w:val="en-US"/>
        </w:rPr>
      </w:pPr>
      <w:r w:rsidRPr="0041613B">
        <w:t xml:space="preserve">Пасиштата </w:t>
      </w:r>
      <w:r w:rsidRPr="0041613B">
        <w:rPr>
          <w:lang w:val="en-US"/>
        </w:rPr>
        <w:t>(</w:t>
      </w:r>
      <w:r w:rsidRPr="0041613B">
        <w:t>псевдо степи</w:t>
      </w:r>
      <w:r w:rsidRPr="0041613B">
        <w:rPr>
          <w:lang w:val="en-US"/>
        </w:rPr>
        <w:t xml:space="preserve">) </w:t>
      </w:r>
      <w:r w:rsidRPr="0041613B">
        <w:t>се наведени како приоритетно живеалиште во Анексот 1 од Директивата за живеалишта</w:t>
      </w:r>
      <w:r w:rsidRPr="0041613B">
        <w:rPr>
          <w:vertAlign w:val="superscript"/>
          <w:lang w:val="en-US"/>
        </w:rPr>
        <w:footnoteReference w:id="11"/>
      </w:r>
      <w:r w:rsidRPr="0041613B">
        <w:t xml:space="preserve">. Во Македонија нема степска вегетација (Мицевски, </w:t>
      </w:r>
      <w:r w:rsidRPr="0041613B">
        <w:rPr>
          <w:lang w:val="en-US"/>
        </w:rPr>
        <w:t>1967)</w:t>
      </w:r>
      <w:r w:rsidRPr="0041613B">
        <w:t xml:space="preserve"> а</w:t>
      </w:r>
      <w:r w:rsidRPr="0041613B">
        <w:rPr>
          <w:lang w:val="en-US"/>
        </w:rPr>
        <w:t xml:space="preserve"> </w:t>
      </w:r>
      <w:r w:rsidRPr="0041613B">
        <w:t xml:space="preserve">северната граница на неколку степски видови растенија поминува централниот дел на Македонија. Мицевски (1967) ја нарекува тревната вегетација во овој регион „степска“ вегетација. Ова живеалиште во ова подрачје е претставено преку еден мал простор на јужните падини (види картата на живеалишта). Сепак, тука не станува збор за вистинска степа. Не можеме да кажеме дека овој дел од Македонија е првенствено степски туку станува збор само за пејзаж кој потсетува на степски и кој е резултат на човековото влијание. Ливадите во Мечкуевци немаат карактеристична халофитска вегетација. </w:t>
      </w:r>
    </w:p>
    <w:p w14:paraId="001B37D2" w14:textId="77777777" w:rsidR="0041613B" w:rsidRPr="0041613B" w:rsidRDefault="0041613B" w:rsidP="0041613B">
      <w:pPr>
        <w:keepNext w:val="0"/>
        <w:keepLines w:val="0"/>
        <w:rPr>
          <w:lang w:val="en-US"/>
        </w:rPr>
      </w:pPr>
      <w:r w:rsidRPr="0041613B">
        <w:t xml:space="preserve">Овие се сметаат за приоритетни карактеристики на биодиверзитетот затоа што се наведени во Директивата за живеалишта (Анекс </w:t>
      </w:r>
      <w:r w:rsidRPr="0041613B">
        <w:rPr>
          <w:lang w:val="en-US"/>
        </w:rPr>
        <w:t xml:space="preserve">I: 92A0) </w:t>
      </w:r>
      <w:r w:rsidRPr="0041613B">
        <w:rPr>
          <w:i/>
          <w:lang w:val="en-US"/>
        </w:rPr>
        <w:t xml:space="preserve">Salix alba </w:t>
      </w:r>
      <w:r w:rsidRPr="0041613B">
        <w:t xml:space="preserve">и </w:t>
      </w:r>
      <w:r w:rsidRPr="0041613B">
        <w:rPr>
          <w:i/>
          <w:lang w:val="en-US"/>
        </w:rPr>
        <w:t>Populus alba</w:t>
      </w:r>
      <w:r w:rsidRPr="0041613B">
        <w:rPr>
          <w:lang w:val="en-US"/>
        </w:rPr>
        <w:t xml:space="preserve"> </w:t>
      </w:r>
      <w:r w:rsidRPr="0041613B">
        <w:t>галерии</w:t>
      </w:r>
      <w:r w:rsidRPr="0041613B">
        <w:rPr>
          <w:lang w:val="en-US"/>
        </w:rPr>
        <w:t xml:space="preserve">.  </w:t>
      </w:r>
      <w:r w:rsidRPr="0041613B">
        <w:t>Исто така се наведени и во Бернската конвенција</w:t>
      </w:r>
      <w:r w:rsidRPr="0041613B">
        <w:rPr>
          <w:lang w:val="en-US"/>
        </w:rPr>
        <w:t xml:space="preserve">. </w:t>
      </w:r>
      <w:r w:rsidRPr="0041613B">
        <w:t>Добро зачуваните шуми не се карактеристични за ова подрачје затоа што тоа во најголем дел е суво, без присуство на вода. Самата локација има природен шанец кој може да собира вода по врнежите и за време на дождливиот период, така што ваа заедница може фрагментирано да се забележи по должината на природниот шанец</w:t>
      </w:r>
      <w:r w:rsidRPr="0041613B">
        <w:rPr>
          <w:lang w:val="en-US"/>
        </w:rPr>
        <w:t>.</w:t>
      </w:r>
    </w:p>
    <w:p w14:paraId="2F391250" w14:textId="77777777" w:rsidR="0041613B" w:rsidRPr="0041613B" w:rsidRDefault="0041613B" w:rsidP="0041613B">
      <w:pPr>
        <w:keepNext w:val="0"/>
        <w:keepLines w:val="0"/>
        <w:rPr>
          <w:lang w:val="en-US"/>
        </w:rPr>
      </w:pPr>
      <w:r w:rsidRPr="00AE2473">
        <w:rPr>
          <w:b/>
        </w:rPr>
        <w:t>Флора</w:t>
      </w:r>
      <w:r w:rsidRPr="00AE2473">
        <w:rPr>
          <w:b/>
          <w:lang w:val="en-US"/>
        </w:rPr>
        <w:t>:</w:t>
      </w:r>
      <w:r w:rsidRPr="0041613B">
        <w:rPr>
          <w:lang w:val="en-US"/>
        </w:rPr>
        <w:t xml:space="preserve"> </w:t>
      </w:r>
      <w:r w:rsidRPr="0041613B">
        <w:t>Според литературата, во овој регион можат да се најдат важни растенија кои се претставници на степската вегетација. Станува збор за</w:t>
      </w:r>
      <w:r w:rsidRPr="0041613B">
        <w:rPr>
          <w:lang w:val="en-US"/>
        </w:rPr>
        <w:t xml:space="preserve">: </w:t>
      </w:r>
      <w:r w:rsidRPr="0041613B">
        <w:rPr>
          <w:i/>
          <w:lang w:val="en-US"/>
        </w:rPr>
        <w:t xml:space="preserve">Astragalus parnassi, Convolvulus holosericeus, Morina persica, Onobrychis hypargyrea </w:t>
      </w:r>
      <w:r w:rsidRPr="0041613B">
        <w:t xml:space="preserve">и </w:t>
      </w:r>
      <w:r w:rsidRPr="0041613B">
        <w:rPr>
          <w:i/>
          <w:lang w:val="en-US"/>
        </w:rPr>
        <w:t xml:space="preserve">Potentilla tridentulа. </w:t>
      </w:r>
      <w:r w:rsidRPr="0041613B">
        <w:t xml:space="preserve">Од сите нив, во подрачјето опфатено со проучувањето е откриена само </w:t>
      </w:r>
      <w:r w:rsidRPr="0041613B">
        <w:rPr>
          <w:i/>
          <w:lang w:val="en-US"/>
        </w:rPr>
        <w:t>Morina persica</w:t>
      </w:r>
      <w:r w:rsidRPr="0041613B">
        <w:rPr>
          <w:lang w:val="en-US"/>
        </w:rPr>
        <w:t xml:space="preserve"> </w:t>
      </w:r>
      <w:r w:rsidRPr="0041613B">
        <w:t>а таа не се смета за редок растителен вид во Македонија</w:t>
      </w:r>
      <w:r w:rsidRPr="0041613B">
        <w:rPr>
          <w:lang w:val="en-US"/>
        </w:rPr>
        <w:t>.</w:t>
      </w:r>
    </w:p>
    <w:p w14:paraId="3B80422F" w14:textId="77777777" w:rsidR="0041613B" w:rsidRPr="0041613B" w:rsidRDefault="0041613B" w:rsidP="0041613B">
      <w:pPr>
        <w:keepNext w:val="0"/>
        <w:keepLines w:val="0"/>
        <w:rPr>
          <w:bCs/>
          <w:lang w:val="ro-RO"/>
        </w:rPr>
      </w:pPr>
      <w:r w:rsidRPr="00AE2473">
        <w:rPr>
          <w:b/>
          <w:bCs/>
        </w:rPr>
        <w:t>Цицачи</w:t>
      </w:r>
      <w:r w:rsidRPr="00AE2473">
        <w:rPr>
          <w:b/>
          <w:bCs/>
          <w:lang w:val="ro-RO"/>
        </w:rPr>
        <w:t>:</w:t>
      </w:r>
      <w:r w:rsidRPr="0041613B">
        <w:rPr>
          <w:bCs/>
          <w:lang w:val="ro-RO"/>
        </w:rPr>
        <w:t xml:space="preserve"> </w:t>
      </w:r>
      <w:r w:rsidRPr="0041613B">
        <w:rPr>
          <w:bCs/>
        </w:rPr>
        <w:t>Во рамките</w:t>
      </w:r>
      <w:r w:rsidR="00185FB0">
        <w:rPr>
          <w:bCs/>
        </w:rPr>
        <w:t xml:space="preserve"> на подрачјето Мечкуевци – Арбаш</w:t>
      </w:r>
      <w:r w:rsidRPr="0041613B">
        <w:rPr>
          <w:bCs/>
        </w:rPr>
        <w:t xml:space="preserve">анци може да се најдат околу 22 видови на цицачи (деталната листа е дадена во Извештајот за основното еколошко истражување). Според светската црвена листа на </w:t>
      </w:r>
      <w:r w:rsidRPr="0041613B">
        <w:rPr>
          <w:bCs/>
          <w:lang w:val="ro-RO"/>
        </w:rPr>
        <w:t xml:space="preserve">IUCN, </w:t>
      </w:r>
      <w:r w:rsidRPr="0041613B">
        <w:rPr>
          <w:bCs/>
        </w:rPr>
        <w:t xml:space="preserve">вкупно </w:t>
      </w:r>
      <w:r w:rsidRPr="0041613B">
        <w:rPr>
          <w:bCs/>
          <w:lang w:val="ro-RO"/>
        </w:rPr>
        <w:t xml:space="preserve">16 </w:t>
      </w:r>
      <w:r w:rsidRPr="0041613B">
        <w:rPr>
          <w:bCs/>
        </w:rPr>
        <w:t xml:space="preserve">видови припаѓаат на категоријата најмалку засегнати </w:t>
      </w:r>
      <w:r w:rsidRPr="0041613B">
        <w:rPr>
          <w:bCs/>
          <w:lang w:val="ro-RO"/>
        </w:rPr>
        <w:t>(LC)</w:t>
      </w:r>
      <w:r w:rsidRPr="0041613B">
        <w:rPr>
          <w:bCs/>
        </w:rPr>
        <w:t xml:space="preserve">, лилјаците </w:t>
      </w:r>
      <w:r w:rsidRPr="0041613B">
        <w:rPr>
          <w:bCs/>
          <w:lang w:val="ro-RO"/>
        </w:rPr>
        <w:t>(</w:t>
      </w:r>
      <w:r w:rsidRPr="0041613B">
        <w:rPr>
          <w:bCs/>
          <w:i/>
          <w:lang w:val="ro-RO"/>
        </w:rPr>
        <w:t xml:space="preserve">Pipistrellus pipistrellus, Rhinolophus blasii </w:t>
      </w:r>
      <w:r w:rsidRPr="0041613B">
        <w:rPr>
          <w:bCs/>
          <w:i/>
        </w:rPr>
        <w:t xml:space="preserve">и </w:t>
      </w:r>
      <w:r w:rsidRPr="0041613B">
        <w:rPr>
          <w:bCs/>
          <w:i/>
          <w:lang w:val="ro-RO"/>
        </w:rPr>
        <w:t>Rhinolophus ferrumequinum</w:t>
      </w:r>
      <w:r w:rsidRPr="0041613B">
        <w:rPr>
          <w:bCs/>
          <w:lang w:val="ro-RO"/>
        </w:rPr>
        <w:t xml:space="preserve">) </w:t>
      </w:r>
      <w:r w:rsidRPr="0041613B">
        <w:rPr>
          <w:bCs/>
        </w:rPr>
        <w:t>во категоријата мошне засегнати</w:t>
      </w:r>
      <w:r w:rsidRPr="0041613B">
        <w:rPr>
          <w:bCs/>
          <w:lang w:val="ro-RO"/>
        </w:rPr>
        <w:t xml:space="preserve"> (NT), </w:t>
      </w:r>
      <w:r w:rsidRPr="0041613B">
        <w:rPr>
          <w:bCs/>
        </w:rPr>
        <w:t xml:space="preserve">а само џуџестиот лилјак </w:t>
      </w:r>
      <w:r w:rsidRPr="0041613B">
        <w:rPr>
          <w:bCs/>
          <w:lang w:val="ro-RO"/>
        </w:rPr>
        <w:t>(</w:t>
      </w:r>
      <w:r w:rsidRPr="0041613B">
        <w:rPr>
          <w:bCs/>
          <w:i/>
          <w:lang w:val="ro-RO"/>
        </w:rPr>
        <w:t>Rhinolophus euryale</w:t>
      </w:r>
      <w:r w:rsidRPr="0041613B">
        <w:rPr>
          <w:bCs/>
          <w:lang w:val="ro-RO"/>
        </w:rPr>
        <w:t xml:space="preserve">) </w:t>
      </w:r>
      <w:r w:rsidRPr="0041613B">
        <w:rPr>
          <w:bCs/>
        </w:rPr>
        <w:t xml:space="preserve">се смета за загрозен вид </w:t>
      </w:r>
      <w:r w:rsidRPr="0041613B">
        <w:rPr>
          <w:bCs/>
          <w:lang w:val="ro-RO"/>
        </w:rPr>
        <w:t xml:space="preserve">(VU). </w:t>
      </w:r>
      <w:r w:rsidRPr="0041613B">
        <w:rPr>
          <w:bCs/>
        </w:rPr>
        <w:t xml:space="preserve">Во Анексите </w:t>
      </w:r>
      <w:r w:rsidRPr="0041613B">
        <w:rPr>
          <w:bCs/>
          <w:lang w:val="ro-RO"/>
        </w:rPr>
        <w:t xml:space="preserve">II </w:t>
      </w:r>
      <w:r w:rsidRPr="0041613B">
        <w:rPr>
          <w:bCs/>
        </w:rPr>
        <w:t xml:space="preserve">и </w:t>
      </w:r>
      <w:r w:rsidRPr="0041613B">
        <w:rPr>
          <w:bCs/>
          <w:lang w:val="ro-RO"/>
        </w:rPr>
        <w:t xml:space="preserve">III </w:t>
      </w:r>
      <w:r w:rsidRPr="0041613B">
        <w:rPr>
          <w:bCs/>
        </w:rPr>
        <w:t>од Бернската конвенција опфатени се вкупно 17 видови. Посебно внимание треба да се посвети на појавата на македонскиот глушец и на каменестиот полски глушец, дивата мачка и на неколку видови лилјаци. Сличен заклучок може исто така да се изведе од анализата на видовите содржана во Директивата за живеалишта. Сите видови на лилјаци се содржани анексите на Бонската конвенција или на Директивата за живеалишта. Лилјаците не се содржани во описот на живеалиштата поради немање доволно податоци за нивната дистрибуција. Важно е да се потенцира дека ние ги има во речиси сите живеалишта на ова подрачје каде се во потрага по храна</w:t>
      </w:r>
      <w:r w:rsidRPr="0041613B">
        <w:rPr>
          <w:bCs/>
          <w:lang w:val="ro-RO"/>
        </w:rPr>
        <w:t>.</w:t>
      </w:r>
    </w:p>
    <w:p w14:paraId="4277D300" w14:textId="77777777" w:rsidR="0041613B" w:rsidRPr="0041613B" w:rsidRDefault="0041613B" w:rsidP="0041613B">
      <w:pPr>
        <w:keepNext w:val="0"/>
        <w:keepLines w:val="0"/>
        <w:rPr>
          <w:lang w:val="en-US"/>
        </w:rPr>
      </w:pPr>
      <w:r w:rsidRPr="00AE2473">
        <w:rPr>
          <w:b/>
          <w:bCs/>
        </w:rPr>
        <w:t>Птици</w:t>
      </w:r>
      <w:r w:rsidRPr="00AE2473">
        <w:rPr>
          <w:b/>
          <w:bCs/>
          <w:lang w:val="ro-RO"/>
        </w:rPr>
        <w:t>:</w:t>
      </w:r>
      <w:r w:rsidRPr="0041613B">
        <w:rPr>
          <w:bCs/>
          <w:lang w:val="ro-RO"/>
        </w:rPr>
        <w:t xml:space="preserve"> </w:t>
      </w:r>
      <w:r w:rsidRPr="0041613B">
        <w:rPr>
          <w:bCs/>
        </w:rPr>
        <w:t xml:space="preserve">Вкупно беа идентификувани 88 видови птици. Доминантни птици се оние од редот </w:t>
      </w:r>
      <w:r w:rsidRPr="0041613B">
        <w:rPr>
          <w:bCs/>
          <w:i/>
          <w:lang w:val="ro-RO"/>
        </w:rPr>
        <w:t>Passeriformes</w:t>
      </w:r>
      <w:r w:rsidRPr="0041613B">
        <w:rPr>
          <w:bCs/>
        </w:rPr>
        <w:t xml:space="preserve"> кои учествуваат со </w:t>
      </w:r>
      <w:r w:rsidRPr="0041613B">
        <w:rPr>
          <w:bCs/>
          <w:lang w:val="ro-RO"/>
        </w:rPr>
        <w:t xml:space="preserve">62% </w:t>
      </w:r>
      <w:r w:rsidRPr="0041613B">
        <w:rPr>
          <w:bCs/>
        </w:rPr>
        <w:t xml:space="preserve">во вкупниот број на евидентирани видови. Резултатите се прикажани во Анексот 2.1. од Извештајот за основното еколошко </w:t>
      </w:r>
      <w:r w:rsidRPr="0041613B">
        <w:rPr>
          <w:bCs/>
        </w:rPr>
        <w:lastRenderedPageBreak/>
        <w:t xml:space="preserve">истражување (во Анексот 3 од оваа Студија за оценка на влијанието врз животната средина). Согласно Директивата на ЕУ за птици </w:t>
      </w:r>
      <w:r w:rsidRPr="0041613B">
        <w:rPr>
          <w:bCs/>
          <w:lang w:val="ro-RO"/>
        </w:rPr>
        <w:t xml:space="preserve">2009/147/EC, </w:t>
      </w:r>
      <w:r w:rsidRPr="0041613B">
        <w:rPr>
          <w:bCs/>
        </w:rPr>
        <w:t xml:space="preserve">има вкупно 7 видови птици кои бараат посебна заштита во живеалиштето, како што е посочено во Анексот 2.2 од Извештајот за основното еколошко истражување. Конвенцијата за зачувувањето на европскиот жив свет и природни живеалишта (Бернска конвенција) воведува строга правна заштита (според Анексот </w:t>
      </w:r>
      <w:r w:rsidRPr="0041613B">
        <w:rPr>
          <w:bCs/>
          <w:lang w:val="en-US"/>
        </w:rPr>
        <w:t>II</w:t>
      </w:r>
      <w:r w:rsidRPr="0041613B">
        <w:rPr>
          <w:bCs/>
        </w:rPr>
        <w:t xml:space="preserve">: Строго заштитени видови) за сите 7 видови кои се веќе заштитени со Директивата за диви птици, така што листата е проширена со уште три дополнителни видови. Бонската конвенција признава дека загрозените миграторни видови можат да бидат адекватно заштитени ако бидат преземени соодветни активности за спречување, елиминирање, минимизирање или компензирање на несаканите ефекти од влијанијата или пречките кои сериозно ја попречуваат или спречуваат миграцијата на видовите. Во смисла на конзерваторски статус пропишан со Црвената листа на загрозени видови на </w:t>
      </w:r>
      <w:r w:rsidRPr="0041613B">
        <w:rPr>
          <w:bCs/>
          <w:lang w:val="en-US"/>
        </w:rPr>
        <w:t>IUCN</w:t>
      </w:r>
      <w:r w:rsidRPr="0041613B">
        <w:rPr>
          <w:bCs/>
        </w:rPr>
        <w:t xml:space="preserve"> (Европа), вкупно 6 видови се класифицирани како ранливи </w:t>
      </w:r>
      <w:r w:rsidRPr="0041613B">
        <w:rPr>
          <w:bCs/>
          <w:lang w:val="ro-RO"/>
        </w:rPr>
        <w:t>(</w:t>
      </w:r>
      <w:r w:rsidRPr="0041613B">
        <w:rPr>
          <w:bCs/>
        </w:rPr>
        <w:t xml:space="preserve">категорија </w:t>
      </w:r>
      <w:r w:rsidRPr="0041613B">
        <w:rPr>
          <w:bCs/>
          <w:lang w:val="ro-RO"/>
        </w:rPr>
        <w:t xml:space="preserve">VU). </w:t>
      </w:r>
      <w:r w:rsidRPr="0041613B">
        <w:rPr>
          <w:bCs/>
        </w:rPr>
        <w:t>Поради постоењето на карактеристично живеалиште на местото избрано за централната постројка за управување со опфат и во нејзиното опкружување, определено како значајно подрачје за птици</w:t>
      </w:r>
      <w:r w:rsidRPr="0041613B">
        <w:rPr>
          <w:bCs/>
          <w:lang w:val="ro-RO"/>
        </w:rPr>
        <w:t>.</w:t>
      </w:r>
    </w:p>
    <w:p w14:paraId="09E67D3F" w14:textId="77777777" w:rsidR="004C5CCC" w:rsidRPr="00DE21B3" w:rsidRDefault="00BF7938" w:rsidP="00D20549">
      <w:pPr>
        <w:keepNext w:val="0"/>
        <w:keepLines w:val="0"/>
        <w:rPr>
          <w:b/>
        </w:rPr>
      </w:pPr>
      <w:r>
        <w:rPr>
          <w:b/>
        </w:rPr>
        <w:t>Пејзаж и визуелни карактеристики</w:t>
      </w:r>
    </w:p>
    <w:p w14:paraId="6A5F8FFC" w14:textId="77777777" w:rsidR="004C5CCC" w:rsidRDefault="00BF7938" w:rsidP="006849CF">
      <w:pPr>
        <w:keepNext w:val="0"/>
        <w:keepLines w:val="0"/>
      </w:pPr>
      <w:r w:rsidRPr="00BF7938">
        <w:t>Областа е  оддалечен од руралните височини, претежно опфатена со полу природна вегетација – трева и грмушки а повремено и со дрвја. Таа е земја без населби или индивидуални куќи. Малите ридови се ограничени со повремени потоци по долините, обично покриени со крајбрежна вегетација. Единствената вештачка инфраструктура е регионалниот пат Свети Николе – Пробиштип. Пејзажот е отворен со високо ниво на спокојство и оддалеченост. Единствените визуелни рецептори се луѓето кои патуваат по должината на регионалниот пат чија чувствителност ќе зависи од растојанието. Иако пејзажот има непречен карактер, отсуството на чувствителни визуелни рецептори придонесува за негова средна чувствителност</w:t>
      </w:r>
      <w:r w:rsidR="00EF646B">
        <w:t>.</w:t>
      </w:r>
    </w:p>
    <w:p w14:paraId="6F2395EE" w14:textId="77777777" w:rsidR="004C5CCC" w:rsidRPr="00BF7938" w:rsidRDefault="007F077F" w:rsidP="00D20549">
      <w:pPr>
        <w:keepNext w:val="0"/>
        <w:keepLines w:val="0"/>
        <w:rPr>
          <w:b/>
        </w:rPr>
      </w:pPr>
      <w:r w:rsidRPr="00DE21B3">
        <w:rPr>
          <w:b/>
        </w:rPr>
        <w:t xml:space="preserve"> </w:t>
      </w:r>
      <w:r w:rsidR="00BF7938">
        <w:rPr>
          <w:b/>
        </w:rPr>
        <w:t>Инфраструктура</w:t>
      </w:r>
    </w:p>
    <w:p w14:paraId="433BAE11" w14:textId="77777777" w:rsidR="00AB5B53" w:rsidRPr="00AB5B53" w:rsidRDefault="00BF7938" w:rsidP="006849CF">
      <w:pPr>
        <w:keepNext w:val="0"/>
        <w:keepLines w:val="0"/>
        <w:rPr>
          <w:lang w:val="en-US"/>
        </w:rPr>
      </w:pPr>
      <w:r w:rsidRPr="00BF7938">
        <w:t xml:space="preserve">Инфраструктура: нема струја на локацијата. Најблискиот извор на напојување поминува околу </w:t>
      </w:r>
      <w:r w:rsidRPr="00BF7938">
        <w:rPr>
          <w:lang w:val="en-US"/>
        </w:rPr>
        <w:t>1.5-2</w:t>
      </w:r>
      <w:r w:rsidRPr="00BF7938">
        <w:t xml:space="preserve"> </w:t>
      </w:r>
      <w:r w:rsidRPr="00BF7938">
        <w:rPr>
          <w:lang w:val="en-US"/>
        </w:rPr>
        <w:t xml:space="preserve">km </w:t>
      </w:r>
      <w:r w:rsidRPr="00BF7938">
        <w:t xml:space="preserve">од локацијата. Гасоводот поминува на </w:t>
      </w:r>
      <w:r w:rsidRPr="00BF7938">
        <w:rPr>
          <w:lang w:val="en-US"/>
        </w:rPr>
        <w:t xml:space="preserve">6-8 </w:t>
      </w:r>
      <w:r w:rsidRPr="00BF7938">
        <w:t>километри</w:t>
      </w:r>
      <w:r w:rsidR="00AB5B53" w:rsidRPr="00AB5B53">
        <w:rPr>
          <w:lang w:val="en-US"/>
        </w:rPr>
        <w:t>.</w:t>
      </w:r>
    </w:p>
    <w:p w14:paraId="63919D83" w14:textId="77777777" w:rsidR="00AC6F29" w:rsidRDefault="007F077F" w:rsidP="00D20549">
      <w:pPr>
        <w:keepNext w:val="0"/>
        <w:keepLines w:val="0"/>
        <w:rPr>
          <w:b/>
        </w:rPr>
      </w:pPr>
      <w:r w:rsidRPr="00DE21B3">
        <w:rPr>
          <w:b/>
        </w:rPr>
        <w:t xml:space="preserve"> </w:t>
      </w:r>
    </w:p>
    <w:p w14:paraId="64549489" w14:textId="77777777" w:rsidR="00AC6F29" w:rsidRDefault="00AC6F29" w:rsidP="00D20549">
      <w:pPr>
        <w:keepNext w:val="0"/>
        <w:keepLines w:val="0"/>
        <w:rPr>
          <w:b/>
        </w:rPr>
      </w:pPr>
    </w:p>
    <w:p w14:paraId="1BD345D5" w14:textId="77777777" w:rsidR="004C5CCC" w:rsidRPr="00DE21B3" w:rsidRDefault="00BF7938" w:rsidP="00D20549">
      <w:pPr>
        <w:keepNext w:val="0"/>
        <w:keepLines w:val="0"/>
        <w:rPr>
          <w:b/>
        </w:rPr>
      </w:pPr>
      <w:r>
        <w:rPr>
          <w:b/>
        </w:rPr>
        <w:t>Близина на извори  на водоснабдување</w:t>
      </w:r>
    </w:p>
    <w:p w14:paraId="132AABBD" w14:textId="77777777" w:rsidR="00AB5B53" w:rsidRPr="00AB5B53" w:rsidRDefault="00BF7938" w:rsidP="006849CF">
      <w:pPr>
        <w:keepNext w:val="0"/>
        <w:keepLines w:val="0"/>
        <w:rPr>
          <w:lang w:val="en-US"/>
        </w:rPr>
      </w:pPr>
      <w:r w:rsidRPr="00BF7938">
        <w:t xml:space="preserve">Близина на извори  на водоснабдување; Непостоење на јавни или приватни извори на вода за пиење, наводнување или снабдување на вода за добиток, </w:t>
      </w:r>
      <w:r w:rsidR="00185FB0" w:rsidRPr="00BF7938">
        <w:t>најверојатно</w:t>
      </w:r>
      <w:r w:rsidRPr="00BF7938">
        <w:t xml:space="preserve"> ќе бидат присутни во пошироката околина на локацијата. Резервоарот за вода Мавровица кој се користи за наводнување е лоциран на околу </w:t>
      </w:r>
      <w:r w:rsidRPr="00BF7938">
        <w:rPr>
          <w:lang w:val="en-US"/>
        </w:rPr>
        <w:t>8,5 km (</w:t>
      </w:r>
      <w:r w:rsidRPr="00BF7938">
        <w:t>воздушно растојание</w:t>
      </w:r>
      <w:r w:rsidRPr="00BF7938">
        <w:rPr>
          <w:lang w:val="en-US"/>
        </w:rPr>
        <w:t>)</w:t>
      </w:r>
      <w:r w:rsidRPr="00BF7938">
        <w:t xml:space="preserve"> од предложената локација за ЦПУО, а околу </w:t>
      </w:r>
      <w:r w:rsidRPr="00BF7938">
        <w:rPr>
          <w:lang w:val="en-US"/>
        </w:rPr>
        <w:t>600 m</w:t>
      </w:r>
      <w:r w:rsidRPr="00BF7938">
        <w:t xml:space="preserve"> од патот за транспорт за отпад (Свети Николе – локација за ЦПУО</w:t>
      </w:r>
      <w:r w:rsidRPr="00BF7938">
        <w:rPr>
          <w:lang w:val="en-US"/>
        </w:rPr>
        <w:t>)</w:t>
      </w:r>
      <w:r w:rsidR="00AB5B53" w:rsidRPr="00AB5B53">
        <w:rPr>
          <w:lang w:val="en-US"/>
        </w:rPr>
        <w:t xml:space="preserve">.     </w:t>
      </w:r>
    </w:p>
    <w:p w14:paraId="670B1D57" w14:textId="77777777" w:rsidR="004C5CCC" w:rsidRPr="00DE21B3" w:rsidRDefault="00862CCC" w:rsidP="00D20549">
      <w:pPr>
        <w:keepNext w:val="0"/>
        <w:keepLines w:val="0"/>
        <w:rPr>
          <w:b/>
        </w:rPr>
      </w:pPr>
      <w:r>
        <w:t xml:space="preserve"> </w:t>
      </w:r>
      <w:r w:rsidR="00BF7938">
        <w:rPr>
          <w:b/>
        </w:rPr>
        <w:t>Природни опасности</w:t>
      </w:r>
    </w:p>
    <w:p w14:paraId="30718ED6" w14:textId="77777777" w:rsidR="00AB5B53" w:rsidRPr="00AB5B53" w:rsidRDefault="00BF7938" w:rsidP="006849CF">
      <w:pPr>
        <w:keepNext w:val="0"/>
        <w:keepLines w:val="0"/>
        <w:rPr>
          <w:lang w:val="en-US"/>
        </w:rPr>
      </w:pPr>
      <w:r w:rsidRPr="00BF7938">
        <w:t xml:space="preserve">Со оглед на ниските годишни врнежи и долги периоди на суша, можни природни непогоди се пожари, суши и екстремни температури. Додека ризикот од речни поплави не е присутен, локацијата може да биде под влијание на површински (поројни) поплави </w:t>
      </w:r>
      <w:r w:rsidRPr="00BF7938">
        <w:lastRenderedPageBreak/>
        <w:t>предизвикани од обилни дождови. Локацијата припаѓа на источниот дел на Вардарската сеизмичка зона, во близина на границата со Струмичката сеизмичка зона. Во Вардарската сеизмичка зона најзначајните земјотреси имале големина помеѓу 5.0 и 6.0 од локалната (Richter) скала (M</w:t>
      </w:r>
      <w:r w:rsidRPr="00BF7938">
        <w:rPr>
          <w:vertAlign w:val="subscript"/>
        </w:rPr>
        <w:t>L</w:t>
      </w:r>
      <w:r w:rsidRPr="00BF7938">
        <w:t>)</w:t>
      </w:r>
      <w:r w:rsidR="00AB5B53">
        <w:t>.</w:t>
      </w:r>
    </w:p>
    <w:p w14:paraId="0F8187BB" w14:textId="77777777" w:rsidR="00F04638" w:rsidRPr="00DE21B3" w:rsidRDefault="007F077F" w:rsidP="00D20549">
      <w:pPr>
        <w:keepNext w:val="0"/>
        <w:keepLines w:val="0"/>
        <w:rPr>
          <w:b/>
        </w:rPr>
      </w:pPr>
      <w:r w:rsidRPr="00575EB8">
        <w:t xml:space="preserve"> </w:t>
      </w:r>
      <w:r w:rsidR="00BF7938">
        <w:rPr>
          <w:b/>
        </w:rPr>
        <w:t>Културно наследство</w:t>
      </w:r>
    </w:p>
    <w:p w14:paraId="7740B831" w14:textId="77777777" w:rsidR="00DE21B3" w:rsidRDefault="00BF7938" w:rsidP="001662B3">
      <w:pPr>
        <w:keepNext w:val="0"/>
        <w:keepLines w:val="0"/>
      </w:pPr>
      <w:r w:rsidRPr="00BF7938">
        <w:t>На локацијата и во нејзината околина не е идентификувано значајно културно наследство (археолошки локалитет или споменик на културата)</w:t>
      </w:r>
      <w:r w:rsidR="00AB5B53">
        <w:t>.</w:t>
      </w:r>
    </w:p>
    <w:p w14:paraId="08E736E6" w14:textId="77777777" w:rsidR="001D6556" w:rsidRDefault="00BF7938" w:rsidP="0028080D">
      <w:pPr>
        <w:pStyle w:val="Heading2"/>
      </w:pPr>
      <w:bookmarkStart w:id="282" w:name="_Toc493762286"/>
      <w:r>
        <w:t>Локации на ЛПУО</w:t>
      </w:r>
      <w:bookmarkEnd w:id="282"/>
    </w:p>
    <w:p w14:paraId="2931DC37" w14:textId="77777777" w:rsidR="00BF7938" w:rsidRDefault="00BF7938" w:rsidP="00BF7938">
      <w:pPr>
        <w:keepNext w:val="0"/>
        <w:keepLines w:val="0"/>
      </w:pPr>
      <w:r>
        <w:t>Консултантскиот тим спроведе теренски посети на сите локации. Теренските посети беа реализирани во Јуни 2016 и Март 2017 година.</w:t>
      </w:r>
    </w:p>
    <w:p w14:paraId="78D9E878" w14:textId="77777777" w:rsidR="00B662AF" w:rsidRPr="00953EE0" w:rsidRDefault="00BF7938" w:rsidP="00BF7938">
      <w:pPr>
        <w:keepNext w:val="0"/>
        <w:keepLines w:val="0"/>
        <w:rPr>
          <w:szCs w:val="22"/>
        </w:rPr>
      </w:pPr>
      <w:r>
        <w:t>За секоја локација направен е посеб</w:t>
      </w:r>
      <w:r w:rsidR="00185FB0">
        <w:t>ен опис на биолошкиот и пејсажниот</w:t>
      </w:r>
      <w:r>
        <w:t xml:space="preserve"> диверзитет, кој е содржан во текстот кој следи</w:t>
      </w:r>
      <w:r w:rsidR="001D6556">
        <w:rPr>
          <w:szCs w:val="22"/>
        </w:rPr>
        <w:t xml:space="preserve">. </w:t>
      </w:r>
    </w:p>
    <w:p w14:paraId="5AB8302A" w14:textId="77777777" w:rsidR="001D6556" w:rsidRPr="00DE21B3" w:rsidRDefault="00BF7938" w:rsidP="00D20549">
      <w:pPr>
        <w:keepNext w:val="0"/>
        <w:keepLines w:val="0"/>
        <w:rPr>
          <w:b/>
        </w:rPr>
      </w:pPr>
      <w:r>
        <w:rPr>
          <w:b/>
        </w:rPr>
        <w:t>Места определени за заштита на природата</w:t>
      </w:r>
    </w:p>
    <w:p w14:paraId="671C9CBD" w14:textId="77777777" w:rsidR="001D6556" w:rsidRPr="00560BE4" w:rsidRDefault="0005192C" w:rsidP="00D20549">
      <w:pPr>
        <w:keepNext w:val="0"/>
        <w:keepLines w:val="0"/>
      </w:pPr>
      <w:r w:rsidRPr="0005192C">
        <w:t>Местата кои се важни за зачувување на природата, а особено на биолошката разновидност, се определени со Националниот систем на заштитени подрачја и природни реткости како и места со меѓународна важност како што се Емералд подрачјата (Бернска конвенција) и подрачја важни за птиците и растенијата. Правната рамка за определување на мрежата на национални заштитени подрачје ја дава Законот за заштита на природата донесен во 2004 година, кој опишува 6 категории на заштитени подрачја (член 66), усогласено со категоризацијата на Меѓународната унија за зачувување на природата – IUCN, и тоа</w:t>
      </w:r>
      <w:r w:rsidR="001D6556" w:rsidRPr="00560BE4">
        <w:t xml:space="preserve">: </w:t>
      </w:r>
    </w:p>
    <w:p w14:paraId="4FB5E490" w14:textId="77777777"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1) </w:t>
      </w:r>
      <w:r w:rsidR="00FB6871" w:rsidRPr="00FB6871">
        <w:rPr>
          <w:rFonts w:ascii="Calibri" w:hAnsi="Calibri"/>
          <w:sz w:val="22"/>
          <w:szCs w:val="22"/>
          <w:lang w:val="mk-MK" w:eastAsia="de-DE"/>
        </w:rPr>
        <w:t>Категорија I – (Ia) строг природен резерват (SNR); (Ib) подрачје со дивина (WA)</w:t>
      </w:r>
      <w:r w:rsidRPr="000D720A">
        <w:rPr>
          <w:rFonts w:ascii="Calibri" w:hAnsi="Calibri"/>
          <w:sz w:val="22"/>
          <w:szCs w:val="22"/>
          <w:lang w:val="mk-MK" w:eastAsia="de-DE"/>
        </w:rPr>
        <w:t xml:space="preserve">; </w:t>
      </w:r>
    </w:p>
    <w:p w14:paraId="100E435B" w14:textId="77777777"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2) </w:t>
      </w:r>
      <w:r w:rsidR="00FB6871" w:rsidRPr="00FB6871">
        <w:rPr>
          <w:rFonts w:ascii="Calibri" w:hAnsi="Calibri"/>
          <w:sz w:val="22"/>
          <w:szCs w:val="22"/>
          <w:lang w:val="mk-MK" w:eastAsia="de-DE"/>
        </w:rPr>
        <w:t>Категорија II – Национален парк (NP)</w:t>
      </w:r>
      <w:r w:rsidRPr="000D720A">
        <w:rPr>
          <w:rFonts w:ascii="Calibri" w:hAnsi="Calibri"/>
          <w:sz w:val="22"/>
          <w:szCs w:val="22"/>
          <w:lang w:val="mk-MK" w:eastAsia="de-DE"/>
        </w:rPr>
        <w:t xml:space="preserve">; </w:t>
      </w:r>
    </w:p>
    <w:p w14:paraId="0E3AA1C6" w14:textId="77777777"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3) </w:t>
      </w:r>
      <w:r w:rsidR="00FB6871" w:rsidRPr="00FB6871">
        <w:rPr>
          <w:rFonts w:ascii="Calibri" w:hAnsi="Calibri"/>
          <w:sz w:val="22"/>
          <w:szCs w:val="22"/>
          <w:lang w:val="mk-MK" w:eastAsia="de-DE"/>
        </w:rPr>
        <w:t>Категорија III – Споменик на природата (MN)</w:t>
      </w:r>
      <w:r w:rsidRPr="000D720A">
        <w:rPr>
          <w:rFonts w:ascii="Calibri" w:hAnsi="Calibri"/>
          <w:sz w:val="22"/>
          <w:szCs w:val="22"/>
          <w:lang w:val="mk-MK" w:eastAsia="de-DE"/>
        </w:rPr>
        <w:t>;</w:t>
      </w:r>
    </w:p>
    <w:p w14:paraId="7A5CE6BE" w14:textId="77777777"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 4) </w:t>
      </w:r>
      <w:r w:rsidR="00FB6871" w:rsidRPr="00FB6871">
        <w:rPr>
          <w:rFonts w:ascii="Calibri" w:hAnsi="Calibri"/>
          <w:sz w:val="22"/>
          <w:szCs w:val="22"/>
          <w:lang w:val="mk-MK" w:eastAsia="de-DE"/>
        </w:rPr>
        <w:t>Категорија IV – Парк на природата (Ntr.P)</w:t>
      </w:r>
      <w:r w:rsidRPr="000D720A">
        <w:rPr>
          <w:rFonts w:ascii="Calibri" w:hAnsi="Calibri"/>
          <w:sz w:val="22"/>
          <w:szCs w:val="22"/>
          <w:lang w:val="mk-MK" w:eastAsia="de-DE"/>
        </w:rPr>
        <w:t xml:space="preserve">; </w:t>
      </w:r>
    </w:p>
    <w:p w14:paraId="590D019B" w14:textId="77777777"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5) </w:t>
      </w:r>
      <w:r w:rsidR="00FB6871" w:rsidRPr="00FB6871">
        <w:rPr>
          <w:rFonts w:ascii="Calibri" w:hAnsi="Calibri"/>
          <w:sz w:val="22"/>
          <w:szCs w:val="22"/>
          <w:lang w:val="mk-MK" w:eastAsia="de-DE"/>
        </w:rPr>
        <w:t>Категорија V – Заштитен пејзаж (PL)</w:t>
      </w:r>
      <w:r w:rsidRPr="000D720A">
        <w:rPr>
          <w:rFonts w:ascii="Calibri" w:hAnsi="Calibri"/>
          <w:sz w:val="22"/>
          <w:szCs w:val="22"/>
          <w:lang w:val="mk-MK" w:eastAsia="de-DE"/>
        </w:rPr>
        <w:t xml:space="preserve">; </w:t>
      </w:r>
    </w:p>
    <w:p w14:paraId="63037771" w14:textId="77777777" w:rsidR="001D6556" w:rsidRPr="000D720A"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6)</w:t>
      </w:r>
      <w:r w:rsidR="00A33582">
        <w:rPr>
          <w:rFonts w:ascii="Calibri" w:hAnsi="Calibri"/>
          <w:sz w:val="22"/>
          <w:szCs w:val="22"/>
          <w:lang w:eastAsia="de-DE"/>
        </w:rPr>
        <w:t xml:space="preserve"> </w:t>
      </w:r>
      <w:r w:rsidR="00FB6871" w:rsidRPr="00FB6871">
        <w:rPr>
          <w:rFonts w:ascii="Calibri" w:hAnsi="Calibri"/>
          <w:sz w:val="22"/>
          <w:szCs w:val="22"/>
          <w:lang w:val="mk-MK" w:eastAsia="de-DE"/>
        </w:rPr>
        <w:t>Категорија VI – Подрачје за повеќе намени (</w:t>
      </w:r>
      <w:r w:rsidR="00FB6871">
        <w:rPr>
          <w:rFonts w:ascii="Calibri" w:hAnsi="Calibri"/>
          <w:sz w:val="22"/>
          <w:szCs w:val="22"/>
          <w:lang w:val="mk-MK" w:eastAsia="de-DE"/>
        </w:rPr>
        <w:t>ППН</w:t>
      </w:r>
      <w:r w:rsidR="00FB6871" w:rsidRPr="00FB6871">
        <w:rPr>
          <w:rFonts w:ascii="Calibri" w:hAnsi="Calibri"/>
          <w:sz w:val="22"/>
          <w:szCs w:val="22"/>
          <w:lang w:val="mk-MK" w:eastAsia="de-DE"/>
        </w:rPr>
        <w:t>)</w:t>
      </w:r>
      <w:r>
        <w:rPr>
          <w:rFonts w:ascii="Calibri" w:hAnsi="Calibri"/>
          <w:sz w:val="22"/>
          <w:szCs w:val="22"/>
          <w:lang w:eastAsia="de-DE"/>
        </w:rPr>
        <w:t>.</w:t>
      </w:r>
    </w:p>
    <w:p w14:paraId="170A059E" w14:textId="77777777" w:rsidR="001D6556" w:rsidRDefault="00FB6871" w:rsidP="00FB6871">
      <w:pPr>
        <w:keepNext w:val="0"/>
        <w:keepLines w:val="0"/>
      </w:pPr>
      <w:r w:rsidRPr="00FB6871">
        <w:t xml:space="preserve">Беа користени картите подготвени за оваа цел за анализа на заштитените подрачја во регионот. На </w:t>
      </w:r>
      <w:r w:rsidRPr="001662B3">
        <w:t>сликите 2</w:t>
      </w:r>
      <w:r w:rsidR="000B1A53" w:rsidRPr="001662B3">
        <w:t>0</w:t>
      </w:r>
      <w:r w:rsidRPr="001662B3">
        <w:t xml:space="preserve"> и </w:t>
      </w:r>
      <w:r w:rsidR="000B1A53" w:rsidRPr="001662B3">
        <w:t>21</w:t>
      </w:r>
      <w:r w:rsidRPr="00FB6871">
        <w:t xml:space="preserve"> е даден осврт на сите заштитени подрачја и на подрачјата кои се предложени да бидат ставени под заштита во регионот опфатен со проучувањето. Според нив, </w:t>
      </w:r>
      <w:r w:rsidRPr="00FB6871">
        <w:rPr>
          <w:u w:val="single"/>
        </w:rPr>
        <w:t xml:space="preserve">ниту едно од местата предвидени за локални постројки за управување со отпад не се наоѓа </w:t>
      </w:r>
      <w:r w:rsidRPr="00FB6871">
        <w:t>во границите на било кое подрачје заштитено на национално ниво или подрачје предложено да биде ставено под заштита, но некои од нив се наоѓаат во близина или граничат со некои од местата кои се веќе определени</w:t>
      </w:r>
      <w:r w:rsidR="001D6556" w:rsidRPr="00560BE4">
        <w:t>.</w:t>
      </w:r>
      <w:r>
        <w:t xml:space="preserve"> </w:t>
      </w:r>
    </w:p>
    <w:p w14:paraId="76863086" w14:textId="77777777" w:rsidR="00F126A4" w:rsidRDefault="00F126A4" w:rsidP="00BD290F">
      <w:pPr>
        <w:keepLines w:val="0"/>
        <w:sectPr w:rsidR="00F126A4">
          <w:pgSz w:w="11906" w:h="16838"/>
          <w:pgMar w:top="1440" w:right="1440" w:bottom="1440" w:left="1440" w:header="708" w:footer="708" w:gutter="0"/>
          <w:cols w:space="708"/>
          <w:docGrid w:linePitch="360"/>
        </w:sectPr>
      </w:pPr>
    </w:p>
    <w:p w14:paraId="15007261" w14:textId="77777777" w:rsidR="00BD290F" w:rsidRDefault="00C27F44" w:rsidP="00F126A4">
      <w:pPr>
        <w:keepLines w:val="0"/>
        <w:jc w:val="center"/>
      </w:pPr>
      <w:r>
        <w:rPr>
          <w:noProof/>
          <w:lang w:val="en-US" w:eastAsia="en-US"/>
        </w:rPr>
        <w:lastRenderedPageBreak/>
        <w:drawing>
          <wp:inline distT="0" distB="0" distL="0" distR="0" wp14:anchorId="2BE4F73B" wp14:editId="09ED5BB8">
            <wp:extent cx="6915150" cy="4444734"/>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2737"/>
                    <a:stretch/>
                  </pic:blipFill>
                  <pic:spPr bwMode="auto">
                    <a:xfrm>
                      <a:off x="0" y="0"/>
                      <a:ext cx="6941839" cy="4461888"/>
                    </a:xfrm>
                    <a:prstGeom prst="rect">
                      <a:avLst/>
                    </a:prstGeom>
                    <a:noFill/>
                    <a:ln>
                      <a:noFill/>
                    </a:ln>
                    <a:extLst>
                      <a:ext uri="{53640926-AAD7-44D8-BBD7-CCE9431645EC}">
                        <a14:shadowObscured xmlns:a14="http://schemas.microsoft.com/office/drawing/2010/main"/>
                      </a:ext>
                    </a:extLst>
                  </pic:spPr>
                </pic:pic>
              </a:graphicData>
            </a:graphic>
          </wp:inline>
        </w:drawing>
      </w:r>
    </w:p>
    <w:p w14:paraId="4D30A3B7" w14:textId="77777777" w:rsidR="00F126A4" w:rsidRDefault="00AC6F29" w:rsidP="00AC6F29">
      <w:pPr>
        <w:pStyle w:val="Caption"/>
        <w:jc w:val="center"/>
        <w:sectPr w:rsidR="00F126A4" w:rsidSect="00F126A4">
          <w:pgSz w:w="16838" w:h="11906" w:orient="landscape"/>
          <w:pgMar w:top="1440" w:right="1440" w:bottom="1440" w:left="1440" w:header="709" w:footer="709" w:gutter="0"/>
          <w:cols w:space="708"/>
          <w:docGrid w:linePitch="360"/>
        </w:sectPr>
      </w:pPr>
      <w:bookmarkStart w:id="283" w:name="_Toc493763469"/>
      <w:r>
        <w:t xml:space="preserve">Слика </w:t>
      </w:r>
      <w:r w:rsidR="00E03BA9">
        <w:fldChar w:fldCharType="begin"/>
      </w:r>
      <w:r>
        <w:instrText xml:space="preserve"> SEQ Слика \* ARABIC </w:instrText>
      </w:r>
      <w:r w:rsidR="00E03BA9">
        <w:fldChar w:fldCharType="separate"/>
      </w:r>
      <w:r w:rsidR="002A4C9D">
        <w:rPr>
          <w:noProof/>
        </w:rPr>
        <w:t>20</w:t>
      </w:r>
      <w:r w:rsidR="00E03BA9">
        <w:fldChar w:fldCharType="end"/>
      </w:r>
      <w:r w:rsidR="00516F8A">
        <w:t xml:space="preserve">: </w:t>
      </w:r>
      <w:r w:rsidR="00BD290F" w:rsidRPr="00851AF1">
        <w:t>Заштитени подрачја</w:t>
      </w:r>
      <w:bookmarkEnd w:id="283"/>
    </w:p>
    <w:p w14:paraId="5E059153" w14:textId="77777777" w:rsidR="00953EE0" w:rsidRDefault="00F126A4" w:rsidP="00F126A4">
      <w:pPr>
        <w:tabs>
          <w:tab w:val="left" w:pos="1110"/>
          <w:tab w:val="left" w:pos="2340"/>
        </w:tabs>
      </w:pPr>
      <w:r>
        <w:lastRenderedPageBreak/>
        <w:tab/>
      </w:r>
      <w:bookmarkStart w:id="284" w:name="_Toc477047089"/>
    </w:p>
    <w:p w14:paraId="16A501EF" w14:textId="77777777" w:rsidR="00FD4A36" w:rsidRDefault="00C27F44" w:rsidP="00B175CE">
      <w:bookmarkStart w:id="285" w:name="_Toc478116395"/>
      <w:bookmarkStart w:id="286" w:name="_Toc487212726"/>
      <w:r w:rsidRPr="00C0465C">
        <w:rPr>
          <w:rStyle w:val="Heading1Char"/>
          <w:noProof/>
          <w:lang w:val="en-US" w:eastAsia="en-US"/>
        </w:rPr>
        <w:drawing>
          <wp:inline distT="0" distB="0" distL="0" distR="0" wp14:anchorId="71E447AE" wp14:editId="5D9ED3FF">
            <wp:extent cx="6848475" cy="414344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853159" cy="4146279"/>
                    </a:xfrm>
                    <a:prstGeom prst="rect">
                      <a:avLst/>
                    </a:prstGeom>
                    <a:noFill/>
                  </pic:spPr>
                </pic:pic>
              </a:graphicData>
            </a:graphic>
          </wp:inline>
        </w:drawing>
      </w:r>
      <w:bookmarkEnd w:id="285"/>
      <w:bookmarkEnd w:id="286"/>
    </w:p>
    <w:p w14:paraId="5347ED10" w14:textId="77777777" w:rsidR="00FD4A36" w:rsidRDefault="00AC6F29" w:rsidP="00AC6F29">
      <w:pPr>
        <w:pStyle w:val="Caption"/>
        <w:jc w:val="center"/>
      </w:pPr>
      <w:bookmarkStart w:id="287" w:name="_Toc493763470"/>
      <w:bookmarkEnd w:id="284"/>
      <w:r>
        <w:t xml:space="preserve">Слика </w:t>
      </w:r>
      <w:r w:rsidR="00E03BA9">
        <w:fldChar w:fldCharType="begin"/>
      </w:r>
      <w:r>
        <w:instrText xml:space="preserve"> SEQ Слика \* ARABIC </w:instrText>
      </w:r>
      <w:r w:rsidR="00E03BA9">
        <w:fldChar w:fldCharType="separate"/>
      </w:r>
      <w:r w:rsidR="002A4C9D">
        <w:rPr>
          <w:noProof/>
        </w:rPr>
        <w:t>21</w:t>
      </w:r>
      <w:r w:rsidR="00E03BA9">
        <w:fldChar w:fldCharType="end"/>
      </w:r>
      <w:r w:rsidR="00516F8A">
        <w:t>:</w:t>
      </w:r>
      <w:r w:rsidR="003E61B0">
        <w:t xml:space="preserve"> </w:t>
      </w:r>
      <w:r w:rsidR="003E61B0" w:rsidRPr="006661F9">
        <w:t>Подрачја кои се предлага да бидат ставени под заштита</w:t>
      </w:r>
      <w:bookmarkEnd w:id="287"/>
    </w:p>
    <w:p w14:paraId="095E6458" w14:textId="77777777" w:rsidR="00F126A4" w:rsidRDefault="00F126A4" w:rsidP="003E61B0">
      <w:pPr>
        <w:sectPr w:rsidR="00F126A4" w:rsidSect="00F126A4">
          <w:pgSz w:w="16838" w:h="11906" w:orient="landscape"/>
          <w:pgMar w:top="1440" w:right="1440" w:bottom="1440" w:left="1440" w:header="709" w:footer="709" w:gutter="0"/>
          <w:cols w:space="708"/>
          <w:docGrid w:linePitch="360"/>
        </w:sectPr>
      </w:pPr>
    </w:p>
    <w:p w14:paraId="053C3C2B" w14:textId="77777777" w:rsidR="003E61B0" w:rsidRPr="003E61B0" w:rsidRDefault="003E61B0" w:rsidP="003E61B0"/>
    <w:p w14:paraId="72DCF9F0" w14:textId="77777777" w:rsidR="001D6556" w:rsidRPr="00DE21B3" w:rsidRDefault="008D4450" w:rsidP="00D20549">
      <w:pPr>
        <w:keepNext w:val="0"/>
        <w:keepLines w:val="0"/>
        <w:rPr>
          <w:b/>
        </w:rPr>
      </w:pPr>
      <w:r>
        <w:rPr>
          <w:b/>
        </w:rPr>
        <w:t>Еколошки коридор</w:t>
      </w:r>
      <w:r w:rsidR="001D6556" w:rsidRPr="00DE21B3">
        <w:rPr>
          <w:b/>
        </w:rPr>
        <w:t xml:space="preserve"> </w:t>
      </w:r>
    </w:p>
    <w:p w14:paraId="226D4E7F" w14:textId="77777777" w:rsidR="001D6556" w:rsidRPr="00560BE4" w:rsidRDefault="008D4450" w:rsidP="00D20549">
      <w:pPr>
        <w:keepNext w:val="0"/>
        <w:keepLines w:val="0"/>
        <w:spacing w:before="100" w:beforeAutospacing="1" w:after="100" w:afterAutospacing="1"/>
        <w:contextualSpacing/>
      </w:pPr>
      <w:r w:rsidRPr="008D4450">
        <w:t xml:space="preserve">Проектот за развој на национална еколошка мрежа во Република Македонија (познат како MAK-NEN) го имплементираат Македонското еколошко друштво (МЕД) и Европскиот центар за зачувување на природата </w:t>
      </w:r>
      <w:r w:rsidR="00325376">
        <w:t>(ЕЦЗП</w:t>
      </w:r>
      <w:r w:rsidRPr="008D4450">
        <w:t>), во соработка со Министерството за животна средина и просторно планирање на Република Македонија, и тој вклучува два биокоридори во подрачјето опфатено со проучувањето: шти</w:t>
      </w:r>
      <w:r w:rsidR="00E308A9">
        <w:t>пски коридор и Истибања (</w:t>
      </w:r>
      <w:r w:rsidR="00EC7943">
        <w:t xml:space="preserve">Слика </w:t>
      </w:r>
      <w:r w:rsidRPr="008D4450">
        <w:t>2</w:t>
      </w:r>
      <w:r w:rsidR="000B1A53">
        <w:t>2</w:t>
      </w:r>
      <w:r w:rsidRPr="008D4450">
        <w:t>). Овие еколошки коридори се подрачја кои се предлага да бидат опфатени во MAK-NEN и истите допрва треба да бидат одобрени од Министерството за животна средина и просторно планирање на Република Македонија</w:t>
      </w:r>
      <w:r w:rsidR="001D6556" w:rsidRPr="00560BE4">
        <w:t>.</w:t>
      </w:r>
    </w:p>
    <w:p w14:paraId="56691D9A" w14:textId="77777777" w:rsidR="001D6556" w:rsidRDefault="00C27F44" w:rsidP="00D20549">
      <w:pPr>
        <w:keepNext w:val="0"/>
        <w:keepLines w:val="0"/>
        <w:jc w:val="center"/>
      </w:pPr>
      <w:r w:rsidRPr="00A56723">
        <w:rPr>
          <w:noProof/>
          <w:lang w:val="en-US" w:eastAsia="en-US"/>
        </w:rPr>
        <w:drawing>
          <wp:inline distT="0" distB="0" distL="0" distR="0" wp14:anchorId="3137CC28" wp14:editId="449FF14C">
            <wp:extent cx="5560608" cy="3918857"/>
            <wp:effectExtent l="0" t="0" r="2540" b="571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558239" cy="3917187"/>
                    </a:xfrm>
                    <a:prstGeom prst="rect">
                      <a:avLst/>
                    </a:prstGeom>
                  </pic:spPr>
                </pic:pic>
              </a:graphicData>
            </a:graphic>
          </wp:inline>
        </w:drawing>
      </w:r>
    </w:p>
    <w:p w14:paraId="19A17104" w14:textId="77777777" w:rsidR="001D6556" w:rsidRPr="00031D01" w:rsidRDefault="00AC6F29" w:rsidP="00AC6F29">
      <w:pPr>
        <w:pStyle w:val="Caption"/>
        <w:jc w:val="center"/>
        <w:rPr>
          <w:szCs w:val="22"/>
        </w:rPr>
      </w:pPr>
      <w:bookmarkStart w:id="288" w:name="_Toc477047090"/>
      <w:bookmarkStart w:id="289" w:name="_Toc493763471"/>
      <w:r>
        <w:t xml:space="preserve">Слика </w:t>
      </w:r>
      <w:r w:rsidR="00E03BA9">
        <w:fldChar w:fldCharType="begin"/>
      </w:r>
      <w:r>
        <w:instrText xml:space="preserve"> SEQ Слика \* ARABIC </w:instrText>
      </w:r>
      <w:r w:rsidR="00E03BA9">
        <w:fldChar w:fldCharType="separate"/>
      </w:r>
      <w:r w:rsidR="002A4C9D">
        <w:rPr>
          <w:noProof/>
        </w:rPr>
        <w:t>22</w:t>
      </w:r>
      <w:r w:rsidR="00E03BA9">
        <w:fldChar w:fldCharType="end"/>
      </w:r>
      <w:r w:rsidR="001D6196">
        <w:t>:</w:t>
      </w:r>
      <w:r w:rsidR="001D6556">
        <w:t xml:space="preserve"> </w:t>
      </w:r>
      <w:r w:rsidR="008D4450">
        <w:t>Еколошки коридори во подрачјето опфатено со проектот</w:t>
      </w:r>
      <w:bookmarkEnd w:id="288"/>
      <w:bookmarkEnd w:id="289"/>
    </w:p>
    <w:p w14:paraId="617978A6" w14:textId="77777777" w:rsidR="001D6556" w:rsidRPr="00DE21B3" w:rsidRDefault="008D4450" w:rsidP="00D20549">
      <w:pPr>
        <w:keepNext w:val="0"/>
        <w:keepLines w:val="0"/>
        <w:rPr>
          <w:b/>
          <w:lang w:val="en-US" w:eastAsia="en-US"/>
        </w:rPr>
      </w:pPr>
      <w:r>
        <w:rPr>
          <w:b/>
          <w:lang w:eastAsia="en-US"/>
        </w:rPr>
        <w:t>Пејзажна разновидност</w:t>
      </w:r>
    </w:p>
    <w:p w14:paraId="0C165C1D" w14:textId="77777777" w:rsidR="001D6556" w:rsidRPr="001D6196" w:rsidRDefault="008D4450" w:rsidP="006849CF">
      <w:pPr>
        <w:pStyle w:val="HTMLPreformatted"/>
        <w:spacing w:beforeAutospacing="1" w:after="100" w:afterAutospacing="1" w:line="240" w:lineRule="auto"/>
        <w:contextualSpacing/>
        <w:jc w:val="both"/>
        <w:rPr>
          <w:rFonts w:ascii="Calibri" w:hAnsi="Calibri" w:cstheme="minorBidi"/>
          <w:b/>
          <w:sz w:val="22"/>
          <w:szCs w:val="22"/>
          <w:u w:val="single"/>
          <w:lang w:val="en-US" w:eastAsia="en-US"/>
        </w:rPr>
      </w:pPr>
      <w:r w:rsidRPr="008D4450">
        <w:rPr>
          <w:rFonts w:ascii="Calibri" w:hAnsi="Calibri" w:cstheme="minorBidi"/>
          <w:sz w:val="22"/>
          <w:szCs w:val="22"/>
          <w:lang w:val="en-GB" w:eastAsia="en-US"/>
        </w:rPr>
        <w:t xml:space="preserve">Пејзажите претставуваат мозаик од антропогени и природни екосистеми кои се оформиле како резултат на долготрајните интеракции помеѓу човекот и природата. Според </w:t>
      </w:r>
      <w:r w:rsidRPr="008D4450">
        <w:rPr>
          <w:rFonts w:ascii="Calibri" w:hAnsi="Calibri" w:cstheme="minorBidi"/>
          <w:sz w:val="22"/>
          <w:szCs w:val="22"/>
          <w:lang w:val="en-US" w:eastAsia="en-US"/>
        </w:rPr>
        <w:t>CORINE</w:t>
      </w:r>
      <w:r w:rsidRPr="008D4450">
        <w:rPr>
          <w:rFonts w:ascii="Calibri" w:hAnsi="Calibri" w:cstheme="minorBidi"/>
          <w:sz w:val="22"/>
          <w:szCs w:val="22"/>
          <w:lang w:val="en-GB" w:eastAsia="en-US"/>
        </w:rPr>
        <w:t xml:space="preserve"> покриеноста на земјиштето, доминантен тип на земјиште е земјоделското земјиште, додека доминантен пејзаж во локалната постројка за управување со отпад е </w:t>
      </w:r>
      <w:r w:rsidRPr="008D4450">
        <w:rPr>
          <w:rFonts w:ascii="Calibri" w:hAnsi="Calibri" w:cstheme="minorBidi"/>
          <w:b/>
          <w:sz w:val="22"/>
          <w:szCs w:val="22"/>
          <w:lang w:val="en-GB" w:eastAsia="en-US"/>
        </w:rPr>
        <w:t>пејзажот од суви пасишта на лапорна подлога</w:t>
      </w:r>
      <w:r w:rsidR="001D6196">
        <w:rPr>
          <w:rFonts w:ascii="Calibri" w:hAnsi="Calibri"/>
          <w:b/>
          <w:sz w:val="22"/>
          <w:szCs w:val="22"/>
          <w:lang w:val="en-US"/>
        </w:rPr>
        <w:t>.</w:t>
      </w:r>
    </w:p>
    <w:p w14:paraId="50D875EA" w14:textId="77777777" w:rsidR="001D6556" w:rsidRDefault="001D6556" w:rsidP="00D20549">
      <w:pPr>
        <w:keepNext w:val="0"/>
        <w:keepLines w:val="0"/>
        <w:rPr>
          <w:lang w:eastAsia="mk-MK"/>
        </w:rPr>
        <w:sectPr w:rsidR="001D6556" w:rsidSect="001D6556">
          <w:pgSz w:w="11906" w:h="16838"/>
          <w:pgMar w:top="1440" w:right="1440" w:bottom="1440" w:left="1440" w:header="709" w:footer="709" w:gutter="0"/>
          <w:cols w:space="708"/>
          <w:docGrid w:linePitch="360"/>
        </w:sectPr>
      </w:pPr>
    </w:p>
    <w:p w14:paraId="1B306063" w14:textId="77777777" w:rsidR="001D6556" w:rsidRPr="009131C5" w:rsidRDefault="001D6556" w:rsidP="00D20549">
      <w:pPr>
        <w:keepNext w:val="0"/>
        <w:keepLines w:val="0"/>
        <w:rPr>
          <w:lang w:eastAsia="mk-MK"/>
        </w:rPr>
      </w:pPr>
    </w:p>
    <w:p w14:paraId="29EE694B" w14:textId="77777777" w:rsidR="001D6556" w:rsidRDefault="00C27F44" w:rsidP="00D20549">
      <w:pPr>
        <w:pStyle w:val="HTMLPreformatted"/>
        <w:spacing w:line="360" w:lineRule="auto"/>
        <w:jc w:val="center"/>
      </w:pPr>
      <w:r w:rsidRPr="00A56723">
        <w:rPr>
          <w:noProof/>
          <w:lang w:val="en-US" w:eastAsia="en-US"/>
        </w:rPr>
        <w:drawing>
          <wp:inline distT="0" distB="0" distL="0" distR="0" wp14:anchorId="46F8D77C" wp14:editId="536F98F2">
            <wp:extent cx="5759450" cy="3778753"/>
            <wp:effectExtent l="0" t="0" r="0" b="0"/>
            <wp:docPr id="113" name="Picture 113" descr="C:\Users\Martina Blinkova\Desktop\deponija\-CORINE Land Cover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 Blinkova\Desktop\deponija\-CORINE Land Cover 150dpi.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4272" t="2864" r="2419" b="3253"/>
                    <a:stretch/>
                  </pic:blipFill>
                  <pic:spPr bwMode="auto">
                    <a:xfrm>
                      <a:off x="0" y="0"/>
                      <a:ext cx="5759450" cy="3778753"/>
                    </a:xfrm>
                    <a:prstGeom prst="rect">
                      <a:avLst/>
                    </a:prstGeom>
                    <a:noFill/>
                    <a:ln>
                      <a:noFill/>
                    </a:ln>
                    <a:extLst>
                      <a:ext uri="{53640926-AAD7-44D8-BBD7-CCE9431645EC}">
                        <a14:shadowObscured xmlns:a14="http://schemas.microsoft.com/office/drawing/2010/main"/>
                      </a:ext>
                    </a:extLst>
                  </pic:spPr>
                </pic:pic>
              </a:graphicData>
            </a:graphic>
          </wp:inline>
        </w:drawing>
      </w:r>
    </w:p>
    <w:p w14:paraId="3A4A25FB" w14:textId="77777777" w:rsidR="001D6556" w:rsidRDefault="00AC6F29" w:rsidP="00AC6F29">
      <w:pPr>
        <w:pStyle w:val="Caption"/>
        <w:jc w:val="center"/>
        <w:rPr>
          <w:b w:val="0"/>
          <w:szCs w:val="22"/>
          <w:u w:val="single"/>
        </w:rPr>
        <w:sectPr w:rsidR="001D6556" w:rsidSect="001D6556">
          <w:pgSz w:w="16838" w:h="11906" w:orient="landscape"/>
          <w:pgMar w:top="1440" w:right="1440" w:bottom="1440" w:left="1440" w:header="709" w:footer="709" w:gutter="0"/>
          <w:cols w:space="708"/>
          <w:docGrid w:linePitch="360"/>
        </w:sectPr>
      </w:pPr>
      <w:bookmarkStart w:id="290" w:name="_Toc477047091"/>
      <w:bookmarkStart w:id="291" w:name="_Toc493763472"/>
      <w:r>
        <w:t xml:space="preserve">Слика </w:t>
      </w:r>
      <w:r w:rsidR="00E03BA9">
        <w:fldChar w:fldCharType="begin"/>
      </w:r>
      <w:r>
        <w:instrText xml:space="preserve"> SEQ Слика \* ARABIC </w:instrText>
      </w:r>
      <w:r w:rsidR="00E03BA9">
        <w:fldChar w:fldCharType="separate"/>
      </w:r>
      <w:r w:rsidR="002A4C9D">
        <w:rPr>
          <w:noProof/>
        </w:rPr>
        <w:t>23</w:t>
      </w:r>
      <w:r w:rsidR="00E03BA9">
        <w:fldChar w:fldCharType="end"/>
      </w:r>
      <w:r w:rsidR="001D6196">
        <w:t>:</w:t>
      </w:r>
      <w:r w:rsidR="001D6556">
        <w:t xml:space="preserve"> Corine</w:t>
      </w:r>
      <w:r w:rsidR="008D4450">
        <w:t xml:space="preserve"> покриеност на земјиштето</w:t>
      </w:r>
      <w:bookmarkEnd w:id="290"/>
      <w:bookmarkEnd w:id="291"/>
    </w:p>
    <w:p w14:paraId="499FEFD1" w14:textId="77777777" w:rsidR="00AD45B6" w:rsidRPr="00DE21B3" w:rsidRDefault="008D4450" w:rsidP="00D20549">
      <w:pPr>
        <w:keepNext w:val="0"/>
        <w:keepLines w:val="0"/>
        <w:rPr>
          <w:b/>
        </w:rPr>
      </w:pPr>
      <w:r>
        <w:rPr>
          <w:b/>
        </w:rPr>
        <w:lastRenderedPageBreak/>
        <w:t>ЛПУО БЕРОВО</w:t>
      </w:r>
    </w:p>
    <w:p w14:paraId="17BFF268" w14:textId="77777777" w:rsidR="00AD45B6" w:rsidRPr="008D4450" w:rsidRDefault="008D4450" w:rsidP="00D20549">
      <w:pPr>
        <w:keepNext w:val="0"/>
        <w:keepLines w:val="0"/>
        <w:rPr>
          <w:b/>
        </w:rPr>
      </w:pPr>
      <w:r>
        <w:rPr>
          <w:b/>
        </w:rPr>
        <w:t>Опис на локацијата</w:t>
      </w:r>
    </w:p>
    <w:p w14:paraId="39C32C37" w14:textId="77777777" w:rsidR="00AD4B8E" w:rsidRDefault="00AD4B8E" w:rsidP="00AD4B8E">
      <w:pPr>
        <w:keepNext w:val="0"/>
        <w:keepLines w:val="0"/>
        <w:spacing w:before="100" w:beforeAutospacing="1" w:after="100" w:afterAutospacing="1"/>
        <w:contextualSpacing/>
      </w:pPr>
      <w:r>
        <w:t xml:space="preserve">Предложената локација за Претоварна станица во Берово е лоцирана северозападно од градот Берово. Конкретната локација е поврзана преку </w:t>
      </w:r>
      <w:r w:rsidR="00BA37F5">
        <w:t>асфалтиран</w:t>
      </w:r>
      <w:r>
        <w:t xml:space="preserve"> пат со регионалниот пат Берово - Виница. </w:t>
      </w:r>
    </w:p>
    <w:p w14:paraId="0F8408CF" w14:textId="77777777" w:rsidR="00AD45B6" w:rsidRDefault="00AD4B8E" w:rsidP="00AD4B8E">
      <w:pPr>
        <w:keepNext w:val="0"/>
        <w:keepLines w:val="0"/>
        <w:spacing w:before="100" w:beforeAutospacing="1" w:after="100" w:afterAutospacing="1"/>
        <w:contextualSpacing/>
      </w:pPr>
      <w:r>
        <w:t xml:space="preserve">Депонијата зафаќа површина од 15288 </w:t>
      </w:r>
      <w:r>
        <w:rPr>
          <w:lang w:val="en-US"/>
        </w:rPr>
        <w:t>m</w:t>
      </w:r>
      <w:r>
        <w:rPr>
          <w:vertAlign w:val="superscript"/>
          <w:lang w:val="en-US"/>
        </w:rPr>
        <w:t>2</w:t>
      </w:r>
      <w:r>
        <w:rPr>
          <w:lang w:val="en-US"/>
        </w:rPr>
        <w:t xml:space="preserve">, </w:t>
      </w:r>
      <w:r>
        <w:t xml:space="preserve">е лоцирана на природен наклон со ориентација исток-запад, во близина на долниот дел на депонијата тече поток. </w:t>
      </w:r>
    </w:p>
    <w:p w14:paraId="5752A3F9" w14:textId="77777777" w:rsidR="00FC7B13" w:rsidRPr="001D6196" w:rsidRDefault="00FC7B13" w:rsidP="00AD4B8E">
      <w:pPr>
        <w:keepNext w:val="0"/>
        <w:keepLines w:val="0"/>
        <w:spacing w:before="100" w:beforeAutospacing="1" w:after="100" w:afterAutospacing="1"/>
        <w:contextualSpacing/>
        <w:rPr>
          <w:lang w:val="en-US"/>
        </w:rPr>
      </w:pPr>
    </w:p>
    <w:p w14:paraId="186958D5" w14:textId="77777777" w:rsidR="00AD45B6" w:rsidRPr="00DE21B3" w:rsidRDefault="00D0169A" w:rsidP="00D20549">
      <w:pPr>
        <w:keepNext w:val="0"/>
        <w:keepLines w:val="0"/>
        <w:rPr>
          <w:b/>
        </w:rPr>
      </w:pPr>
      <w:r>
        <w:rPr>
          <w:b/>
        </w:rPr>
        <w:t>Искористеност</w:t>
      </w:r>
      <w:r w:rsidR="008D4450">
        <w:rPr>
          <w:b/>
        </w:rPr>
        <w:t xml:space="preserve"> на земјиштето</w:t>
      </w:r>
      <w:r w:rsidR="00AD45B6" w:rsidRPr="00DE21B3">
        <w:rPr>
          <w:b/>
        </w:rPr>
        <w:t xml:space="preserve"> </w:t>
      </w:r>
    </w:p>
    <w:p w14:paraId="1C81A0E6" w14:textId="77777777" w:rsidR="008D4450" w:rsidRPr="008D4450" w:rsidRDefault="008D4450" w:rsidP="008D4450">
      <w:pPr>
        <w:keepNext w:val="0"/>
        <w:keepLines w:val="0"/>
      </w:pPr>
      <w:r w:rsidRPr="008D4450">
        <w:t xml:space="preserve">Вкупната земјоделска површина на територијата на општина Берово, изнесува 43529 ha, при што 13354 ha изнесува вкупната обработлива површина. Од вкупната обработлива површина 7730 ha претставува површина која е под ораници и бавчи, 1485 ha под овоштарници, 4139 ha под ливади додека 0 ha под лозја. Најголем дел од земјоделската површина во општина Берово е под пасишта и тоа 30175 ha. Доколку се погледне структурата на </w:t>
      </w:r>
      <w:r w:rsidR="00D0169A" w:rsidRPr="008D4450">
        <w:t>житните</w:t>
      </w:r>
      <w:r w:rsidRPr="008D4450">
        <w:t xml:space="preserve"> култури кои се </w:t>
      </w:r>
      <w:r w:rsidR="00D0169A" w:rsidRPr="008D4450">
        <w:t>одгледуваат</w:t>
      </w:r>
      <w:r w:rsidRPr="008D4450">
        <w:t xml:space="preserve"> во општината Берово може да се забележи дека најголема површина од дури 870 ha е засеана со рж. Исто така и производството на рж е следствено најголемо кое изразено во тони</w:t>
      </w:r>
      <w:r w:rsidR="00D0169A">
        <w:t xml:space="preserve"> изнесува 2162 t или 2529 kg на</w:t>
      </w:r>
      <w:r w:rsidRPr="008D4450">
        <w:t xml:space="preserve"> ha. На второ место се наоѓа пченицата со засеана површина од 372 ha и производство од 748 t или 2167 kg </w:t>
      </w:r>
      <w:r w:rsidR="00D0169A">
        <w:t>на</w:t>
      </w:r>
      <w:r w:rsidRPr="008D4450">
        <w:t xml:space="preserve"> ha. На трето место по приоритет е јачменот со засеани 152 ha и производство од 208 t или 1387 kg </w:t>
      </w:r>
      <w:r w:rsidR="00D0169A">
        <w:t>на</w:t>
      </w:r>
      <w:r w:rsidRPr="008D4450">
        <w:t xml:space="preserve"> ha. Потоа овесот со 130 ha засеана површина и производство од 141 t или 1 kg </w:t>
      </w:r>
      <w:r w:rsidR="00D0169A">
        <w:t>на</w:t>
      </w:r>
      <w:r w:rsidRPr="008D4450">
        <w:t xml:space="preserve"> ha.  Доколку се погледне структурата на индустриските растенија во општина Берово може да се забележи дека сончогледот како култура доминира во однос на тутунот односно под сончоглед се засеани 31 ha додека тутунот на само 10 ha земјиште.   </w:t>
      </w:r>
    </w:p>
    <w:p w14:paraId="34064FE7" w14:textId="77777777" w:rsidR="008D4450" w:rsidRPr="008D4450" w:rsidRDefault="008D4450" w:rsidP="008D4450">
      <w:pPr>
        <w:keepNext w:val="0"/>
        <w:keepLines w:val="0"/>
      </w:pPr>
      <w:r w:rsidRPr="008D4450">
        <w:t xml:space="preserve">Структурата на производство на градинарските растенија покажува дека најголема површина е насадена под компир од 1119 ha а производството на компир во 2011 година било 9575 t или 8557 kg </w:t>
      </w:r>
      <w:r w:rsidR="00D0169A">
        <w:t>на</w:t>
      </w:r>
      <w:r w:rsidRPr="008D4450">
        <w:t xml:space="preserve"> ha. Понатаму по обем на производство следат зелката со 336 t или 11587 kg </w:t>
      </w:r>
      <w:r w:rsidR="00D0169A">
        <w:t>на</w:t>
      </w:r>
      <w:r w:rsidRPr="008D4450">
        <w:t xml:space="preserve"> ha, домати 84 t или 3630 kg </w:t>
      </w:r>
      <w:r w:rsidR="00D0169A">
        <w:t>на</w:t>
      </w:r>
      <w:r w:rsidRPr="008D4450">
        <w:t xml:space="preserve"> ha, гравот 70 t или 772 kg </w:t>
      </w:r>
      <w:r w:rsidR="00D0169A">
        <w:t>на</w:t>
      </w:r>
      <w:r w:rsidRPr="008D4450">
        <w:t xml:space="preserve"> ha, кромид 69 t или 136 kg </w:t>
      </w:r>
      <w:r w:rsidR="00D0169A">
        <w:t>на</w:t>
      </w:r>
      <w:r w:rsidRPr="008D4450">
        <w:t xml:space="preserve"> ha, пиперки 14 t или 947 kg </w:t>
      </w:r>
      <w:r w:rsidR="00D0169A">
        <w:t>на</w:t>
      </w:r>
      <w:r w:rsidRPr="008D4450">
        <w:t xml:space="preserve"> ha и лукот 8 t или 889 kg </w:t>
      </w:r>
      <w:r w:rsidR="00D0169A">
        <w:t>на</w:t>
      </w:r>
      <w:r w:rsidRPr="008D4450">
        <w:t xml:space="preserve"> ha. Зелката пак е градинарско растение кое има најголем принос по хектар.</w:t>
      </w:r>
    </w:p>
    <w:p w14:paraId="71341B2B" w14:textId="77777777" w:rsidR="00AD45B6" w:rsidRPr="0050475F" w:rsidRDefault="008D4450" w:rsidP="008D4450">
      <w:pPr>
        <w:keepNext w:val="0"/>
        <w:keepLines w:val="0"/>
      </w:pPr>
      <w:r w:rsidRPr="008D4450">
        <w:t xml:space="preserve">Според податоците на заводот за статистика за 2011 год. Во Берово како фуражни растенија се одгледуваат луцерката на површина од 177 ha и обем на производство од 759 t или 4285 kg </w:t>
      </w:r>
      <w:r w:rsidR="00D0169A">
        <w:t>на</w:t>
      </w:r>
      <w:r w:rsidRPr="008D4450">
        <w:t xml:space="preserve"> ha. Граорот се </w:t>
      </w:r>
      <w:r w:rsidR="00D0169A" w:rsidRPr="008D4450">
        <w:t>одгледува</w:t>
      </w:r>
      <w:r w:rsidRPr="008D4450">
        <w:t xml:space="preserve"> на 10 ha со вкупно производство од 36 t или 3600 kg </w:t>
      </w:r>
      <w:r w:rsidR="00D0169A">
        <w:t>на</w:t>
      </w:r>
      <w:r w:rsidRPr="008D4450">
        <w:t xml:space="preserve"> ha. Добиточната репка се одгледува на површина од 11 ha и производство од 89 t или 9889 kg </w:t>
      </w:r>
      <w:r w:rsidR="00D0169A">
        <w:t>на</w:t>
      </w:r>
      <w:r w:rsidRPr="008D4450">
        <w:t xml:space="preserve"> ha. Производството на сено се одвива на површини како пасишта и ливади. Во општина Берово 4139 хектари е површина под ливади од која се произведува 11380 t сено или 2749 kg </w:t>
      </w:r>
      <w:r w:rsidR="00D0169A">
        <w:t>на</w:t>
      </w:r>
      <w:r w:rsidRPr="008D4450">
        <w:t xml:space="preserve"> ha. Под пасишта се наоѓа површина од 30175 ha на кои се произведува 17652 t сено или 585 kg </w:t>
      </w:r>
      <w:r w:rsidR="00D0169A">
        <w:t>на</w:t>
      </w:r>
      <w:r w:rsidRPr="008D4450">
        <w:t xml:space="preserve"> ha. Во општина Берово најголем обем на производство се остварува во сливи и тоа 825 t а исто така најголемиот број на стебла се сливите со 160941 стебло. На второ место по обем на производство е јаболката со 409 t потоа вишната 43 t, црешата 37 t, крушата 32 t и ореви 8 </w:t>
      </w:r>
      <w:r w:rsidRPr="008D4450">
        <w:rPr>
          <w:lang w:val="en-US"/>
        </w:rPr>
        <w:t>t</w:t>
      </w:r>
      <w:r w:rsidR="00AD45B6" w:rsidRPr="0050475F">
        <w:t>.</w:t>
      </w:r>
    </w:p>
    <w:p w14:paraId="7703410C" w14:textId="77777777" w:rsidR="008D4450" w:rsidRPr="008D4450" w:rsidRDefault="008D4450" w:rsidP="008D4450">
      <w:pPr>
        <w:keepNext w:val="0"/>
        <w:keepLines w:val="0"/>
      </w:pPr>
      <w:r w:rsidRPr="008D4450">
        <w:t xml:space="preserve">Според податоците на Агенцијата за храна и ветеринарство на Република Македонија во 2012 год. На подрачјето на општина Берово се регистрирани 20.432 грла овци и 2.241 грла говеда. Со одгледување на свињи се занимава свињарската фирма во село Смојмирово </w:t>
      </w:r>
      <w:r w:rsidRPr="008D4450">
        <w:lastRenderedPageBreak/>
        <w:t xml:space="preserve">Жито Малеш, со капацитет од 18.000 свињи во еден турнус. Покрај неа, во општината се евидентирани помали сточарски фарми кои одгледуваат свињи, крави, кози и овци. </w:t>
      </w:r>
    </w:p>
    <w:p w14:paraId="52E35016" w14:textId="77777777" w:rsidR="00AD45B6" w:rsidRPr="009704F9" w:rsidRDefault="003157A9" w:rsidP="008D4450">
      <w:pPr>
        <w:keepNext w:val="0"/>
        <w:keepLines w:val="0"/>
        <w:rPr>
          <w:lang w:val="en-US"/>
        </w:rPr>
      </w:pPr>
      <w:r>
        <w:t>Лоцирана е на поле во чија близина се извршуваат земјоделски активности</w:t>
      </w:r>
      <w:r w:rsidR="00AD45B6">
        <w:rPr>
          <w:lang w:val="en-US"/>
        </w:rPr>
        <w:t>.</w:t>
      </w:r>
    </w:p>
    <w:p w14:paraId="75843707" w14:textId="77777777" w:rsidR="00560BE4" w:rsidRPr="00DE21B3" w:rsidRDefault="008D4450" w:rsidP="00D20549">
      <w:pPr>
        <w:keepNext w:val="0"/>
        <w:keepLines w:val="0"/>
        <w:rPr>
          <w:b/>
        </w:rPr>
      </w:pPr>
      <w:r>
        <w:rPr>
          <w:b/>
        </w:rPr>
        <w:t>Близина на населени места</w:t>
      </w:r>
    </w:p>
    <w:p w14:paraId="6C3FFBFB" w14:textId="77777777" w:rsidR="00953EE0" w:rsidRDefault="008D4450" w:rsidP="00BD290F">
      <w:pPr>
        <w:keepNext w:val="0"/>
        <w:keepLines w:val="0"/>
      </w:pPr>
      <w:r w:rsidRPr="008D4450">
        <w:t xml:space="preserve">Во близина локацијата каде ќе биде поставена ЛПУО нема населени места. Во околината има приватни фарми и земјоделски површини. Растојанието до Општина Берово е околу </w:t>
      </w:r>
      <w:r w:rsidR="003157A9">
        <w:t>4</w:t>
      </w:r>
      <w:r w:rsidRPr="008D4450">
        <w:t xml:space="preserve"> </w:t>
      </w:r>
      <w:r w:rsidRPr="008D4450">
        <w:rPr>
          <w:lang w:val="en-US"/>
        </w:rPr>
        <w:t>km</w:t>
      </w:r>
      <w:r w:rsidRPr="008D4450">
        <w:t xml:space="preserve">. Друго населено место кое е во непосредна близина на локацијата е село Смојмирово на растојание од околу </w:t>
      </w:r>
      <w:r w:rsidR="003157A9">
        <w:t xml:space="preserve">1 - </w:t>
      </w:r>
      <w:r w:rsidRPr="008D4450">
        <w:t xml:space="preserve">2 </w:t>
      </w:r>
      <w:r w:rsidRPr="008D4450">
        <w:rPr>
          <w:lang w:val="en-US"/>
        </w:rPr>
        <w:t xml:space="preserve">km. </w:t>
      </w:r>
      <w:r w:rsidRPr="008D4450">
        <w:t>На следната слика е дадена микро локација од предвиденото проектно подрачје за ЛПУО</w:t>
      </w:r>
      <w:r w:rsidR="00AD45B6" w:rsidRPr="00560BE4">
        <w:t>.</w:t>
      </w:r>
    </w:p>
    <w:p w14:paraId="6DB2B083" w14:textId="77777777" w:rsidR="003157A9" w:rsidRDefault="003157A9" w:rsidP="00D20549">
      <w:pPr>
        <w:keepNext w:val="0"/>
        <w:keepLines w:val="0"/>
        <w:jc w:val="center"/>
      </w:pPr>
      <w:r w:rsidRPr="001E61EE">
        <w:rPr>
          <w:noProof/>
          <w:lang w:val="en-US" w:eastAsia="en-US"/>
        </w:rPr>
        <w:drawing>
          <wp:inline distT="0" distB="0" distL="0" distR="0" wp14:anchorId="7B4B6124" wp14:editId="15DA8B21">
            <wp:extent cx="5759450" cy="3738245"/>
            <wp:effectExtent l="0" t="0" r="0" b="0"/>
            <wp:docPr id="73" name="Picture 73" descr="E:\Proekti\⁮EIA\Regionalni planovi za otpad\Istocen i severoistocen\Transfer Station - Berovo (new)'\Mik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ekti\⁮EIA\Regionalni planovi za otpad\Istocen i severoistocen\Transfer Station - Berovo (new)'\Mikro.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59450" cy="3738245"/>
                    </a:xfrm>
                    <a:prstGeom prst="rect">
                      <a:avLst/>
                    </a:prstGeom>
                    <a:noFill/>
                    <a:ln>
                      <a:noFill/>
                    </a:ln>
                  </pic:spPr>
                </pic:pic>
              </a:graphicData>
            </a:graphic>
          </wp:inline>
        </w:drawing>
      </w:r>
    </w:p>
    <w:p w14:paraId="7B2A73D1" w14:textId="77777777" w:rsidR="00AD45B6" w:rsidRDefault="00AC6F29" w:rsidP="00AC6F29">
      <w:pPr>
        <w:pStyle w:val="Caption"/>
        <w:jc w:val="center"/>
      </w:pPr>
      <w:bookmarkStart w:id="292" w:name="_Toc493763473"/>
      <w:r>
        <w:t xml:space="preserve">Слика </w:t>
      </w:r>
      <w:r w:rsidR="00E03BA9">
        <w:fldChar w:fldCharType="begin"/>
      </w:r>
      <w:r>
        <w:instrText xml:space="preserve"> SEQ Слика \* ARABIC </w:instrText>
      </w:r>
      <w:r w:rsidR="00E03BA9">
        <w:fldChar w:fldCharType="separate"/>
      </w:r>
      <w:r w:rsidR="002A4C9D">
        <w:rPr>
          <w:noProof/>
        </w:rPr>
        <w:t>24</w:t>
      </w:r>
      <w:r w:rsidR="00E03BA9">
        <w:fldChar w:fldCharType="end"/>
      </w:r>
      <w:r w:rsidR="00953EE0">
        <w:t xml:space="preserve">: </w:t>
      </w:r>
      <w:r w:rsidR="008D4450">
        <w:t>Микро локација на ЛПУО во Берово</w:t>
      </w:r>
      <w:bookmarkEnd w:id="292"/>
    </w:p>
    <w:p w14:paraId="26AA1E3A" w14:textId="77777777" w:rsidR="008D4450" w:rsidRDefault="008D4450" w:rsidP="00D20549">
      <w:pPr>
        <w:keepNext w:val="0"/>
        <w:keepLines w:val="0"/>
        <w:rPr>
          <w:b/>
        </w:rPr>
      </w:pPr>
    </w:p>
    <w:p w14:paraId="67564FF0" w14:textId="77777777" w:rsidR="00AD45B6" w:rsidRPr="00DE21B3" w:rsidRDefault="008D4450" w:rsidP="00D20549">
      <w:pPr>
        <w:keepNext w:val="0"/>
        <w:keepLines w:val="0"/>
        <w:rPr>
          <w:b/>
        </w:rPr>
      </w:pPr>
      <w:r>
        <w:rPr>
          <w:b/>
        </w:rPr>
        <w:t>Квалитет на амбиентен воздух</w:t>
      </w:r>
      <w:r w:rsidR="00AD45B6" w:rsidRPr="00DE21B3">
        <w:rPr>
          <w:b/>
        </w:rPr>
        <w:t xml:space="preserve"> </w:t>
      </w:r>
    </w:p>
    <w:p w14:paraId="7545A538" w14:textId="77777777" w:rsidR="008D4450" w:rsidRPr="008D4450" w:rsidRDefault="008D4450" w:rsidP="008D4450">
      <w:pPr>
        <w:keepNext w:val="0"/>
        <w:keepLines w:val="0"/>
      </w:pPr>
      <w:r w:rsidRPr="008D4450">
        <w:t xml:space="preserve">Во Општина Берово и во близина на локацијата за ЛПУО нема мониторинг станица за мерење на квалитет на амбиентен воздух.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w:t>
      </w:r>
      <w:r w:rsidRPr="008D4450">
        <w:rPr>
          <w:lang w:val="en-US"/>
        </w:rPr>
        <w:t>O</w:t>
      </w:r>
      <w:r w:rsidRPr="008D4450">
        <w:rPr>
          <w:vertAlign w:val="subscript"/>
          <w:lang w:val="en-US"/>
        </w:rPr>
        <w:t>3</w:t>
      </w:r>
      <w:r w:rsidRPr="008D4450">
        <w:rPr>
          <w:lang w:val="en-US"/>
        </w:rPr>
        <w:t>, NO</w:t>
      </w:r>
      <w:r w:rsidRPr="008D4450">
        <w:rPr>
          <w:vertAlign w:val="subscript"/>
          <w:lang w:val="en-US"/>
        </w:rPr>
        <w:t>2</w:t>
      </w:r>
      <w:r w:rsidRPr="008D4450">
        <w:rPr>
          <w:lang w:val="en-US"/>
        </w:rPr>
        <w:t>, SO</w:t>
      </w:r>
      <w:r w:rsidRPr="008D4450">
        <w:rPr>
          <w:vertAlign w:val="subscript"/>
          <w:lang w:val="en-US"/>
        </w:rPr>
        <w:t>2</w:t>
      </w:r>
      <w:r w:rsidRPr="008D4450">
        <w:rPr>
          <w:lang w:val="en-US"/>
        </w:rPr>
        <w:t xml:space="preserve">, CO </w:t>
      </w:r>
      <w:r w:rsidRPr="008D4450">
        <w:t>и</w:t>
      </w:r>
      <w:r w:rsidRPr="008D4450">
        <w:rPr>
          <w:lang w:val="en-US"/>
        </w:rPr>
        <w:t xml:space="preserve"> PM</w:t>
      </w:r>
      <w:r w:rsidRPr="006E179C">
        <w:rPr>
          <w:vertAlign w:val="subscript"/>
          <w:lang w:val="en-US"/>
        </w:rPr>
        <w:t>10</w:t>
      </w:r>
      <w:r w:rsidRPr="008D4450">
        <w:rPr>
          <w:lang w:val="en-US"/>
        </w:rPr>
        <w:t>.</w:t>
      </w:r>
      <w:r w:rsidRPr="008D4450">
        <w:t xml:space="preserve">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14:paraId="0BE038ED" w14:textId="77777777" w:rsidR="008D4450" w:rsidRPr="008D4450" w:rsidRDefault="008D4450" w:rsidP="008D4450">
      <w:pPr>
        <w:keepNext w:val="0"/>
        <w:keepLines w:val="0"/>
      </w:pPr>
      <w:r w:rsidRPr="008D4450">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w:t>
      </w:r>
      <w:r w:rsidRPr="008D4450">
        <w:lastRenderedPageBreak/>
        <w:t xml:space="preserve">издувните гасови,  </w:t>
      </w:r>
      <w:r w:rsidRPr="008D4450">
        <w:rPr>
          <w:lang w:val="en-US"/>
        </w:rPr>
        <w:t>PM</w:t>
      </w:r>
      <w:r w:rsidRPr="006E179C">
        <w:rPr>
          <w:vertAlign w:val="subscript"/>
          <w:lang w:val="en-US"/>
        </w:rPr>
        <w:t>10</w:t>
      </w:r>
      <w:r w:rsidRPr="008D4450">
        <w:rPr>
          <w:lang w:val="en-US"/>
        </w:rPr>
        <w:t xml:space="preserve"> </w:t>
      </w:r>
      <w:r w:rsidRPr="008D4450">
        <w:t>и</w:t>
      </w:r>
      <w:r w:rsidRPr="008D4450">
        <w:rPr>
          <w:lang w:val="en-US"/>
        </w:rPr>
        <w:t xml:space="preserve"> PM</w:t>
      </w:r>
      <w:r w:rsidRPr="006E179C">
        <w:rPr>
          <w:vertAlign w:val="subscript"/>
          <w:lang w:val="en-US"/>
        </w:rPr>
        <w:t>2.5</w:t>
      </w:r>
      <w:r w:rsidRPr="008D4450">
        <w:rPr>
          <w:lang w:val="en-US"/>
        </w:rPr>
        <w:t xml:space="preserve">. Стационарните извори како индивидуалните домаќинства во </w:t>
      </w:r>
      <w:r w:rsidRPr="008D4450">
        <w:t>околните</w:t>
      </w:r>
      <w:r w:rsidRPr="008D4450">
        <w:rPr>
          <w:lang w:val="en-US"/>
        </w:rPr>
        <w:t xml:space="preserve"> сел</w:t>
      </w:r>
      <w:r w:rsidRPr="008D4450">
        <w:t>а и Општина Берово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w:t>
      </w:r>
      <w:r w:rsidRPr="008D4450">
        <w:rPr>
          <w:lang w:val="en-US"/>
        </w:rPr>
        <w:t xml:space="preserve">) е значително под стандардите за квалитет на воздухот. </w:t>
      </w:r>
    </w:p>
    <w:p w14:paraId="33F49F02" w14:textId="77777777" w:rsidR="00AD45B6" w:rsidRPr="000B198C" w:rsidRDefault="008D4450" w:rsidP="008D4450">
      <w:pPr>
        <w:keepNext w:val="0"/>
        <w:keepLines w:val="0"/>
      </w:pPr>
      <w:r w:rsidRPr="008D4450">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t xml:space="preserve">. </w:t>
      </w:r>
    </w:p>
    <w:p w14:paraId="4A84F16F" w14:textId="77777777" w:rsidR="00AD45B6" w:rsidRPr="008D4450" w:rsidRDefault="00AD45B6" w:rsidP="00D20549">
      <w:pPr>
        <w:keepNext w:val="0"/>
        <w:keepLines w:val="0"/>
        <w:rPr>
          <w:b/>
        </w:rPr>
      </w:pPr>
      <w:r w:rsidRPr="00DE21B3">
        <w:rPr>
          <w:b/>
        </w:rPr>
        <w:t xml:space="preserve"> </w:t>
      </w:r>
      <w:r w:rsidR="008D4450">
        <w:rPr>
          <w:b/>
        </w:rPr>
        <w:t>Бучава во животна средина</w:t>
      </w:r>
    </w:p>
    <w:p w14:paraId="692F03C4" w14:textId="77777777" w:rsidR="008D4450" w:rsidRPr="008D4450" w:rsidRDefault="008D4450" w:rsidP="008D4450">
      <w:pPr>
        <w:keepNext w:val="0"/>
        <w:keepLines w:val="0"/>
      </w:pPr>
      <w:r w:rsidRPr="008D4450">
        <w:t xml:space="preserve">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 </w:t>
      </w:r>
    </w:p>
    <w:p w14:paraId="4BB06B3E" w14:textId="77777777" w:rsidR="00AD45B6" w:rsidRDefault="008D4450" w:rsidP="008D4450">
      <w:pPr>
        <w:keepNext w:val="0"/>
        <w:keepLines w:val="0"/>
      </w:pPr>
      <w:r w:rsidRPr="008D4450">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14:paraId="4A0EF8B9" w14:textId="77777777" w:rsidR="00AD45B6" w:rsidRPr="008D4450" w:rsidRDefault="008D4450" w:rsidP="00D20549">
      <w:pPr>
        <w:keepNext w:val="0"/>
        <w:keepLines w:val="0"/>
        <w:rPr>
          <w:b/>
        </w:rPr>
      </w:pPr>
      <w:r>
        <w:rPr>
          <w:b/>
        </w:rPr>
        <w:t>Клима</w:t>
      </w:r>
    </w:p>
    <w:p w14:paraId="3B68AAD2" w14:textId="77777777" w:rsidR="00AD45B6" w:rsidRDefault="008D4450" w:rsidP="00D20549">
      <w:pPr>
        <w:keepNext w:val="0"/>
        <w:keepLines w:val="0"/>
      </w:pPr>
      <w:r w:rsidRPr="008D4450">
        <w:rPr>
          <w:lang w:val="en-US"/>
        </w:rPr>
        <w:t>На подрачјето Малеш, во кое спаѓа и општина Берово се манифестираат</w:t>
      </w:r>
      <w:r w:rsidRPr="008D4450">
        <w:t xml:space="preserve"> </w:t>
      </w:r>
      <w:r w:rsidRPr="008D4450">
        <w:rPr>
          <w:lang w:val="en-US"/>
        </w:rPr>
        <w:t>следните карактеристични климатски подрачја</w:t>
      </w:r>
      <w:r w:rsidR="00AD45B6">
        <w:rPr>
          <w:lang w:val="en-US"/>
        </w:rPr>
        <w:t>:</w:t>
      </w:r>
    </w:p>
    <w:p w14:paraId="396E1D6B" w14:textId="77777777" w:rsidR="00A760AC" w:rsidRPr="00A760AC" w:rsidRDefault="00A760AC" w:rsidP="004764EF">
      <w:pPr>
        <w:pStyle w:val="ListParagraph"/>
        <w:keepNext w:val="0"/>
        <w:keepLines w:val="0"/>
        <w:numPr>
          <w:ilvl w:val="0"/>
          <w:numId w:val="29"/>
        </w:numPr>
        <w:rPr>
          <w:lang w:val="en-US"/>
        </w:rPr>
      </w:pPr>
      <w:r w:rsidRPr="00A760AC">
        <w:rPr>
          <w:lang w:val="en-US"/>
        </w:rPr>
        <w:t xml:space="preserve">Топло континентално климатско подрачје од 400 до 800 м н.в. </w:t>
      </w:r>
    </w:p>
    <w:p w14:paraId="506B779F" w14:textId="77777777" w:rsidR="00A760AC" w:rsidRPr="00A760AC" w:rsidRDefault="00A760AC" w:rsidP="004764EF">
      <w:pPr>
        <w:pStyle w:val="ListParagraph"/>
        <w:keepNext w:val="0"/>
        <w:keepLines w:val="0"/>
        <w:numPr>
          <w:ilvl w:val="0"/>
          <w:numId w:val="29"/>
        </w:numPr>
        <w:rPr>
          <w:lang w:val="en-US"/>
        </w:rPr>
      </w:pPr>
      <w:r w:rsidRPr="00A760AC">
        <w:rPr>
          <w:lang w:val="en-US"/>
        </w:rPr>
        <w:t>Умерено ладно континентално климатско подрачје од 800 до 1100 м.н.в.</w:t>
      </w:r>
    </w:p>
    <w:p w14:paraId="45D9023A" w14:textId="77777777" w:rsidR="00A760AC" w:rsidRPr="00A760AC" w:rsidRDefault="00A760AC" w:rsidP="004764EF">
      <w:pPr>
        <w:pStyle w:val="ListParagraph"/>
        <w:keepNext w:val="0"/>
        <w:keepLines w:val="0"/>
        <w:numPr>
          <w:ilvl w:val="0"/>
          <w:numId w:val="29"/>
        </w:numPr>
        <w:rPr>
          <w:lang w:val="en-US"/>
        </w:rPr>
      </w:pPr>
      <w:r w:rsidRPr="00A760AC">
        <w:rPr>
          <w:lang w:val="en-US"/>
        </w:rPr>
        <w:t xml:space="preserve">Ладно континентално климатско подрачје од 1100 до 1700 м н.в. </w:t>
      </w:r>
    </w:p>
    <w:p w14:paraId="31374164" w14:textId="77777777" w:rsidR="00AD45B6" w:rsidRPr="00A760AC" w:rsidRDefault="00A760AC" w:rsidP="004764EF">
      <w:pPr>
        <w:pStyle w:val="ListParagraph"/>
        <w:keepNext w:val="0"/>
        <w:keepLines w:val="0"/>
        <w:numPr>
          <w:ilvl w:val="0"/>
          <w:numId w:val="29"/>
        </w:numPr>
        <w:rPr>
          <w:lang w:val="en-US"/>
        </w:rPr>
      </w:pPr>
      <w:r w:rsidRPr="00A760AC">
        <w:rPr>
          <w:lang w:val="en-US"/>
        </w:rPr>
        <w:t xml:space="preserve">Високопланинско климатско подрачје од 1700 до 2200 м н.в. </w:t>
      </w:r>
    </w:p>
    <w:p w14:paraId="2FD45665" w14:textId="77777777" w:rsidR="00AD45B6" w:rsidRPr="000B198C" w:rsidRDefault="00A760AC" w:rsidP="00D20549">
      <w:pPr>
        <w:keepNext w:val="0"/>
        <w:keepLines w:val="0"/>
      </w:pPr>
      <w:r w:rsidRPr="00A760AC">
        <w:rPr>
          <w:lang w:val="en-US"/>
        </w:rPr>
        <w:t>Општина Берово, која е дел од Малешевската Котлина, врз основа на својата надморска височина спаѓа во втората категорија, односно во умерено ладно континентално климатско подрачје. Берово има значително пониска средна годишна температура на воздухот од подрачјата на иста надморска височина во поширокиот дел на оваа котлина. На надморска височина од 800 м, средна годишна температура во Берово изнесува 8,8°С. Најстуден месец е јануари, со просечна температура од - 4.7°С, а најтопол месец е јули, со просечна температура од + 19.8°С. Просечната годишна минимална температура е 2,0°С, а просечната максимална температура е 16.5°С</w:t>
      </w:r>
      <w:r w:rsidR="00AD45B6">
        <w:rPr>
          <w:lang w:val="en-US"/>
        </w:rPr>
        <w:t>.</w:t>
      </w:r>
    </w:p>
    <w:p w14:paraId="00033BF5" w14:textId="77777777" w:rsidR="00AE2473" w:rsidRDefault="00AE2473" w:rsidP="00D20549">
      <w:pPr>
        <w:keepNext w:val="0"/>
        <w:keepLines w:val="0"/>
        <w:rPr>
          <w:b/>
          <w:lang w:val="en-US"/>
        </w:rPr>
      </w:pPr>
    </w:p>
    <w:p w14:paraId="171FE2A0" w14:textId="77777777" w:rsidR="00AD45B6" w:rsidRPr="00A760AC" w:rsidRDefault="00A760AC" w:rsidP="00D20549">
      <w:pPr>
        <w:keepNext w:val="0"/>
        <w:keepLines w:val="0"/>
        <w:rPr>
          <w:b/>
        </w:rPr>
      </w:pPr>
      <w:r>
        <w:rPr>
          <w:b/>
        </w:rPr>
        <w:t>Топографија</w:t>
      </w:r>
    </w:p>
    <w:p w14:paraId="3D45C594" w14:textId="77777777" w:rsidR="00AD45B6" w:rsidRPr="00F70E4A" w:rsidRDefault="00A760AC" w:rsidP="00D20549">
      <w:pPr>
        <w:keepNext w:val="0"/>
        <w:keepLines w:val="0"/>
      </w:pPr>
      <w:r w:rsidRPr="00A760AC">
        <w:rPr>
          <w:lang w:val="en-US"/>
        </w:rPr>
        <w:t>Вкупната површина на општина Берово изнесува 595 km</w:t>
      </w:r>
      <w:r w:rsidRPr="00A760AC">
        <w:rPr>
          <w:vertAlign w:val="superscript"/>
          <w:lang w:val="en-US"/>
        </w:rPr>
        <w:t>2</w:t>
      </w:r>
      <w:r w:rsidRPr="00A760AC">
        <w:rPr>
          <w:lang w:val="en-US"/>
        </w:rPr>
        <w:t xml:space="preserve">, а се наоѓа на 800 </w:t>
      </w:r>
      <w:r w:rsidRPr="00A760AC">
        <w:t>м.н.в</w:t>
      </w:r>
      <w:r w:rsidRPr="00A760AC">
        <w:rPr>
          <w:lang w:val="en-US"/>
        </w:rPr>
        <w:t>. Релјефот</w:t>
      </w:r>
      <w:r w:rsidRPr="00A760AC">
        <w:t xml:space="preserve"> </w:t>
      </w:r>
      <w:r w:rsidRPr="00A760AC">
        <w:rPr>
          <w:lang w:val="en-US"/>
        </w:rPr>
        <w:t>е претежно ридско-планински, а</w:t>
      </w:r>
      <w:r w:rsidRPr="00A760AC">
        <w:t xml:space="preserve"> </w:t>
      </w:r>
      <w:r w:rsidRPr="00A760AC">
        <w:rPr>
          <w:lang w:val="en-US"/>
        </w:rPr>
        <w:t xml:space="preserve">рамнински терени има само околу речното корито на </w:t>
      </w:r>
      <w:r w:rsidRPr="00A760AC">
        <w:rPr>
          <w:lang w:val="en-US"/>
        </w:rPr>
        <w:lastRenderedPageBreak/>
        <w:t>реката Брегалница. Тоа</w:t>
      </w:r>
      <w:r w:rsidRPr="00A760AC">
        <w:t xml:space="preserve"> </w:t>
      </w:r>
      <w:r w:rsidRPr="00A760AC">
        <w:rPr>
          <w:lang w:val="en-US"/>
        </w:rPr>
        <w:t xml:space="preserve">покажува дека поголемиот процент од просторот на </w:t>
      </w:r>
      <w:r w:rsidRPr="00A760AC">
        <w:t xml:space="preserve">Општина </w:t>
      </w:r>
      <w:r w:rsidRPr="00A760AC">
        <w:rPr>
          <w:lang w:val="en-US"/>
        </w:rPr>
        <w:t>Беров</w:t>
      </w:r>
      <w:r w:rsidRPr="00A760AC">
        <w:t>о</w:t>
      </w:r>
      <w:r w:rsidRPr="00A760AC">
        <w:rPr>
          <w:lang w:val="en-US"/>
        </w:rPr>
        <w:t xml:space="preserve"> е под</w:t>
      </w:r>
      <w:r w:rsidRPr="00A760AC">
        <w:t xml:space="preserve"> </w:t>
      </w:r>
      <w:r w:rsidRPr="00A760AC">
        <w:rPr>
          <w:lang w:val="en-US"/>
        </w:rPr>
        <w:t>шуми и необработливи површини. Иако на надморска висина од 800</w:t>
      </w:r>
      <w:r w:rsidRPr="00A760AC">
        <w:t xml:space="preserve"> </w:t>
      </w:r>
      <w:r w:rsidRPr="00A760AC">
        <w:rPr>
          <w:lang w:val="en-US"/>
        </w:rPr>
        <w:t xml:space="preserve">m Берово има голема вертикална и хоризонтална динамичност и тоа од 400 м.н.в. во Безгачевска река до 1932 м.н.в. </w:t>
      </w:r>
      <w:r w:rsidRPr="00A760AC">
        <w:t>на Влајна планина</w:t>
      </w:r>
      <w:r w:rsidR="00AD45B6">
        <w:rPr>
          <w:lang w:val="en-US"/>
        </w:rPr>
        <w:t xml:space="preserve">. </w:t>
      </w:r>
    </w:p>
    <w:p w14:paraId="38B9A1EF" w14:textId="77777777" w:rsidR="00AD45B6" w:rsidRPr="00DE21B3" w:rsidRDefault="00A760AC" w:rsidP="00D20549">
      <w:pPr>
        <w:keepNext w:val="0"/>
        <w:keepLines w:val="0"/>
        <w:rPr>
          <w:b/>
        </w:rPr>
      </w:pPr>
      <w:r>
        <w:rPr>
          <w:b/>
        </w:rPr>
        <w:t>Геологија и хидрогеологија</w:t>
      </w:r>
    </w:p>
    <w:p w14:paraId="448623D8" w14:textId="77777777" w:rsidR="00F126A4" w:rsidRDefault="00A760AC" w:rsidP="005833FC">
      <w:pPr>
        <w:keepNext w:val="0"/>
        <w:keepLines w:val="0"/>
        <w:ind w:left="568"/>
        <w:rPr>
          <w:lang w:val="en-US"/>
        </w:rPr>
      </w:pPr>
      <w:r w:rsidRPr="00A760AC">
        <w:rPr>
          <w:lang w:val="en-US"/>
        </w:rPr>
        <w:t>Територијата на Оштината Берово, од геолошки аспект припаѓа на Српско - Македонската маса формирана со тектонски движења во предпалеозојска, херцинска и алпска орогенеза. Според литолошко</w:t>
      </w:r>
      <w:r w:rsidR="00D0169A">
        <w:t xml:space="preserve"> </w:t>
      </w:r>
      <w:r w:rsidRPr="00A760AC">
        <w:rPr>
          <w:lang w:val="en-US"/>
        </w:rPr>
        <w:t>-</w:t>
      </w:r>
      <w:r w:rsidR="00D0169A">
        <w:t xml:space="preserve"> </w:t>
      </w:r>
      <w:r w:rsidRPr="00A760AC">
        <w:rPr>
          <w:lang w:val="en-US"/>
        </w:rPr>
        <w:t>стратиграфски карактеристики на застапените стени издвоени се следните геолошки формации: прекамбриски метаморфни стени, риферкамбрискии старо</w:t>
      </w:r>
      <w:r w:rsidR="00D0169A">
        <w:t xml:space="preserve"> </w:t>
      </w:r>
      <w:r w:rsidRPr="00A760AC">
        <w:rPr>
          <w:lang w:val="en-US"/>
        </w:rPr>
        <w:t>-</w:t>
      </w:r>
      <w:r w:rsidR="00D0169A">
        <w:t xml:space="preserve"> </w:t>
      </w:r>
      <w:r w:rsidRPr="00A760AC">
        <w:rPr>
          <w:lang w:val="en-US"/>
        </w:rPr>
        <w:t>палеозојски метаморфни стени, рифер</w:t>
      </w:r>
      <w:r w:rsidR="00D0169A">
        <w:t xml:space="preserve"> </w:t>
      </w:r>
      <w:r w:rsidRPr="00A760AC">
        <w:rPr>
          <w:lang w:val="en-US"/>
        </w:rPr>
        <w:t>-</w:t>
      </w:r>
      <w:r w:rsidR="00D0169A">
        <w:t xml:space="preserve"> </w:t>
      </w:r>
      <w:r w:rsidRPr="00A760AC">
        <w:rPr>
          <w:lang w:val="en-US"/>
        </w:rPr>
        <w:t>камбриски и старопалеозојски метаморфни стени, палеозојски гранитоиди, габро, тријаси, палеогени, неогени и квартерни седименти</w:t>
      </w:r>
      <w:r w:rsidR="00AD45B6">
        <w:rPr>
          <w:lang w:val="en-US"/>
        </w:rPr>
        <w:t xml:space="preserve">. </w:t>
      </w:r>
    </w:p>
    <w:p w14:paraId="6919DD06" w14:textId="77777777" w:rsidR="003157A9" w:rsidRPr="005833FC" w:rsidRDefault="003157A9" w:rsidP="005833FC">
      <w:pPr>
        <w:keepNext w:val="0"/>
        <w:keepLines w:val="0"/>
        <w:ind w:left="568"/>
        <w:rPr>
          <w:lang w:val="en-US"/>
        </w:rPr>
      </w:pPr>
      <w:r w:rsidRPr="003157A9">
        <w:rPr>
          <w:lang w:val="en-US"/>
        </w:rPr>
        <w:t>Според геолошките податоци областа на студијата е составен</w:t>
      </w:r>
      <w:r>
        <w:t>а</w:t>
      </w:r>
      <w:r w:rsidRPr="003157A9">
        <w:rPr>
          <w:lang w:val="en-US"/>
        </w:rPr>
        <w:t xml:space="preserve"> од алувијални седименти. </w:t>
      </w:r>
      <w:r>
        <w:t>Локацијата</w:t>
      </w:r>
      <w:r w:rsidRPr="003157A9">
        <w:rPr>
          <w:lang w:val="en-US"/>
        </w:rPr>
        <w:t xml:space="preserve"> леж</w:t>
      </w:r>
      <w:r>
        <w:t>и</w:t>
      </w:r>
      <w:r w:rsidRPr="003157A9">
        <w:rPr>
          <w:lang w:val="en-US"/>
        </w:rPr>
        <w:t xml:space="preserve"> помеѓу 10 и 25 метри над издан</w:t>
      </w:r>
      <w:r>
        <w:t>от</w:t>
      </w:r>
      <w:r w:rsidRPr="003157A9">
        <w:rPr>
          <w:lang w:val="en-US"/>
        </w:rPr>
        <w:t xml:space="preserve"> на реката Брега</w:t>
      </w:r>
      <w:r>
        <w:rPr>
          <w:lang w:val="en-US"/>
        </w:rPr>
        <w:t>лница. Локалното население не ги</w:t>
      </w:r>
      <w:r w:rsidRPr="003157A9">
        <w:rPr>
          <w:lang w:val="en-US"/>
        </w:rPr>
        <w:t xml:space="preserve"> користи подземните води за наводнување или пиење.</w:t>
      </w:r>
    </w:p>
    <w:p w14:paraId="20411AEE" w14:textId="77777777" w:rsidR="00AD45B6" w:rsidRPr="00A760AC" w:rsidRDefault="00A760AC" w:rsidP="00D20549">
      <w:pPr>
        <w:keepNext w:val="0"/>
        <w:keepLines w:val="0"/>
        <w:rPr>
          <w:b/>
        </w:rPr>
      </w:pPr>
      <w:r>
        <w:rPr>
          <w:b/>
        </w:rPr>
        <w:t>Почва</w:t>
      </w:r>
    </w:p>
    <w:p w14:paraId="7CB2D793" w14:textId="77777777" w:rsidR="00AD45B6" w:rsidRDefault="00A760AC" w:rsidP="00D20549">
      <w:pPr>
        <w:keepNext w:val="0"/>
        <w:keepLines w:val="0"/>
      </w:pPr>
      <w:r w:rsidRPr="00A760AC">
        <w:t>На територијата на Општина Берово како и на локацијата на ЛПУО може да се најдат различни видови на почва како</w:t>
      </w:r>
      <w:r w:rsidR="00AD45B6">
        <w:rPr>
          <w:lang w:val="en-US"/>
        </w:rPr>
        <w:t>:</w:t>
      </w:r>
    </w:p>
    <w:p w14:paraId="74052EAA" w14:textId="77777777" w:rsidR="00A760AC" w:rsidRPr="00A56723" w:rsidRDefault="00A760AC" w:rsidP="004764EF">
      <w:pPr>
        <w:pStyle w:val="ListParagraph"/>
        <w:numPr>
          <w:ilvl w:val="0"/>
          <w:numId w:val="29"/>
        </w:numPr>
      </w:pPr>
      <w:r w:rsidRPr="001926F3">
        <w:t>Почви на рамничарски терени</w:t>
      </w:r>
    </w:p>
    <w:p w14:paraId="05DC312A" w14:textId="77777777" w:rsidR="00A760AC" w:rsidRPr="00A56723" w:rsidRDefault="00A760AC" w:rsidP="004764EF">
      <w:pPr>
        <w:pStyle w:val="ListParagraph"/>
        <w:numPr>
          <w:ilvl w:val="0"/>
          <w:numId w:val="29"/>
        </w:numPr>
      </w:pPr>
      <w:r w:rsidRPr="001926F3">
        <w:t>Почви на падински терени</w:t>
      </w:r>
    </w:p>
    <w:p w14:paraId="6B56C00B" w14:textId="77777777" w:rsidR="00A760AC" w:rsidRPr="00A56723" w:rsidRDefault="00A760AC" w:rsidP="004764EF">
      <w:pPr>
        <w:pStyle w:val="ListParagraph"/>
        <w:numPr>
          <w:ilvl w:val="0"/>
          <w:numId w:val="29"/>
        </w:numPr>
      </w:pPr>
      <w:r w:rsidRPr="001926F3">
        <w:t xml:space="preserve">Почви на брановидно – ридски терени и езерски тераси </w:t>
      </w:r>
    </w:p>
    <w:p w14:paraId="7A125124" w14:textId="77777777" w:rsidR="00AD45B6" w:rsidRDefault="00A760AC" w:rsidP="004764EF">
      <w:pPr>
        <w:pStyle w:val="ListParagraph"/>
        <w:numPr>
          <w:ilvl w:val="0"/>
          <w:numId w:val="29"/>
        </w:numPr>
      </w:pPr>
      <w:r w:rsidRPr="001926F3">
        <w:t>Почви на планински терени</w:t>
      </w:r>
      <w:r w:rsidRPr="001926F3">
        <w:rPr>
          <w:lang w:val="en-US"/>
        </w:rPr>
        <w:t>.</w:t>
      </w:r>
    </w:p>
    <w:p w14:paraId="2BBFC8B1" w14:textId="77777777" w:rsidR="00AD45B6" w:rsidRPr="000B198C" w:rsidRDefault="00A760AC" w:rsidP="00D20549">
      <w:pPr>
        <w:keepNext w:val="0"/>
        <w:keepLines w:val="0"/>
      </w:pPr>
      <w:r w:rsidRPr="00A760AC">
        <w:rPr>
          <w:lang w:val="en-US"/>
        </w:rPr>
        <w:t>Во почви на рамничарските терени се јавуваат два типа почви: алувијални и</w:t>
      </w:r>
      <w:r w:rsidRPr="00A760AC">
        <w:t xml:space="preserve"> </w:t>
      </w:r>
      <w:r w:rsidRPr="00A760AC">
        <w:rPr>
          <w:lang w:val="en-US"/>
        </w:rPr>
        <w:t>мочурливи -</w:t>
      </w:r>
      <w:r w:rsidRPr="00A760AC">
        <w:t xml:space="preserve"> </w:t>
      </w:r>
      <w:r w:rsidRPr="00A760AC">
        <w:rPr>
          <w:lang w:val="en-US"/>
        </w:rPr>
        <w:t>глејни. Во почви на падинските се јавуваат само колувијални почви.</w:t>
      </w:r>
      <w:r w:rsidRPr="00A760AC">
        <w:t xml:space="preserve"> </w:t>
      </w:r>
      <w:r w:rsidRPr="00A760AC">
        <w:rPr>
          <w:lang w:val="en-US"/>
        </w:rPr>
        <w:t>Кај почви на брановидно - ридските терени и езерските тераси се јавуваат</w:t>
      </w:r>
      <w:r w:rsidRPr="00A760AC">
        <w:t xml:space="preserve"> </w:t>
      </w:r>
      <w:r w:rsidRPr="00A760AC">
        <w:rPr>
          <w:lang w:val="en-US"/>
        </w:rPr>
        <w:t>регосолите, смолниците, рендзините, циметните шумски почви и лесивираните</w:t>
      </w:r>
      <w:r w:rsidRPr="00A760AC">
        <w:t xml:space="preserve"> </w:t>
      </w:r>
      <w:r w:rsidRPr="00A760AC">
        <w:rPr>
          <w:lang w:val="en-US"/>
        </w:rPr>
        <w:t>почви. Дел од регосолите и лесивираните почви се простираат и во планинските</w:t>
      </w:r>
      <w:r w:rsidRPr="00A760AC">
        <w:t xml:space="preserve"> </w:t>
      </w:r>
      <w:r w:rsidRPr="00A760AC">
        <w:rPr>
          <w:lang w:val="en-US"/>
        </w:rPr>
        <w:t>терени. Во планински терени се распространети литосоли, варовично -</w:t>
      </w:r>
      <w:r w:rsidRPr="00A760AC">
        <w:t xml:space="preserve"> </w:t>
      </w:r>
      <w:r w:rsidRPr="00A760AC">
        <w:rPr>
          <w:lang w:val="en-US"/>
        </w:rPr>
        <w:t>доломитни црници, ранкери кафеави шумски почви и дел од регосолите и</w:t>
      </w:r>
      <w:r w:rsidRPr="00A760AC">
        <w:t xml:space="preserve"> </w:t>
      </w:r>
      <w:r w:rsidRPr="00A760AC">
        <w:rPr>
          <w:lang w:val="en-US"/>
        </w:rPr>
        <w:t>лесивираните почви</w:t>
      </w:r>
      <w:r w:rsidR="00AD45B6">
        <w:rPr>
          <w:lang w:val="en-US"/>
        </w:rPr>
        <w:t xml:space="preserve">. </w:t>
      </w:r>
    </w:p>
    <w:p w14:paraId="7782F674" w14:textId="77777777" w:rsidR="00AD45B6" w:rsidRPr="00DE21B3" w:rsidRDefault="00A760AC" w:rsidP="00D20549">
      <w:pPr>
        <w:keepNext w:val="0"/>
        <w:keepLines w:val="0"/>
        <w:rPr>
          <w:b/>
        </w:rPr>
      </w:pPr>
      <w:r>
        <w:rPr>
          <w:b/>
        </w:rPr>
        <w:t>Површински води</w:t>
      </w:r>
    </w:p>
    <w:p w14:paraId="7635BD45" w14:textId="77777777" w:rsidR="00A760AC" w:rsidRDefault="00A760AC" w:rsidP="00F126A4">
      <w:pPr>
        <w:keepNext w:val="0"/>
        <w:keepLines w:val="0"/>
        <w:rPr>
          <w:lang w:val="en-US"/>
        </w:rPr>
      </w:pPr>
      <w:r w:rsidRPr="00A760AC">
        <w:t>Најважен хидрографски објект во Малешевијата е реката Брегалница која е, исто така, една од најголемите притоки на реката Вардар. Ратевската Река е најголема притока на р. Брегалница во ова подрачје. Покрај Ратевска Река како главна притока, други помали притоки на реката Брегалница се: Пехчевска Река, Умленска Река, Каменица и Џаволи, кои гравитираат кон Малешевско-Пијанечката Котлина. Од струмичкиот слив, поголеми реки се Циронската Река и Безгаштевска Река, кои гравитираат кон Струмичкото поле. Хидрографски објект од значење за општината е и Беровското Езеро.</w:t>
      </w:r>
      <w:r w:rsidRPr="00A760AC">
        <w:rPr>
          <w:lang w:val="en-US"/>
        </w:rPr>
        <w:t xml:space="preserve"> </w:t>
      </w:r>
      <w:r w:rsidRPr="00A760AC">
        <w:t xml:space="preserve">Во близина на локацијата поминува река Брегалница на растојание од </w:t>
      </w:r>
      <w:r w:rsidR="003157A9">
        <w:t>1</w:t>
      </w:r>
      <w:r w:rsidR="003157A9" w:rsidRPr="00A760AC">
        <w:t xml:space="preserve"> </w:t>
      </w:r>
      <w:r w:rsidR="003157A9">
        <w:t>километар</w:t>
      </w:r>
      <w:r w:rsidRPr="00A760AC">
        <w:t xml:space="preserve"> но согласно надморската височина на ЛПУО работењето од истата нема да влијае врз квалитетот на водата</w:t>
      </w:r>
      <w:r w:rsidR="00AD45B6">
        <w:rPr>
          <w:lang w:val="en-US"/>
        </w:rPr>
        <w:t xml:space="preserve">. </w:t>
      </w:r>
    </w:p>
    <w:p w14:paraId="06AAE719" w14:textId="77777777" w:rsidR="00953EE0" w:rsidRPr="00DE21B3" w:rsidRDefault="00A760AC" w:rsidP="00D20549">
      <w:pPr>
        <w:keepNext w:val="0"/>
        <w:keepLines w:val="0"/>
        <w:rPr>
          <w:b/>
          <w:lang w:val="en-US"/>
        </w:rPr>
      </w:pPr>
      <w:r>
        <w:rPr>
          <w:b/>
        </w:rPr>
        <w:t>Флора, фауна и живеалишта</w:t>
      </w:r>
      <w:r w:rsidR="005743C9" w:rsidRPr="00DE21B3">
        <w:rPr>
          <w:b/>
        </w:rPr>
        <w:t xml:space="preserve"> </w:t>
      </w:r>
    </w:p>
    <w:p w14:paraId="65705444" w14:textId="77777777" w:rsidR="005743C9" w:rsidRPr="00953EE0" w:rsidRDefault="00A760AC" w:rsidP="00D20549">
      <w:pPr>
        <w:keepNext w:val="0"/>
        <w:keepLines w:val="0"/>
        <w:rPr>
          <w:lang w:val="en-US"/>
        </w:rPr>
      </w:pPr>
      <w:r w:rsidRPr="00A760AC">
        <w:lastRenderedPageBreak/>
        <w:t xml:space="preserve">Локацијата на ЛПУО во Берово не спаѓа во граници на </w:t>
      </w:r>
      <w:r w:rsidR="00D0169A" w:rsidRPr="00A760AC">
        <w:t>некоја</w:t>
      </w:r>
      <w:r w:rsidRPr="00A760AC">
        <w:t xml:space="preserve"> државна област за конзервација или предложено заштитено подрачје. Во проектираното подрачје нема заштитени подрачја но има 4 области значајни за заштита на природата дадени во следната табела</w:t>
      </w:r>
      <w:r w:rsidR="005743C9" w:rsidRPr="00953EE0">
        <w:rPr>
          <w:lang w:val="en-US"/>
        </w:rPr>
        <w:t>.</w:t>
      </w:r>
    </w:p>
    <w:p w14:paraId="215D98A9" w14:textId="77777777" w:rsidR="005743C9" w:rsidRDefault="00AC6F29" w:rsidP="00AC6F29">
      <w:pPr>
        <w:pStyle w:val="Caption"/>
      </w:pPr>
      <w:bookmarkStart w:id="293" w:name="_Toc493762415"/>
      <w:r>
        <w:t xml:space="preserve">Табела </w:t>
      </w:r>
      <w:r w:rsidR="00E03BA9">
        <w:fldChar w:fldCharType="begin"/>
      </w:r>
      <w:r>
        <w:instrText xml:space="preserve"> SEQ Табела \* ARABIC </w:instrText>
      </w:r>
      <w:r w:rsidR="00E03BA9">
        <w:fldChar w:fldCharType="separate"/>
      </w:r>
      <w:r w:rsidR="002A4C9D">
        <w:rPr>
          <w:noProof/>
        </w:rPr>
        <w:t>18</w:t>
      </w:r>
      <w:r w:rsidR="00E03BA9">
        <w:fldChar w:fldCharType="end"/>
      </w:r>
      <w:r w:rsidR="00B662AF">
        <w:t>:</w:t>
      </w:r>
      <w:r w:rsidR="005743C9">
        <w:t xml:space="preserve"> </w:t>
      </w:r>
      <w:r w:rsidR="00A760AC">
        <w:t>Назначени локации – ЛПУО Берово</w:t>
      </w:r>
      <w:bookmarkEnd w:id="293"/>
    </w:p>
    <w:tbl>
      <w:tblPr>
        <w:tblStyle w:val="GridTable4-Accent61"/>
        <w:tblW w:w="0" w:type="auto"/>
        <w:tblLook w:val="04A0" w:firstRow="1" w:lastRow="0" w:firstColumn="1" w:lastColumn="0" w:noHBand="0" w:noVBand="1"/>
      </w:tblPr>
      <w:tblGrid>
        <w:gridCol w:w="3214"/>
        <w:gridCol w:w="2450"/>
        <w:gridCol w:w="3396"/>
      </w:tblGrid>
      <w:tr w:rsidR="00000628" w:rsidRPr="00000628" w14:paraId="1FC12DFF" w14:textId="77777777" w:rsidTr="00FC7B13">
        <w:trPr>
          <w:cnfStyle w:val="100000000000" w:firstRow="1" w:lastRow="0" w:firstColumn="0" w:lastColumn="0" w:oddVBand="0" w:evenVBand="0" w:oddHBand="0"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3218" w:type="dxa"/>
            <w:hideMark/>
          </w:tcPr>
          <w:p w14:paraId="1EB64AB6" w14:textId="77777777" w:rsidR="00000628" w:rsidRPr="00000628" w:rsidRDefault="00000628" w:rsidP="00FC7B13">
            <w:pPr>
              <w:ind w:left="0" w:firstLine="22"/>
              <w:rPr>
                <w:b w:val="0"/>
                <w:lang w:val="en-US"/>
              </w:rPr>
            </w:pPr>
            <w:r>
              <w:rPr>
                <w:b w:val="0"/>
              </w:rPr>
              <w:t>ЗАШТИТЕНИ ОБЛАСТИ</w:t>
            </w:r>
            <w:r w:rsidRPr="00000628">
              <w:rPr>
                <w:b w:val="0"/>
                <w:lang w:val="en-US"/>
              </w:rPr>
              <w:t xml:space="preserve"> *</w:t>
            </w:r>
          </w:p>
        </w:tc>
        <w:tc>
          <w:tcPr>
            <w:tcW w:w="2452" w:type="dxa"/>
            <w:hideMark/>
          </w:tcPr>
          <w:p w14:paraId="525CEE40" w14:textId="77777777" w:rsidR="00000628" w:rsidRPr="00000628" w:rsidRDefault="00000628" w:rsidP="00FC7B13">
            <w:pPr>
              <w:ind w:left="0" w:firstLine="0"/>
              <w:cnfStyle w:val="100000000000" w:firstRow="1" w:lastRow="0" w:firstColumn="0" w:lastColumn="0" w:oddVBand="0" w:evenVBand="0" w:oddHBand="0" w:evenHBand="0" w:firstRowFirstColumn="0" w:firstRowLastColumn="0" w:lastRowFirstColumn="0" w:lastRowLastColumn="0"/>
              <w:rPr>
                <w:b w:val="0"/>
                <w:lang w:val="en-US"/>
              </w:rPr>
            </w:pPr>
            <w:r>
              <w:rPr>
                <w:b w:val="0"/>
              </w:rPr>
              <w:t>ПРЕДЛОГ ЗАШТИТЕНИ ОБЛАСТИ</w:t>
            </w:r>
            <w:r w:rsidRPr="00000628">
              <w:rPr>
                <w:b w:val="0"/>
                <w:lang w:val="en-US"/>
              </w:rPr>
              <w:t>*</w:t>
            </w:r>
          </w:p>
        </w:tc>
        <w:tc>
          <w:tcPr>
            <w:tcW w:w="3400" w:type="dxa"/>
            <w:hideMark/>
          </w:tcPr>
          <w:p w14:paraId="522CE7B0" w14:textId="77777777" w:rsidR="00000628" w:rsidRPr="00000628" w:rsidRDefault="00000628" w:rsidP="00FC7B13">
            <w:pPr>
              <w:ind w:left="0" w:firstLine="0"/>
              <w:cnfStyle w:val="100000000000" w:firstRow="1" w:lastRow="0" w:firstColumn="0" w:lastColumn="0" w:oddVBand="0" w:evenVBand="0" w:oddHBand="0" w:evenHBand="0" w:firstRowFirstColumn="0" w:firstRowLastColumn="0" w:lastRowFirstColumn="0" w:lastRowLastColumn="0"/>
              <w:rPr>
                <w:b w:val="0"/>
                <w:bCs w:val="0"/>
                <w:lang w:val="en-US"/>
              </w:rPr>
            </w:pPr>
            <w:r>
              <w:rPr>
                <w:b w:val="0"/>
                <w:bCs w:val="0"/>
              </w:rPr>
              <w:t>МЕЃУНАРОДНО ПРЕДЛОЖЕНИ ОБЛАСТИ ЗА ЗАШТИТА</w:t>
            </w:r>
            <w:r w:rsidRPr="00000628">
              <w:rPr>
                <w:b w:val="0"/>
                <w:bCs w:val="0"/>
                <w:lang w:val="en-US"/>
              </w:rPr>
              <w:t xml:space="preserve"> (</w:t>
            </w:r>
            <w:r>
              <w:rPr>
                <w:b w:val="0"/>
                <w:bCs w:val="0"/>
              </w:rPr>
              <w:t>ЕМЕРАЛД</w:t>
            </w:r>
            <w:r w:rsidRPr="00000628">
              <w:rPr>
                <w:b w:val="0"/>
                <w:bCs w:val="0"/>
                <w:lang w:val="en-US"/>
              </w:rPr>
              <w:t xml:space="preserve">, </w:t>
            </w:r>
            <w:r>
              <w:rPr>
                <w:b w:val="0"/>
                <w:bCs w:val="0"/>
              </w:rPr>
              <w:t>ИБА</w:t>
            </w:r>
            <w:r w:rsidRPr="00000628">
              <w:rPr>
                <w:b w:val="0"/>
                <w:bCs w:val="0"/>
                <w:lang w:val="en-US"/>
              </w:rPr>
              <w:t xml:space="preserve">, </w:t>
            </w:r>
            <w:r>
              <w:rPr>
                <w:b w:val="0"/>
                <w:bCs w:val="0"/>
              </w:rPr>
              <w:t>ИПА</w:t>
            </w:r>
            <w:r w:rsidRPr="00000628">
              <w:rPr>
                <w:b w:val="0"/>
                <w:bCs w:val="0"/>
                <w:lang w:val="en-US"/>
              </w:rPr>
              <w:t xml:space="preserve"> </w:t>
            </w:r>
            <w:r>
              <w:rPr>
                <w:b w:val="0"/>
                <w:bCs w:val="0"/>
              </w:rPr>
              <w:t>или</w:t>
            </w:r>
            <w:r w:rsidRPr="00000628">
              <w:rPr>
                <w:b w:val="0"/>
                <w:bCs w:val="0"/>
                <w:lang w:val="en-US"/>
              </w:rPr>
              <w:t xml:space="preserve"> </w:t>
            </w:r>
            <w:r>
              <w:rPr>
                <w:b w:val="0"/>
                <w:bCs w:val="0"/>
              </w:rPr>
              <w:t>ЗЗП</w:t>
            </w:r>
            <w:r w:rsidRPr="00000628">
              <w:rPr>
                <w:b w:val="0"/>
                <w:bCs w:val="0"/>
                <w:lang w:val="en-US"/>
              </w:rPr>
              <w:t>)*</w:t>
            </w:r>
          </w:p>
        </w:tc>
      </w:tr>
      <w:tr w:rsidR="00000628" w:rsidRPr="00000628" w14:paraId="05ECA2AE"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3218" w:type="dxa"/>
          </w:tcPr>
          <w:p w14:paraId="510E480F" w14:textId="77777777" w:rsidR="00000628" w:rsidRPr="00000628" w:rsidRDefault="00000628" w:rsidP="00FC7B13">
            <w:pPr>
              <w:ind w:left="0" w:firstLine="22"/>
              <w:rPr>
                <w:b w:val="0"/>
                <w:i/>
              </w:rPr>
            </w:pPr>
            <w:r>
              <w:rPr>
                <w:b w:val="0"/>
                <w:i/>
              </w:rPr>
              <w:t>Споменик на природата</w:t>
            </w:r>
            <w:r w:rsidRPr="00000628">
              <w:rPr>
                <w:b w:val="0"/>
                <w:i/>
                <w:lang w:val="en-US"/>
              </w:rPr>
              <w:t xml:space="preserve">: </w:t>
            </w:r>
            <w:r>
              <w:rPr>
                <w:b w:val="0"/>
                <w:i/>
              </w:rPr>
              <w:t xml:space="preserve">Црна Топола </w:t>
            </w:r>
            <w:r w:rsidRPr="00000628">
              <w:rPr>
                <w:b w:val="0"/>
                <w:i/>
              </w:rPr>
              <w:t>(</w:t>
            </w:r>
            <w:r>
              <w:rPr>
                <w:b w:val="0"/>
                <w:i/>
              </w:rPr>
              <w:t>растојание</w:t>
            </w:r>
            <w:r w:rsidRPr="00000628">
              <w:rPr>
                <w:b w:val="0"/>
                <w:i/>
              </w:rPr>
              <w:t xml:space="preserve"> cca </w:t>
            </w:r>
            <w:r w:rsidRPr="00000628">
              <w:rPr>
                <w:b w:val="0"/>
                <w:i/>
                <w:lang w:val="en-US"/>
              </w:rPr>
              <w:t>4</w:t>
            </w:r>
            <w:r w:rsidRPr="00000628">
              <w:rPr>
                <w:b w:val="0"/>
                <w:i/>
              </w:rPr>
              <w:t xml:space="preserve"> km</w:t>
            </w:r>
            <w:r w:rsidRPr="00000628">
              <w:rPr>
                <w:b w:val="0"/>
                <w:i/>
                <w:lang w:val="en-US"/>
              </w:rPr>
              <w:t xml:space="preserve"> </w:t>
            </w:r>
            <w:r>
              <w:rPr>
                <w:b w:val="0"/>
                <w:i/>
              </w:rPr>
              <w:t>западно</w:t>
            </w:r>
            <w:r w:rsidRPr="00000628">
              <w:rPr>
                <w:b w:val="0"/>
                <w:i/>
              </w:rPr>
              <w:t>)</w:t>
            </w:r>
          </w:p>
          <w:p w14:paraId="2BEF38AC" w14:textId="77777777" w:rsidR="00000628" w:rsidRPr="006E179C" w:rsidRDefault="00000628" w:rsidP="00FC7B13">
            <w:pPr>
              <w:ind w:left="0" w:firstLine="22"/>
              <w:rPr>
                <w:b w:val="0"/>
                <w:i/>
                <w:lang w:val="en-US"/>
              </w:rPr>
            </w:pPr>
            <w:r>
              <w:rPr>
                <w:b w:val="0"/>
                <w:i/>
              </w:rPr>
              <w:t>Споменик на природата</w:t>
            </w:r>
            <w:r w:rsidRPr="00000628">
              <w:rPr>
                <w:b w:val="0"/>
                <w:i/>
                <w:lang w:val="en-US"/>
              </w:rPr>
              <w:t xml:space="preserve">: </w:t>
            </w:r>
            <w:r>
              <w:rPr>
                <w:b w:val="0"/>
                <w:i/>
              </w:rPr>
              <w:t>Мурите</w:t>
            </w:r>
            <w:r w:rsidRPr="00000628">
              <w:rPr>
                <w:b w:val="0"/>
                <w:i/>
              </w:rPr>
              <w:t xml:space="preserve"> </w:t>
            </w:r>
            <w:r w:rsidRPr="00000628">
              <w:rPr>
                <w:b w:val="0"/>
                <w:i/>
                <w:lang w:val="en-US"/>
              </w:rPr>
              <w:t>(</w:t>
            </w:r>
            <w:r>
              <w:rPr>
                <w:b w:val="0"/>
                <w:i/>
              </w:rPr>
              <w:t>растојание</w:t>
            </w:r>
            <w:r w:rsidRPr="00000628">
              <w:rPr>
                <w:b w:val="0"/>
                <w:i/>
                <w:lang w:val="en-US"/>
              </w:rPr>
              <w:t xml:space="preserve"> cca 12,7 km </w:t>
            </w:r>
            <w:r>
              <w:rPr>
                <w:b w:val="0"/>
                <w:i/>
              </w:rPr>
              <w:t>источно</w:t>
            </w:r>
            <w:r w:rsidRPr="00000628">
              <w:rPr>
                <w:b w:val="0"/>
                <w:i/>
                <w:lang w:val="en-US"/>
              </w:rPr>
              <w:t>)</w:t>
            </w:r>
          </w:p>
        </w:tc>
        <w:tc>
          <w:tcPr>
            <w:tcW w:w="2452" w:type="dxa"/>
            <w:hideMark/>
          </w:tcPr>
          <w:p w14:paraId="135DF46E" w14:textId="77777777" w:rsidR="00000628" w:rsidRPr="006E179C" w:rsidRDefault="00000628" w:rsidP="00FC7B13">
            <w:pPr>
              <w:ind w:left="0" w:firstLine="22"/>
              <w:jc w:val="center"/>
              <w:cnfStyle w:val="000000100000" w:firstRow="0" w:lastRow="0" w:firstColumn="0" w:lastColumn="0" w:oddVBand="0" w:evenVBand="0" w:oddHBand="1" w:evenHBand="0" w:firstRowFirstColumn="0" w:firstRowLastColumn="0" w:lastRowFirstColumn="0" w:lastRowLastColumn="0"/>
              <w:rPr>
                <w:b/>
              </w:rPr>
            </w:pPr>
            <w:r>
              <w:rPr>
                <w:b/>
              </w:rPr>
              <w:t>нема</w:t>
            </w:r>
          </w:p>
        </w:tc>
        <w:tc>
          <w:tcPr>
            <w:tcW w:w="3400" w:type="dxa"/>
            <w:hideMark/>
          </w:tcPr>
          <w:p w14:paraId="1676E08D" w14:textId="77777777" w:rsidR="00000628" w:rsidRPr="00000628" w:rsidRDefault="00000628" w:rsidP="00FC7B13">
            <w:pPr>
              <w:ind w:left="0" w:firstLine="22"/>
              <w:cnfStyle w:val="000000100000" w:firstRow="0" w:lastRow="0" w:firstColumn="0" w:lastColumn="0" w:oddVBand="0" w:evenVBand="0" w:oddHBand="1" w:evenHBand="0" w:firstRowFirstColumn="0" w:firstRowLastColumn="0" w:lastRowFirstColumn="0" w:lastRowLastColumn="0"/>
              <w:rPr>
                <w:b/>
                <w:lang w:val="en-US"/>
              </w:rPr>
            </w:pPr>
            <w:r>
              <w:rPr>
                <w:b/>
              </w:rPr>
              <w:t>Емералд подрачје</w:t>
            </w:r>
            <w:r w:rsidRPr="00000628">
              <w:rPr>
                <w:b/>
                <w:lang w:val="en-US"/>
              </w:rPr>
              <w:t xml:space="preserve">: </w:t>
            </w:r>
            <w:r>
              <w:rPr>
                <w:b/>
              </w:rPr>
              <w:t>Малеш</w:t>
            </w:r>
            <w:r w:rsidRPr="00000628">
              <w:rPr>
                <w:b/>
                <w:lang w:val="en-US"/>
              </w:rPr>
              <w:t xml:space="preserve"> (</w:t>
            </w:r>
            <w:r>
              <w:rPr>
                <w:b/>
              </w:rPr>
              <w:t>растојание</w:t>
            </w:r>
            <w:r w:rsidRPr="00000628">
              <w:rPr>
                <w:b/>
                <w:lang w:val="en-US"/>
              </w:rPr>
              <w:t xml:space="preserve"> cca 5 km </w:t>
            </w:r>
            <w:r>
              <w:rPr>
                <w:b/>
              </w:rPr>
              <w:t>источно</w:t>
            </w:r>
            <w:r w:rsidRPr="00000628">
              <w:rPr>
                <w:b/>
                <w:lang w:val="en-US"/>
              </w:rPr>
              <w:t xml:space="preserve"> )</w:t>
            </w:r>
          </w:p>
          <w:p w14:paraId="69914ABA" w14:textId="77777777" w:rsidR="00000628" w:rsidRPr="00000628" w:rsidRDefault="00000628" w:rsidP="00FC7B13">
            <w:pPr>
              <w:ind w:left="0" w:firstLine="22"/>
              <w:cnfStyle w:val="000000100000" w:firstRow="0" w:lastRow="0" w:firstColumn="0" w:lastColumn="0" w:oddVBand="0" w:evenVBand="0" w:oddHBand="1" w:evenHBand="0" w:firstRowFirstColumn="0" w:firstRowLastColumn="0" w:lastRowFirstColumn="0" w:lastRowLastColumn="0"/>
              <w:rPr>
                <w:b/>
                <w:lang w:val="en-US"/>
              </w:rPr>
            </w:pPr>
            <w:r>
              <w:rPr>
                <w:b/>
              </w:rPr>
              <w:t xml:space="preserve">ЗЗП Пехчево – Јудови ливади </w:t>
            </w:r>
            <w:r w:rsidRPr="00000628">
              <w:rPr>
                <w:b/>
                <w:lang w:val="en-US"/>
              </w:rPr>
              <w:t>(</w:t>
            </w:r>
            <w:r>
              <w:rPr>
                <w:b/>
              </w:rPr>
              <w:t>растојание</w:t>
            </w:r>
            <w:r w:rsidRPr="00000628">
              <w:rPr>
                <w:b/>
                <w:lang w:val="en-US"/>
              </w:rPr>
              <w:t xml:space="preserve"> cca 7,2 km </w:t>
            </w:r>
            <w:r>
              <w:rPr>
                <w:b/>
              </w:rPr>
              <w:t>северо-исток</w:t>
            </w:r>
            <w:r w:rsidRPr="00000628">
              <w:rPr>
                <w:b/>
                <w:lang w:val="en-US"/>
              </w:rPr>
              <w:t>)</w:t>
            </w:r>
          </w:p>
        </w:tc>
      </w:tr>
    </w:tbl>
    <w:p w14:paraId="6229B045" w14:textId="77777777" w:rsidR="00A760AC" w:rsidRPr="00A56723" w:rsidRDefault="00A760AC" w:rsidP="00A760AC">
      <w:r w:rsidRPr="00A56723">
        <w:rPr>
          <w:b/>
        </w:rPr>
        <w:t>Емералд подрачје: „Малешевски планини“</w:t>
      </w:r>
      <w:r w:rsidRPr="00A56723">
        <w:t xml:space="preserve"> се наоѓа во источниот дел на Македонија по должината на границата со Република Бугарија и зафаќа површина од 19 160 </w:t>
      </w:r>
      <w:r w:rsidRPr="00A56723">
        <w:rPr>
          <w:lang w:val="en-US"/>
        </w:rPr>
        <w:t xml:space="preserve">ha. </w:t>
      </w:r>
      <w:r w:rsidRPr="00A56723">
        <w:t>Подрачјето е прогласено поради видовите и живеалиштата кои треба да се зачувуваат (тип С). Следните видови на живеалишта кои според Резолуција 4 зафаќаат површина од околу 80 %  од подрачјето се претставени во областите: букова шума, термофилните и супра-медитеранските дабови шуми, западно балкански шуми на црниот бор. Податоци за присуство на видови од Резолуција 6 во областа, влезени во стандардна форма на Емералд областа, се надминати со истражувањата за време не подготовка на Мрежата за репрезентативни заштитени области како и последните истражувања за време на 2014 и 2015 врз основа на кои областа „Ченгино Кале“ беше предложено за зачувување.</w:t>
      </w:r>
    </w:p>
    <w:p w14:paraId="745C36B5" w14:textId="77777777" w:rsidR="005743C9" w:rsidRDefault="00A760AC" w:rsidP="00D0169A">
      <w:pPr>
        <w:keepNext w:val="0"/>
        <w:keepLines w:val="0"/>
      </w:pPr>
      <w:r w:rsidRPr="00A56723">
        <w:t xml:space="preserve">Подрачје кое содржи </w:t>
      </w:r>
      <w:r w:rsidRPr="00A56723">
        <w:rPr>
          <w:b/>
        </w:rPr>
        <w:t>значителни растителни видови „Пехчево – Јудови ливади“</w:t>
      </w:r>
      <w:r w:rsidRPr="00A56723">
        <w:t xml:space="preserve"> е поставено во </w:t>
      </w:r>
      <w:r w:rsidR="00D0169A" w:rsidRPr="00A56723">
        <w:t>крајниот</w:t>
      </w:r>
      <w:r w:rsidRPr="00A56723">
        <w:t xml:space="preserve"> источен дел од Македонија на височина од 1050 до 1380 </w:t>
      </w:r>
      <w:r w:rsidRPr="00A56723">
        <w:rPr>
          <w:lang w:val="en-US"/>
        </w:rPr>
        <w:t>m.</w:t>
      </w:r>
      <w:r w:rsidRPr="00A56723">
        <w:t xml:space="preserve"> Ги опфаќа областите најмногу според тресе</w:t>
      </w:r>
      <w:r w:rsidR="00D0169A">
        <w:t>тишната. Оваа област има најмногу</w:t>
      </w:r>
      <w:r w:rsidRPr="00A56723">
        <w:t xml:space="preserve"> единки на популацијата инсективори Drosera rotundifolia. Подрачјето припаѓа на средниот европски био-географски коридор. Во оваа област нема видови од категорија А, додека папратите  (Illyrian-moesian acidic fens (D2.28)) се единствено значајно живеалиште во Европски контекст под </w:t>
      </w:r>
      <w:r w:rsidRPr="00A56723">
        <w:rPr>
          <w:lang w:val="en-US"/>
        </w:rPr>
        <w:t>EUNIS</w:t>
      </w:r>
      <w:r w:rsidRPr="00A56723">
        <w:t xml:space="preserve"> класификацијата, категоризирано како живеалишта кои ги задоволуваат категорија Ѕ2 критериум Ѕ. Истакнати растенија кои може да се користат за да се примени критериум </w:t>
      </w:r>
      <w:r w:rsidRPr="00A56723">
        <w:rPr>
          <w:lang w:val="en-US"/>
        </w:rPr>
        <w:t>V</w:t>
      </w:r>
      <w:r w:rsidRPr="00A56723">
        <w:t xml:space="preserve"> се: Drosera rotundifolia, Cetunculus minimus, Juncus capitatus, Ranunculus fontanus, Sphagnum sp. и Juncus tanageia. Целокупната земјена површина е во државна сопственост. Сточарството е главна стопанска гранка во</w:t>
      </w:r>
      <w:r w:rsidR="00D0169A">
        <w:t xml:space="preserve"> ова подрачје. Заканите кон оваа</w:t>
      </w:r>
      <w:r w:rsidRPr="00A56723">
        <w:t xml:space="preserve"> ЗЗП е поврзано воглавно со искористување на водниот потенцијал/канализацијата/управувањето, кое може да доведе до исушување на биотопите и следствено деградација на овој локалитет во Македонија</w:t>
      </w:r>
      <w:r w:rsidR="005743C9">
        <w:t>.</w:t>
      </w:r>
      <w:r w:rsidR="005743C9" w:rsidRPr="00813AE4">
        <w:rPr>
          <w:webHidden/>
        </w:rPr>
        <w:tab/>
      </w:r>
    </w:p>
    <w:p w14:paraId="10ABB053" w14:textId="77777777" w:rsidR="005743C9" w:rsidRPr="00DE21B3" w:rsidRDefault="00A760AC" w:rsidP="00D20549">
      <w:pPr>
        <w:keepNext w:val="0"/>
        <w:keepLines w:val="0"/>
        <w:rPr>
          <w:b/>
        </w:rPr>
      </w:pPr>
      <w:r>
        <w:rPr>
          <w:b/>
        </w:rPr>
        <w:t>Еколошки коридор</w:t>
      </w:r>
      <w:r w:rsidR="005743C9" w:rsidRPr="00DE21B3">
        <w:rPr>
          <w:b/>
        </w:rPr>
        <w:t xml:space="preserve"> </w:t>
      </w:r>
    </w:p>
    <w:p w14:paraId="2598094A" w14:textId="77777777" w:rsidR="00F126A4" w:rsidRPr="00F126A4" w:rsidRDefault="003157A9" w:rsidP="00BD1FD1">
      <w:pPr>
        <w:keepNext w:val="0"/>
        <w:keepLines w:val="0"/>
      </w:pPr>
      <w:r>
        <w:t>С</w:t>
      </w:r>
      <w:r w:rsidR="00A760AC" w:rsidRPr="00A760AC">
        <w:t>огласно</w:t>
      </w:r>
      <w:r>
        <w:t xml:space="preserve"> нашата посета на локацијата</w:t>
      </w:r>
      <w:r w:rsidR="00A760AC" w:rsidRPr="00A760AC">
        <w:t xml:space="preserve"> ЛПУО Берово не е дел од некој био коридор</w:t>
      </w:r>
      <w:r w:rsidR="0066531B">
        <w:t>.</w:t>
      </w:r>
    </w:p>
    <w:p w14:paraId="54A92B02" w14:textId="77777777" w:rsidR="005743C9" w:rsidRPr="00DE21B3" w:rsidRDefault="00A760AC" w:rsidP="00D20549">
      <w:pPr>
        <w:keepNext w:val="0"/>
        <w:keepLines w:val="0"/>
        <w:rPr>
          <w:b/>
        </w:rPr>
      </w:pPr>
      <w:r>
        <w:rPr>
          <w:b/>
        </w:rPr>
        <w:t>Биолошка разновидност</w:t>
      </w:r>
    </w:p>
    <w:p w14:paraId="78E3BE5F" w14:textId="77777777" w:rsidR="00A760AC" w:rsidRPr="00A760AC" w:rsidRDefault="00A760AC" w:rsidP="00A760AC">
      <w:pPr>
        <w:keepNext w:val="0"/>
        <w:keepLines w:val="0"/>
        <w:ind w:firstLine="1"/>
        <w:rPr>
          <w:rFonts w:cstheme="minorHAnsi"/>
        </w:rPr>
      </w:pPr>
      <w:r w:rsidRPr="00A760AC">
        <w:rPr>
          <w:rFonts w:cstheme="minorHAnsi"/>
        </w:rPr>
        <w:lastRenderedPageBreak/>
        <w:t xml:space="preserve">ЛПУО во Берово е активно одлагалиште. Согласно </w:t>
      </w:r>
      <w:r w:rsidRPr="00A760AC">
        <w:rPr>
          <w:rFonts w:cstheme="minorHAnsi"/>
          <w:lang w:val="en-US"/>
        </w:rPr>
        <w:t xml:space="preserve">EUNIS </w:t>
      </w:r>
      <w:r w:rsidRPr="00A760AC">
        <w:rPr>
          <w:rFonts w:cstheme="minorHAnsi"/>
        </w:rPr>
        <w:t xml:space="preserve">класификацијата на живеалишта (Европска Комисија, генералниот директорат за животна средина </w:t>
      </w:r>
      <w:hyperlink r:id="rId60" w:history="1">
        <w:r w:rsidRPr="00A760AC">
          <w:rPr>
            <w:rStyle w:val="Hyperlink"/>
            <w:rFonts w:ascii="Calibri" w:hAnsi="Calibri" w:cstheme="minorHAnsi"/>
            <w:sz w:val="22"/>
          </w:rPr>
          <w:t>http://eunis.eea.europa.eu/habitats-code-browser.jsp</w:t>
        </w:r>
      </w:hyperlink>
      <w:r w:rsidRPr="00A760AC">
        <w:rPr>
          <w:rFonts w:cstheme="minorHAnsi"/>
        </w:rPr>
        <w:t xml:space="preserve">) овој вид на </w:t>
      </w:r>
      <w:r w:rsidR="00D0169A" w:rsidRPr="00A760AC">
        <w:rPr>
          <w:rFonts w:cstheme="minorHAnsi"/>
        </w:rPr>
        <w:t>живеалиште</w:t>
      </w:r>
      <w:r w:rsidRPr="00A760AC">
        <w:rPr>
          <w:rFonts w:cstheme="minorHAnsi"/>
        </w:rPr>
        <w:t xml:space="preserve"> е класифицирано како: </w:t>
      </w:r>
    </w:p>
    <w:p w14:paraId="540B29C3" w14:textId="77777777" w:rsidR="00A760AC" w:rsidRPr="00A760AC" w:rsidRDefault="00A760AC" w:rsidP="00A760AC">
      <w:pPr>
        <w:keepNext w:val="0"/>
        <w:keepLines w:val="0"/>
        <w:ind w:firstLine="1"/>
        <w:rPr>
          <w:rFonts w:cstheme="minorHAnsi"/>
        </w:rPr>
      </w:pPr>
      <w:r w:rsidRPr="00A760AC">
        <w:rPr>
          <w:rFonts w:cstheme="minorHAnsi"/>
          <w:lang w:val="en-US"/>
        </w:rPr>
        <w:t xml:space="preserve">EUNIS </w:t>
      </w:r>
      <w:r w:rsidRPr="00A760AC">
        <w:rPr>
          <w:rFonts w:cstheme="minorHAnsi"/>
        </w:rPr>
        <w:t>класификација на живеалишта 2012</w:t>
      </w:r>
      <w:r w:rsidRPr="00A760AC">
        <w:rPr>
          <w:rFonts w:cstheme="minorHAnsi"/>
          <w:lang w:val="en-US"/>
        </w:rPr>
        <w:t>&gt;J-</w:t>
      </w:r>
      <w:r w:rsidRPr="00A760AC">
        <w:rPr>
          <w:rFonts w:cstheme="minorHAnsi"/>
        </w:rPr>
        <w:t xml:space="preserve">изградено, индустриско и други видови на вештачки живеалишта </w:t>
      </w:r>
      <w:r w:rsidRPr="00A760AC">
        <w:rPr>
          <w:rFonts w:cstheme="minorHAnsi"/>
          <w:lang w:val="en-US"/>
        </w:rPr>
        <w:t>&gt;</w:t>
      </w:r>
      <w:r w:rsidRPr="00A760AC">
        <w:rPr>
          <w:rFonts w:cstheme="minorHAnsi"/>
        </w:rPr>
        <w:t xml:space="preserve"> J6 – одлагање на отпад </w:t>
      </w:r>
      <w:r w:rsidRPr="00A760AC">
        <w:rPr>
          <w:rFonts w:cstheme="minorHAnsi"/>
          <w:lang w:val="en-US"/>
        </w:rPr>
        <w:t>&gt;</w:t>
      </w:r>
      <w:r w:rsidRPr="00A760AC">
        <w:rPr>
          <w:rFonts w:cstheme="minorHAnsi"/>
        </w:rPr>
        <w:t>Ј6.2 – отпад од домаќинства и депонии.</w:t>
      </w:r>
    </w:p>
    <w:p w14:paraId="4B4E035E" w14:textId="77777777" w:rsidR="005743C9" w:rsidRDefault="00A760AC" w:rsidP="00A760AC">
      <w:pPr>
        <w:keepNext w:val="0"/>
        <w:keepLines w:val="0"/>
        <w:ind w:firstLine="1"/>
      </w:pPr>
      <w:r w:rsidRPr="00A760AC">
        <w:rPr>
          <w:rFonts w:cstheme="minorHAnsi"/>
        </w:rPr>
        <w:t>Типот на живеалиште Ј 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r w:rsidR="005743C9" w:rsidRPr="008D67DD">
        <w:t>.</w:t>
      </w:r>
    </w:p>
    <w:p w14:paraId="0AE40BB6" w14:textId="77777777" w:rsidR="00A760AC" w:rsidRPr="00A760AC" w:rsidRDefault="00A760AC" w:rsidP="00A760AC">
      <w:pPr>
        <w:keepNext w:val="0"/>
        <w:keepLines w:val="0"/>
        <w:ind w:firstLine="1"/>
      </w:pPr>
      <w:r w:rsidRPr="00A760AC">
        <w:t xml:space="preserve">Дури и депониите не се природни </w:t>
      </w:r>
      <w:r w:rsidR="00D0169A" w:rsidRPr="00A760AC">
        <w:t>живеалишта</w:t>
      </w:r>
      <w:r w:rsidRPr="00A760AC">
        <w:t>, многу животни од соседните живеалишта може да се видат на локацијата по потрага за храна. Тие животни се дадени во продолжение. Меѓу нив најголемо внимание треба да се посвети на птиците (дел од нив се наведени во описот на Значајни области за птици), бидејќи тоа се животни кои слободно се движат и најчесто се хранат на депониите. Депониите со органски отпад (како што е случајот со повеќето депонии во регионот) привлекуваат голем број на ретки видови мршојадци и птици грабливки.</w:t>
      </w:r>
    </w:p>
    <w:p w14:paraId="69A2016F" w14:textId="77777777" w:rsidR="00A760AC" w:rsidRPr="00A760AC" w:rsidRDefault="00A760AC" w:rsidP="00A760AC">
      <w:pPr>
        <w:keepNext w:val="0"/>
        <w:keepLines w:val="0"/>
        <w:ind w:firstLine="1"/>
      </w:pPr>
      <w:r w:rsidRPr="00A760AC">
        <w:rPr>
          <w:b/>
        </w:rPr>
        <w:t>Цицачите</w:t>
      </w:r>
      <w:r w:rsidRPr="00A760AC">
        <w:t xml:space="preserve"> </w:t>
      </w:r>
      <w:r w:rsidRPr="00A760AC">
        <w:rPr>
          <w:i/>
        </w:rPr>
        <w:t>Mus macedonicus</w:t>
      </w:r>
      <w:r w:rsidRPr="00A760AC">
        <w:t xml:space="preserve"> (</w:t>
      </w:r>
      <w:r w:rsidRPr="00A760AC">
        <w:rPr>
          <w:i/>
        </w:rPr>
        <w:t>македонскиот глушец</w:t>
      </w:r>
      <w:r w:rsidRPr="00A760AC">
        <w:t xml:space="preserve">) е карактеристичен кај живеалишта со ретки грмушки, како и </w:t>
      </w:r>
      <w:r w:rsidRPr="00A760AC">
        <w:rPr>
          <w:i/>
        </w:rPr>
        <w:t>Vormela peregusna</w:t>
      </w:r>
      <w:r w:rsidRPr="00A760AC">
        <w:t>, ежот (</w:t>
      </w:r>
      <w:r w:rsidRPr="00A760AC">
        <w:rPr>
          <w:i/>
        </w:rPr>
        <w:t>Erinaceus concolor</w:t>
      </w:r>
      <w:r w:rsidRPr="00A760AC">
        <w:t>) и цицачите кои доаѓаат од соседните живеалишта во потрага по храна: на пример лисицата (</w:t>
      </w:r>
      <w:r w:rsidRPr="00A760AC">
        <w:rPr>
          <w:i/>
        </w:rPr>
        <w:t>Vulpes vulpes</w:t>
      </w:r>
      <w:r w:rsidRPr="00A760AC">
        <w:t>), ласицата (</w:t>
      </w:r>
      <w:r w:rsidRPr="00A760AC">
        <w:rPr>
          <w:i/>
        </w:rPr>
        <w:t>Martes sp</w:t>
      </w:r>
      <w:r w:rsidRPr="00A760AC">
        <w:t>.), јазовецот (</w:t>
      </w:r>
      <w:r w:rsidRPr="00A760AC">
        <w:rPr>
          <w:i/>
        </w:rPr>
        <w:t>Meles meles</w:t>
      </w:r>
      <w:r w:rsidRPr="00A760AC">
        <w:t>), дивата мачка (</w:t>
      </w:r>
      <w:r w:rsidRPr="00A760AC">
        <w:rPr>
          <w:i/>
        </w:rPr>
        <w:t>Felis sylvestris</w:t>
      </w:r>
      <w:r w:rsidRPr="00A760AC">
        <w:t>) и дивата свиња (</w:t>
      </w:r>
      <w:r w:rsidRPr="00A760AC">
        <w:rPr>
          <w:i/>
        </w:rPr>
        <w:t>Sus scropha</w:t>
      </w:r>
      <w:r w:rsidRPr="00A760AC">
        <w:t xml:space="preserve">). </w:t>
      </w:r>
    </w:p>
    <w:p w14:paraId="071DE1A2" w14:textId="77777777" w:rsidR="00A760AC" w:rsidRPr="00A760AC" w:rsidRDefault="00A760AC" w:rsidP="00A760AC">
      <w:pPr>
        <w:keepNext w:val="0"/>
        <w:keepLines w:val="0"/>
        <w:ind w:firstLine="1"/>
      </w:pPr>
      <w:r w:rsidRPr="00A760AC">
        <w:rPr>
          <w:b/>
        </w:rPr>
        <w:t>Птици</w:t>
      </w:r>
      <w:r w:rsidRPr="00A760AC">
        <w:t xml:space="preserve"> кои исто така можат да се забележат кај ретките грмушки се: </w:t>
      </w:r>
      <w:r w:rsidRPr="00A760AC">
        <w:rPr>
          <w:i/>
        </w:rPr>
        <w:t>Galerida cristata, Lanius collurio, L. senator, L. minor Buteo buteo, Merops apiaster, Columba livia, Oenanthe oenanthe, Corvus corax, Passer domesticus, Corvus cornix, Pica pica, Sylvia communis, Turdus viscivorus, Upupa epops</w:t>
      </w:r>
      <w:r w:rsidRPr="00A760AC">
        <w:t xml:space="preserve"> како и некои видови на </w:t>
      </w:r>
      <w:r w:rsidRPr="00A760AC">
        <w:rPr>
          <w:i/>
        </w:rPr>
        <w:t>Emberiza sp.</w:t>
      </w:r>
      <w:r w:rsidRPr="00A760AC">
        <w:t xml:space="preserve"> карактеристични за ридестите полиња. Други видови кои можат да се забележат на истата локална постројка за управување со отпад се наведени во описот на заштитните подрачја за птици.</w:t>
      </w:r>
    </w:p>
    <w:p w14:paraId="2065C351" w14:textId="77777777" w:rsidR="00A760AC" w:rsidRPr="00A760AC" w:rsidRDefault="00A760AC" w:rsidP="00A760AC">
      <w:pPr>
        <w:keepNext w:val="0"/>
        <w:keepLines w:val="0"/>
        <w:ind w:firstLine="1"/>
      </w:pPr>
      <w:r w:rsidRPr="00A760AC">
        <w:rPr>
          <w:b/>
        </w:rPr>
        <w:t>Влечуги и водоземци</w:t>
      </w:r>
      <w:r w:rsidRPr="00A760AC">
        <w:t xml:space="preserve"> Видови карактеристични за ова живеалиште се: медитеранската желка (</w:t>
      </w:r>
      <w:r w:rsidRPr="00A760AC">
        <w:rPr>
          <w:i/>
        </w:rPr>
        <w:t>Testudo graeca</w:t>
      </w:r>
      <w:r w:rsidRPr="00A760AC">
        <w:t>), македонскиот ѕиден гуштер (</w:t>
      </w:r>
      <w:r w:rsidRPr="00A760AC">
        <w:rPr>
          <w:i/>
        </w:rPr>
        <w:t>Lacerta erhardii riveti)</w:t>
      </w:r>
      <w:r w:rsidRPr="00A760AC">
        <w:t>, змијата ждрепка (</w:t>
      </w:r>
      <w:r w:rsidRPr="00A760AC">
        <w:rPr>
          <w:i/>
        </w:rPr>
        <w:t>Elaphe quatorlineata</w:t>
      </w:r>
      <w:r w:rsidRPr="00A760AC">
        <w:t>) и поскокот (</w:t>
      </w:r>
      <w:r w:rsidRPr="00A760AC">
        <w:rPr>
          <w:i/>
        </w:rPr>
        <w:t>Vipera ammodytes</w:t>
      </w:r>
      <w:r w:rsidRPr="00A760AC">
        <w:t xml:space="preserve">). Освен карактеристичните можат да се забележат и видови како што се </w:t>
      </w:r>
      <w:r w:rsidRPr="00A760AC">
        <w:rPr>
          <w:i/>
        </w:rPr>
        <w:t>Coluber caspius, Coluber najadum и Natrix tessellata</w:t>
      </w:r>
      <w:r w:rsidRPr="00A760AC">
        <w:t xml:space="preserve">. </w:t>
      </w:r>
    </w:p>
    <w:p w14:paraId="7B02CE7E" w14:textId="77777777" w:rsidR="00843AA6" w:rsidRPr="001662B3" w:rsidRDefault="00A760AC" w:rsidP="001662B3">
      <w:pPr>
        <w:keepNext w:val="0"/>
        <w:keepLines w:val="0"/>
        <w:ind w:firstLine="1"/>
        <w:rPr>
          <w:i/>
        </w:rPr>
      </w:pPr>
      <w:r w:rsidRPr="00A760AC">
        <w:t xml:space="preserve">Безрбетници Карактеристични видови на пеперутки во овие живеалишта се следниве: типични видови во суви и грмушкести вегетации: </w:t>
      </w:r>
      <w:r w:rsidRPr="00A760AC">
        <w:rPr>
          <w:i/>
        </w:rPr>
        <w:t>Thymelicus sylvestris, Phengaris arion, Melitaea phoebe, Arethusana arethusa</w:t>
      </w:r>
      <w:r w:rsidRPr="00A760AC">
        <w:t xml:space="preserve">, како и видови кои се вообичаено за повеќе различни живеалишта: </w:t>
      </w:r>
      <w:r w:rsidRPr="00A760AC">
        <w:rPr>
          <w:i/>
        </w:rPr>
        <w:t>Iphiclides podalirius, Papilio machaon , Aporia crataegi, Carcharodus alceae, Gonepteryx rhamni, Limenitis reducta, Nymphalis antiopa, N. polychloros, Erebia medusa, Argynnis niobe, Aglais io, Plebeius agestis, Vanessa cardui, V. atalanta, Melanargia larissa, Coenonympha pamphilus, Leptidea sinapis, Colias crocea , Satyrium acacia, Hamearris lucina</w:t>
      </w:r>
      <w:r w:rsidRPr="00A760AC">
        <w:t xml:space="preserve"> итн. Фауната на бубачки (</w:t>
      </w:r>
      <w:r w:rsidRPr="00A760AC">
        <w:rPr>
          <w:i/>
        </w:rPr>
        <w:t>Carabidae</w:t>
      </w:r>
      <w:r w:rsidRPr="00A760AC">
        <w:t xml:space="preserve">) е претставена со неколку видови типични за планинските пасишта и дабови шуми, затоа што во деградираните дабови шуми не постојат конкретни типови на живеалишта. Ова живеалиште со ниска вегетација дозволува појава на сорти кои се развиваат на дрвјата, и тоа само во фазата на ларви (речиси сите </w:t>
      </w:r>
      <w:r w:rsidRPr="00A760AC">
        <w:lastRenderedPageBreak/>
        <w:t xml:space="preserve">видови од подсемејството </w:t>
      </w:r>
      <w:r w:rsidRPr="00A760AC">
        <w:rPr>
          <w:i/>
        </w:rPr>
        <w:t>Lepturinae</w:t>
      </w:r>
      <w:r w:rsidRPr="00A760AC">
        <w:t xml:space="preserve">, како што се </w:t>
      </w:r>
      <w:r w:rsidRPr="00A760AC">
        <w:rPr>
          <w:i/>
        </w:rPr>
        <w:t>S. bifasciata, S. melanura, S. nigra, S. septempunctata, P. livida</w:t>
      </w:r>
      <w:r w:rsidRPr="00A760AC">
        <w:t xml:space="preserve"> и други) и остануваат во истото подрачје како имаго затоа што можат да се хранат со цвеќињата кои растат во близина. Поради постоењето на отворени подрачја со ретка вегетација може да се најдат и следниве видови на штурци: </w:t>
      </w:r>
      <w:r w:rsidRPr="00A760AC">
        <w:rPr>
          <w:i/>
        </w:rPr>
        <w:t>Tylopsis lilifolia, Ancistrura nigrovittata, Poecilimon thoracicus, Polysarcus denticauda, Tettigonia viridissima, Decticus albifrons, Platycleis affinis, Odontopodisma decipiens, Omocestus rufipes, Chorthippus bornhalmi, Euchorthippus declivu</w:t>
      </w:r>
      <w:r w:rsidRPr="00A760AC">
        <w:t>, итн</w:t>
      </w:r>
      <w:r w:rsidR="001662B3">
        <w:rPr>
          <w:i/>
        </w:rPr>
        <w:t>.</w:t>
      </w:r>
    </w:p>
    <w:p w14:paraId="35B8B056" w14:textId="77777777" w:rsidR="0066531B" w:rsidRPr="00DE21B3" w:rsidRDefault="00843AA6" w:rsidP="00D20549">
      <w:pPr>
        <w:keepNext w:val="0"/>
        <w:keepLines w:val="0"/>
        <w:rPr>
          <w:b/>
          <w:lang w:val="en-US"/>
        </w:rPr>
      </w:pPr>
      <w:r>
        <w:rPr>
          <w:b/>
        </w:rPr>
        <w:t>Пејзаж и карактеристики на пределот</w:t>
      </w:r>
    </w:p>
    <w:p w14:paraId="095190C3" w14:textId="77777777" w:rsidR="0066531B" w:rsidRPr="0066531B" w:rsidRDefault="00843AA6" w:rsidP="00D20549">
      <w:pPr>
        <w:keepNext w:val="0"/>
        <w:keepLines w:val="0"/>
      </w:pPr>
      <w:r w:rsidRPr="00843AA6">
        <w:t xml:space="preserve">Согласно </w:t>
      </w:r>
      <w:r w:rsidRPr="00843AA6">
        <w:rPr>
          <w:lang w:val="en-US"/>
        </w:rPr>
        <w:t>CORUINE LAND COVER</w:t>
      </w:r>
      <w:r w:rsidRPr="00843AA6">
        <w:t xml:space="preserve"> пределот се карактеризира со брановидно-ридски релјеф со повремена појава на стрмни падини и прилично длабоки долини. Исто така постојат и чести појави на голи карпи со значителни димензии. Земјата е лапорец главно варовнички карпи или различни флишни седименти (флиш, песочници, глина и лапорец) и езерски тераси со лапорец во нивниот состав</w:t>
      </w:r>
      <w:r w:rsidR="0066531B" w:rsidRPr="0066531B">
        <w:t xml:space="preserve">. </w:t>
      </w:r>
    </w:p>
    <w:p w14:paraId="192B4130" w14:textId="77777777" w:rsidR="005743C9" w:rsidRPr="0066531B" w:rsidRDefault="00843AA6" w:rsidP="00D20549">
      <w:pPr>
        <w:keepNext w:val="0"/>
        <w:keepLines w:val="0"/>
      </w:pPr>
      <w:r w:rsidRPr="00843AA6">
        <w:t xml:space="preserve">Матрица на пејзаж со суви пасишта на варовничка земја составена од трева и грмушки и пасишта. Застапени се различни делови од природни живеалишта како мали дабови и </w:t>
      </w:r>
      <w:r w:rsidR="00965BB7">
        <w:t>габерови ш</w:t>
      </w:r>
      <w:r w:rsidRPr="00843AA6">
        <w:t xml:space="preserve">уми во степските делови, мали или големи површини на кои растат грмушки главно </w:t>
      </w:r>
      <w:r w:rsidRPr="00843AA6">
        <w:rPr>
          <w:i/>
        </w:rPr>
        <w:t>Paliurus spina-christi</w:t>
      </w:r>
      <w:r w:rsidRPr="00843AA6">
        <w:t>, голи карпести терени, уништени еродирани области, стрмни карпи итн. Пејзажот носи исклучително значење за зачувување, посебно за птиците (мршојадците) и ендемичните растенија и без</w:t>
      </w:r>
      <w:r w:rsidRPr="00843AA6">
        <w:rPr>
          <w:lang w:val="en-US"/>
        </w:rPr>
        <w:t>’</w:t>
      </w:r>
      <w:r w:rsidRPr="00843AA6">
        <w:t xml:space="preserve"> рбетните животни</w:t>
      </w:r>
      <w:r w:rsidR="0066531B" w:rsidRPr="0066531B">
        <w:t>.</w:t>
      </w:r>
    </w:p>
    <w:p w14:paraId="2B7098B1" w14:textId="77777777" w:rsidR="00AD45B6" w:rsidRPr="00DE21B3" w:rsidRDefault="00843AA6" w:rsidP="00D20549">
      <w:pPr>
        <w:keepNext w:val="0"/>
        <w:keepLines w:val="0"/>
        <w:rPr>
          <w:b/>
        </w:rPr>
      </w:pPr>
      <w:r>
        <w:rPr>
          <w:b/>
        </w:rPr>
        <w:t>Пристапни патишта</w:t>
      </w:r>
      <w:r w:rsidR="00AD45B6" w:rsidRPr="00DE21B3">
        <w:rPr>
          <w:b/>
        </w:rPr>
        <w:t xml:space="preserve"> </w:t>
      </w:r>
    </w:p>
    <w:p w14:paraId="199E985E" w14:textId="77777777" w:rsidR="00AD45B6" w:rsidRDefault="00843AA6" w:rsidP="00D20549">
      <w:pPr>
        <w:keepNext w:val="0"/>
        <w:keepLines w:val="0"/>
      </w:pPr>
      <w:r w:rsidRPr="00843AA6">
        <w:t>Општина Берово е поврзана со два регионални патишта со внатрешниот дел на Република Македонија и тоа со</w:t>
      </w:r>
      <w:r w:rsidR="00AD45B6">
        <w:rPr>
          <w:lang w:val="en-US"/>
        </w:rPr>
        <w:t>:</w:t>
      </w:r>
    </w:p>
    <w:p w14:paraId="74480E5C" w14:textId="77777777" w:rsidR="00843AA6" w:rsidRPr="00843AA6" w:rsidRDefault="00843AA6" w:rsidP="004764EF">
      <w:pPr>
        <w:pStyle w:val="ListParagraph"/>
        <w:keepNext w:val="0"/>
        <w:keepLines w:val="0"/>
        <w:numPr>
          <w:ilvl w:val="0"/>
          <w:numId w:val="29"/>
        </w:numPr>
        <w:rPr>
          <w:lang w:val="en-US"/>
        </w:rPr>
      </w:pPr>
      <w:r w:rsidRPr="00843AA6">
        <w:rPr>
          <w:lang w:val="en-US"/>
        </w:rPr>
        <w:t>Берово – Виница – Кочани – Клепало (граничен премин)</w:t>
      </w:r>
    </w:p>
    <w:p w14:paraId="0B5BD2D1" w14:textId="77777777" w:rsidR="00843AA6" w:rsidRPr="00843AA6" w:rsidRDefault="00843AA6" w:rsidP="004764EF">
      <w:pPr>
        <w:pStyle w:val="ListParagraph"/>
        <w:keepNext w:val="0"/>
        <w:keepLines w:val="0"/>
        <w:numPr>
          <w:ilvl w:val="0"/>
          <w:numId w:val="29"/>
        </w:numPr>
        <w:rPr>
          <w:lang w:val="en-US"/>
        </w:rPr>
      </w:pPr>
      <w:r w:rsidRPr="00843AA6">
        <w:rPr>
          <w:lang w:val="en-US"/>
        </w:rPr>
        <w:t>Делчево – Пехчево – Берово - Струмица</w:t>
      </w:r>
    </w:p>
    <w:p w14:paraId="5CB344E9" w14:textId="77777777" w:rsidR="00843AA6" w:rsidRPr="00843AA6" w:rsidRDefault="00843AA6" w:rsidP="004764EF">
      <w:pPr>
        <w:pStyle w:val="ListParagraph"/>
        <w:keepNext w:val="0"/>
        <w:keepLines w:val="0"/>
        <w:numPr>
          <w:ilvl w:val="0"/>
          <w:numId w:val="29"/>
        </w:numPr>
        <w:rPr>
          <w:lang w:val="en-US"/>
        </w:rPr>
      </w:pPr>
      <w:r w:rsidRPr="00843AA6">
        <w:rPr>
          <w:lang w:val="en-US"/>
        </w:rPr>
        <w:t xml:space="preserve">Берово – Клепало (граничен премин со Република Бугарија) кој не е активен </w:t>
      </w:r>
    </w:p>
    <w:p w14:paraId="64678632" w14:textId="77777777" w:rsidR="00AD45B6" w:rsidRPr="00843AA6" w:rsidRDefault="00843AA6" w:rsidP="004764EF">
      <w:pPr>
        <w:pStyle w:val="ListParagraph"/>
        <w:keepNext w:val="0"/>
        <w:keepLines w:val="0"/>
        <w:numPr>
          <w:ilvl w:val="0"/>
          <w:numId w:val="29"/>
        </w:numPr>
        <w:rPr>
          <w:lang w:val="en-US"/>
        </w:rPr>
      </w:pPr>
      <w:r w:rsidRPr="00843AA6">
        <w:rPr>
          <w:lang w:val="en-US"/>
        </w:rPr>
        <w:t>Берово – Подареш – Радовиш во фаза на прое</w:t>
      </w:r>
      <w:r w:rsidR="00965BB7">
        <w:t>к</w:t>
      </w:r>
      <w:r w:rsidRPr="00843AA6">
        <w:rPr>
          <w:lang w:val="en-US"/>
        </w:rPr>
        <w:t>тирање</w:t>
      </w:r>
    </w:p>
    <w:p w14:paraId="7294070D" w14:textId="77777777" w:rsidR="00AD45B6" w:rsidRPr="00C00A7C" w:rsidRDefault="00843AA6" w:rsidP="00D20549">
      <w:pPr>
        <w:keepNext w:val="0"/>
        <w:keepLines w:val="0"/>
      </w:pPr>
      <w:r w:rsidRPr="00000628">
        <w:t xml:space="preserve">ЛПУО во Берово е поврзана со пристапен пат со регионалнит патен правец </w:t>
      </w:r>
      <w:r w:rsidR="003157A9" w:rsidRPr="00000628">
        <w:t>Берово - Виница</w:t>
      </w:r>
      <w:r w:rsidR="00AD45B6" w:rsidRPr="00A0674B">
        <w:rPr>
          <w:lang w:val="en-US"/>
        </w:rPr>
        <w:t>.</w:t>
      </w:r>
      <w:r w:rsidR="00AD45B6">
        <w:rPr>
          <w:lang w:val="en-US"/>
        </w:rPr>
        <w:t xml:space="preserve"> </w:t>
      </w:r>
    </w:p>
    <w:p w14:paraId="33DF643A" w14:textId="77777777" w:rsidR="00AD45B6" w:rsidRPr="00843AA6" w:rsidRDefault="00843AA6" w:rsidP="00D20549">
      <w:pPr>
        <w:keepNext w:val="0"/>
        <w:keepLines w:val="0"/>
        <w:rPr>
          <w:b/>
        </w:rPr>
      </w:pPr>
      <w:r>
        <w:rPr>
          <w:b/>
        </w:rPr>
        <w:t>Инфраструктура</w:t>
      </w:r>
    </w:p>
    <w:p w14:paraId="1C14CB21" w14:textId="77777777" w:rsidR="00843AA6" w:rsidRPr="00843AA6" w:rsidRDefault="00843AA6" w:rsidP="00843AA6">
      <w:pPr>
        <w:keepNext w:val="0"/>
        <w:keepLines w:val="0"/>
      </w:pPr>
      <w:r w:rsidRPr="00843AA6">
        <w:t>На локацијата нема електрична мрежа ниту канализационен систем.</w:t>
      </w:r>
    </w:p>
    <w:p w14:paraId="64C18475" w14:textId="77777777" w:rsidR="00AD45B6" w:rsidRPr="00DE21B3" w:rsidRDefault="00843AA6" w:rsidP="00D20549">
      <w:pPr>
        <w:keepNext w:val="0"/>
        <w:keepLines w:val="0"/>
        <w:rPr>
          <w:b/>
        </w:rPr>
      </w:pPr>
      <w:r>
        <w:rPr>
          <w:b/>
        </w:rPr>
        <w:t>Близина на водоснабдителни системи</w:t>
      </w:r>
    </w:p>
    <w:p w14:paraId="6F0363AD" w14:textId="77777777" w:rsidR="00AD45B6" w:rsidRDefault="00843AA6" w:rsidP="00BA37F5">
      <w:pPr>
        <w:keepNext w:val="0"/>
        <w:keepLines w:val="0"/>
      </w:pPr>
      <w:r w:rsidRPr="00843AA6">
        <w:rPr>
          <w:lang w:val="en-US"/>
        </w:rPr>
        <w:t xml:space="preserve">Снадбување на населението и индустријата </w:t>
      </w:r>
      <w:r w:rsidR="00965BB7">
        <w:rPr>
          <w:lang w:val="en-US"/>
        </w:rPr>
        <w:t>со вода за пиењ</w:t>
      </w:r>
      <w:r w:rsidRPr="00843AA6">
        <w:rPr>
          <w:lang w:val="en-US"/>
        </w:rPr>
        <w:t>е се вр</w:t>
      </w:r>
      <w:r w:rsidRPr="00843AA6">
        <w:t>ш</w:t>
      </w:r>
      <w:r w:rsidRPr="00843AA6">
        <w:rPr>
          <w:lang w:val="en-US"/>
        </w:rPr>
        <w:t>и од</w:t>
      </w:r>
      <w:r w:rsidRPr="00843AA6">
        <w:t xml:space="preserve"> </w:t>
      </w:r>
      <w:r w:rsidRPr="00843AA6">
        <w:rPr>
          <w:lang w:val="en-US"/>
        </w:rPr>
        <w:t>градскиот водоводен систем, составен од следните хидротехни</w:t>
      </w:r>
      <w:r w:rsidRPr="00843AA6">
        <w:t>ч</w:t>
      </w:r>
      <w:r w:rsidRPr="00843AA6">
        <w:rPr>
          <w:lang w:val="en-US"/>
        </w:rPr>
        <w:t>ки објекти</w:t>
      </w:r>
      <w:r w:rsidR="00AD45B6">
        <w:rPr>
          <w:lang w:val="en-US"/>
        </w:rPr>
        <w:t>:</w:t>
      </w:r>
    </w:p>
    <w:p w14:paraId="7013E89E" w14:textId="77777777" w:rsidR="00AD45B6" w:rsidRPr="00C00A7C" w:rsidRDefault="00843AA6" w:rsidP="00BA37F5">
      <w:pPr>
        <w:pStyle w:val="ListParagraph"/>
        <w:keepNext w:val="0"/>
        <w:keepLines w:val="0"/>
        <w:numPr>
          <w:ilvl w:val="0"/>
          <w:numId w:val="29"/>
        </w:numPr>
        <w:jc w:val="both"/>
      </w:pPr>
      <w:r w:rsidRPr="00843AA6">
        <w:rPr>
          <w:lang w:val="en-US"/>
        </w:rPr>
        <w:t>главен цевовод од акомулацијата Ратевска со пре</w:t>
      </w:r>
      <w:r w:rsidRPr="00843AA6">
        <w:t>ч</w:t>
      </w:r>
      <w:r w:rsidRPr="00843AA6">
        <w:rPr>
          <w:lang w:val="en-US"/>
        </w:rPr>
        <w:t>ник Ø500 mm и</w:t>
      </w:r>
      <w:r w:rsidRPr="00843AA6">
        <w:t xml:space="preserve"> </w:t>
      </w:r>
      <w:r w:rsidRPr="00843AA6">
        <w:rPr>
          <w:lang w:val="en-US"/>
        </w:rPr>
        <w:t>проектирани</w:t>
      </w:r>
      <w:r w:rsidRPr="00843AA6">
        <w:t xml:space="preserve"> </w:t>
      </w:r>
      <w:r w:rsidRPr="00843AA6">
        <w:rPr>
          <w:lang w:val="en-US"/>
        </w:rPr>
        <w:t>коли</w:t>
      </w:r>
      <w:r w:rsidRPr="00843AA6">
        <w:t>ч</w:t>
      </w:r>
      <w:r w:rsidRPr="00843AA6">
        <w:rPr>
          <w:lang w:val="en-US"/>
        </w:rPr>
        <w:t>ини на вода од Q=200</w:t>
      </w:r>
      <w:r w:rsidRPr="00843AA6">
        <w:t xml:space="preserve"> </w:t>
      </w:r>
      <w:r w:rsidRPr="00843AA6">
        <w:rPr>
          <w:lang w:val="en-US"/>
        </w:rPr>
        <w:t>l/sec, кој завршува со филтерна</w:t>
      </w:r>
      <w:r w:rsidRPr="00843AA6">
        <w:t xml:space="preserve"> </w:t>
      </w:r>
      <w:r w:rsidRPr="00843AA6">
        <w:rPr>
          <w:lang w:val="en-US"/>
        </w:rPr>
        <w:t>станица</w:t>
      </w:r>
    </w:p>
    <w:p w14:paraId="46CFF081" w14:textId="77777777" w:rsidR="00AD45B6" w:rsidRDefault="00843AA6" w:rsidP="00BA37F5">
      <w:pPr>
        <w:pStyle w:val="ListParagraph"/>
        <w:keepNext w:val="0"/>
        <w:keepLines w:val="0"/>
        <w:numPr>
          <w:ilvl w:val="0"/>
          <w:numId w:val="29"/>
        </w:numPr>
        <w:jc w:val="both"/>
      </w:pPr>
      <w:r w:rsidRPr="00843AA6">
        <w:rPr>
          <w:lang w:val="en-US"/>
        </w:rPr>
        <w:t>филтерна станица со резервоар и хлоринатор каде се вр</w:t>
      </w:r>
      <w:r w:rsidRPr="00843AA6">
        <w:t>ш</w:t>
      </w:r>
      <w:r w:rsidRPr="00843AA6">
        <w:rPr>
          <w:lang w:val="en-US"/>
        </w:rPr>
        <w:t>и третман на</w:t>
      </w:r>
      <w:r w:rsidRPr="00843AA6">
        <w:t xml:space="preserve"> </w:t>
      </w:r>
      <w:r w:rsidRPr="00843AA6">
        <w:rPr>
          <w:lang w:val="en-US"/>
        </w:rPr>
        <w:t>водата до степен на про</w:t>
      </w:r>
      <w:r w:rsidRPr="00843AA6">
        <w:t>ч</w:t>
      </w:r>
      <w:r w:rsidRPr="00843AA6">
        <w:rPr>
          <w:lang w:val="en-US"/>
        </w:rPr>
        <w:t>истеност спрема ва</w:t>
      </w:r>
      <w:r w:rsidRPr="00843AA6">
        <w:t>ж</w:t>
      </w:r>
      <w:r w:rsidRPr="00843AA6">
        <w:rPr>
          <w:lang w:val="en-US"/>
        </w:rPr>
        <w:t>е</w:t>
      </w:r>
      <w:r w:rsidRPr="00843AA6">
        <w:t>ч</w:t>
      </w:r>
      <w:r w:rsidRPr="00843AA6">
        <w:rPr>
          <w:lang w:val="en-US"/>
        </w:rPr>
        <w:t>ките стандарди</w:t>
      </w:r>
    </w:p>
    <w:p w14:paraId="324A6F7D" w14:textId="77777777" w:rsidR="00AD45B6" w:rsidRDefault="00843AA6" w:rsidP="00BA37F5">
      <w:pPr>
        <w:pStyle w:val="ListParagraph"/>
        <w:keepNext w:val="0"/>
        <w:keepLines w:val="0"/>
        <w:numPr>
          <w:ilvl w:val="0"/>
          <w:numId w:val="29"/>
        </w:numPr>
        <w:jc w:val="both"/>
      </w:pPr>
      <w:r w:rsidRPr="00843AA6">
        <w:t>г</w:t>
      </w:r>
      <w:r w:rsidRPr="00843AA6">
        <w:rPr>
          <w:lang w:val="en-US"/>
        </w:rPr>
        <w:t>лавен транзитен цевовод од филтерница во правец на селата во оп</w:t>
      </w:r>
      <w:r w:rsidRPr="00843AA6">
        <w:t>ш</w:t>
      </w:r>
      <w:r w:rsidRPr="00843AA6">
        <w:rPr>
          <w:lang w:val="en-US"/>
        </w:rPr>
        <w:t>тината</w:t>
      </w:r>
      <w:r w:rsidRPr="00843AA6">
        <w:t xml:space="preserve"> Б</w:t>
      </w:r>
      <w:r w:rsidRPr="00843AA6">
        <w:rPr>
          <w:lang w:val="en-US"/>
        </w:rPr>
        <w:t>ерово со пре</w:t>
      </w:r>
      <w:r w:rsidRPr="00843AA6">
        <w:t>ч</w:t>
      </w:r>
      <w:r w:rsidRPr="00843AA6">
        <w:rPr>
          <w:lang w:val="en-US"/>
        </w:rPr>
        <w:t>ник од Ø400 mm. На овој цевовод не е приклу</w:t>
      </w:r>
      <w:r w:rsidRPr="00843AA6">
        <w:t>ч</w:t>
      </w:r>
      <w:r w:rsidRPr="00843AA6">
        <w:rPr>
          <w:lang w:val="en-US"/>
        </w:rPr>
        <w:t>ен градската</w:t>
      </w:r>
      <w:r w:rsidRPr="00843AA6">
        <w:t xml:space="preserve"> </w:t>
      </w:r>
      <w:r w:rsidRPr="00843AA6">
        <w:rPr>
          <w:lang w:val="en-US"/>
        </w:rPr>
        <w:t>водоводна мре</w:t>
      </w:r>
      <w:r w:rsidRPr="00843AA6">
        <w:t>ж</w:t>
      </w:r>
      <w:r w:rsidRPr="00843AA6">
        <w:rPr>
          <w:lang w:val="en-US"/>
        </w:rPr>
        <w:t>а која е засебна мре</w:t>
      </w:r>
      <w:r w:rsidRPr="00843AA6">
        <w:t>ж</w:t>
      </w:r>
      <w:r w:rsidRPr="00843AA6">
        <w:rPr>
          <w:lang w:val="en-US"/>
        </w:rPr>
        <w:t>а од филтерницата до потро</w:t>
      </w:r>
      <w:r w:rsidRPr="00843AA6">
        <w:t>ш</w:t>
      </w:r>
      <w:r w:rsidRPr="00843AA6">
        <w:rPr>
          <w:lang w:val="en-US"/>
        </w:rPr>
        <w:t>ува</w:t>
      </w:r>
      <w:r w:rsidRPr="00843AA6">
        <w:t>ч</w:t>
      </w:r>
      <w:r w:rsidRPr="00843AA6">
        <w:rPr>
          <w:lang w:val="en-US"/>
        </w:rPr>
        <w:t>ите</w:t>
      </w:r>
      <w:r w:rsidRPr="00843AA6">
        <w:t xml:space="preserve"> </w:t>
      </w:r>
      <w:r w:rsidRPr="00843AA6">
        <w:rPr>
          <w:lang w:val="en-US"/>
        </w:rPr>
        <w:t>со Ø400 mm</w:t>
      </w:r>
    </w:p>
    <w:p w14:paraId="6CA3D417" w14:textId="77777777" w:rsidR="00AD45B6" w:rsidRDefault="00843AA6" w:rsidP="004764EF">
      <w:pPr>
        <w:pStyle w:val="ListParagraph"/>
        <w:keepNext w:val="0"/>
        <w:keepLines w:val="0"/>
        <w:numPr>
          <w:ilvl w:val="0"/>
          <w:numId w:val="29"/>
        </w:numPr>
      </w:pPr>
      <w:r w:rsidRPr="00843AA6">
        <w:rPr>
          <w:lang w:val="en-US"/>
        </w:rPr>
        <w:t>старата пумпна станица во ју</w:t>
      </w:r>
      <w:r w:rsidRPr="00843AA6">
        <w:t>ж</w:t>
      </w:r>
      <w:r w:rsidRPr="00843AA6">
        <w:rPr>
          <w:lang w:val="en-US"/>
        </w:rPr>
        <w:t>ниот дел од градот како и резервоарот</w:t>
      </w:r>
      <w:r w:rsidRPr="00843AA6">
        <w:t xml:space="preserve"> </w:t>
      </w:r>
      <w:r w:rsidRPr="00843AA6">
        <w:rPr>
          <w:lang w:val="en-US"/>
        </w:rPr>
        <w:t>наменет за високата зона во градот не се во функција и се нао</w:t>
      </w:r>
      <w:r w:rsidRPr="00843AA6">
        <w:t>ѓ</w:t>
      </w:r>
      <w:r w:rsidRPr="00843AA6">
        <w:rPr>
          <w:lang w:val="en-US"/>
        </w:rPr>
        <w:t>ат во</w:t>
      </w:r>
      <w:r w:rsidRPr="00843AA6">
        <w:t xml:space="preserve"> </w:t>
      </w:r>
      <w:r w:rsidRPr="00843AA6">
        <w:rPr>
          <w:lang w:val="en-US"/>
        </w:rPr>
        <w:t>руинирана состојба</w:t>
      </w:r>
      <w:r w:rsidR="00AD45B6">
        <w:rPr>
          <w:lang w:val="en-US"/>
        </w:rPr>
        <w:t>.</w:t>
      </w:r>
    </w:p>
    <w:p w14:paraId="640C73B5" w14:textId="77777777" w:rsidR="00953EE0" w:rsidRDefault="00843AA6" w:rsidP="00D20549">
      <w:pPr>
        <w:keepNext w:val="0"/>
        <w:keepLines w:val="0"/>
      </w:pPr>
      <w:r w:rsidRPr="00843AA6">
        <w:lastRenderedPageBreak/>
        <w:t>Во близина на локацијата за ЛПУО не е лоциран ниту еден од наведените водоснабдителни системи</w:t>
      </w:r>
      <w:r w:rsidR="00AD45B6">
        <w:rPr>
          <w:lang w:val="en-US"/>
        </w:rPr>
        <w:t xml:space="preserve">. </w:t>
      </w:r>
    </w:p>
    <w:p w14:paraId="4CBFE29C" w14:textId="77777777" w:rsidR="00AD45B6" w:rsidRPr="00DE21B3" w:rsidRDefault="00843AA6" w:rsidP="00D20549">
      <w:pPr>
        <w:keepNext w:val="0"/>
        <w:keepLines w:val="0"/>
        <w:rPr>
          <w:b/>
        </w:rPr>
      </w:pPr>
      <w:r>
        <w:rPr>
          <w:b/>
        </w:rPr>
        <w:t>Природни непогоди</w:t>
      </w:r>
    </w:p>
    <w:p w14:paraId="78655E2C" w14:textId="77777777" w:rsidR="00F126A4" w:rsidRPr="001662B3" w:rsidRDefault="00843AA6" w:rsidP="001662B3">
      <w:pPr>
        <w:keepNext w:val="0"/>
        <w:keepLines w:val="0"/>
      </w:pPr>
      <w:r w:rsidRPr="00843AA6">
        <w:t>На територијата на Општина Берово се разликуваат три видови на терени: претежно стабилни терени - тоа се масивите на планините, претежно лабилни терени-Беровско-Пехчевската котлина и претежно нестабилни терени, терени подложни на ерозија по</w:t>
      </w:r>
      <w:r w:rsidR="00965BB7">
        <w:t>меѓу Берово и Владимирово. Врз основа на</w:t>
      </w:r>
      <w:r w:rsidRPr="00843AA6">
        <w:t xml:space="preserve"> досегашното следење на сеизмичка активност, подрачјето на општината Берово припаѓа во терени со изразена сеизмичка нестабилност. </w:t>
      </w:r>
      <w:r w:rsidR="00965BB7">
        <w:t>Врз основа на</w:t>
      </w:r>
      <w:r w:rsidRPr="00843AA6">
        <w:t xml:space="preserve"> извршената макросеизмичка реонизација на Републиката, поголем дел од територијата на општина Берово припаѓа во зона со максимални очекувани сеизмички интензитет од </w:t>
      </w:r>
      <w:r w:rsidRPr="00843AA6">
        <w:rPr>
          <w:lang w:val="en-US"/>
        </w:rPr>
        <w:t>I</w:t>
      </w:r>
      <w:r w:rsidRPr="00843AA6">
        <w:t xml:space="preserve">X° и X° по МКС скала, а во јужните делови на општината а со интензитет од </w:t>
      </w:r>
      <w:r w:rsidRPr="00843AA6">
        <w:rPr>
          <w:lang w:val="en-US"/>
        </w:rPr>
        <w:t>VII</w:t>
      </w:r>
      <w:r w:rsidRPr="00843AA6">
        <w:t>° по МКС, со променлива длабочина на епицентралните жаришта</w:t>
      </w:r>
      <w:r w:rsidR="00AD45B6">
        <w:rPr>
          <w:lang w:val="en-US"/>
        </w:rPr>
        <w:t>.</w:t>
      </w:r>
    </w:p>
    <w:p w14:paraId="63DAC694" w14:textId="77777777" w:rsidR="00AD45B6" w:rsidRPr="00DE21B3" w:rsidRDefault="00843AA6" w:rsidP="00D20549">
      <w:pPr>
        <w:keepNext w:val="0"/>
        <w:keepLines w:val="0"/>
        <w:rPr>
          <w:b/>
        </w:rPr>
      </w:pPr>
      <w:r>
        <w:rPr>
          <w:b/>
        </w:rPr>
        <w:t>Културно наследство</w:t>
      </w:r>
    </w:p>
    <w:p w14:paraId="5B00FAB3" w14:textId="77777777" w:rsidR="00AD45B6" w:rsidRPr="000B198C" w:rsidRDefault="00843AA6" w:rsidP="00D20549">
      <w:pPr>
        <w:keepNext w:val="0"/>
        <w:keepLines w:val="0"/>
      </w:pPr>
      <w:r w:rsidRPr="00843AA6">
        <w:t>На локацијата и во нејзина близина нема регистрирани културни богатства (археолошки локации или културни споменици)</w:t>
      </w:r>
      <w:r w:rsidR="00AD45B6" w:rsidRPr="004B5654">
        <w:rPr>
          <w:lang w:val="en-US"/>
        </w:rPr>
        <w:t>.</w:t>
      </w:r>
    </w:p>
    <w:p w14:paraId="4F9E8430" w14:textId="77777777" w:rsidR="00953EE0" w:rsidRPr="00DE21B3" w:rsidRDefault="00843AA6" w:rsidP="00D20549">
      <w:pPr>
        <w:keepNext w:val="0"/>
        <w:keepLines w:val="0"/>
        <w:rPr>
          <w:b/>
        </w:rPr>
      </w:pPr>
      <w:r>
        <w:rPr>
          <w:b/>
        </w:rPr>
        <w:t>Социо</w:t>
      </w:r>
      <w:r w:rsidR="00965BB7">
        <w:rPr>
          <w:b/>
        </w:rPr>
        <w:t xml:space="preserve"> </w:t>
      </w:r>
      <w:r w:rsidR="00AD45B6" w:rsidRPr="00DE21B3">
        <w:rPr>
          <w:b/>
        </w:rPr>
        <w:t>-</w:t>
      </w:r>
      <w:r w:rsidR="00965BB7">
        <w:rPr>
          <w:b/>
        </w:rPr>
        <w:t xml:space="preserve"> </w:t>
      </w:r>
      <w:r>
        <w:rPr>
          <w:b/>
        </w:rPr>
        <w:t>Економски карактеристики</w:t>
      </w:r>
    </w:p>
    <w:p w14:paraId="0F41F324" w14:textId="77777777" w:rsidR="00843AA6" w:rsidRPr="00843AA6" w:rsidRDefault="00843AA6" w:rsidP="00843AA6">
      <w:pPr>
        <w:keepNext w:val="0"/>
        <w:keepLines w:val="0"/>
      </w:pPr>
      <w:r w:rsidRPr="00843AA6">
        <w:rPr>
          <w:lang w:val="en-US"/>
        </w:rPr>
        <w:t>Економската структура на општина Берово е претставена според големината и секторите на</w:t>
      </w:r>
      <w:r w:rsidRPr="00843AA6">
        <w:t xml:space="preserve"> </w:t>
      </w:r>
      <w:r w:rsidRPr="00843AA6">
        <w:rPr>
          <w:lang w:val="en-US"/>
        </w:rPr>
        <w:t>дејност.</w:t>
      </w:r>
      <w:r w:rsidRPr="00843AA6">
        <w:t xml:space="preserve"> Според големината можеме да заклучиме дека во општината Берово доминираат микро претпријатијата со 67.67 % од вкупниот број на регистрирани претпријатија кои вработуваат најмногу до 9 вработени. Втори по број се малите претпријатија со 32.09% кои вработуваат најмногу до 49 вработени, потоа средни претпријатија кои учествуваат со 0.2% а кои вработуваат до 249 вработени. Неприсуството на големи претпријатија во општина Берово и малото учество на средни претпријатија укажува на тоа дека развојот во општина Берово главно се темели на малиот и среден бизнис. Според податоците за претпријатијата по сектори на дејност може да се забележи де во општина Берово доминираат претпријатија кои работат во секторот трговија на големо и мало и тоа со 34.6% проценти, потоа следува преработувачката индустрија со 14.8%, потоа објекти за сместување и сервисни дејности со храна со 9.5%, транспортот и складирањето со 8.6%, други услужни дејности со 7.2%, земјоделството, шумарството и рибарството со 6.5% и останатите со помалку од 5%. </w:t>
      </w:r>
    </w:p>
    <w:p w14:paraId="70196D6A" w14:textId="77777777" w:rsidR="00BD290F" w:rsidRDefault="00843AA6" w:rsidP="00F126A4">
      <w:pPr>
        <w:keepNext w:val="0"/>
        <w:keepLines w:val="0"/>
        <w:rPr>
          <w:lang w:val="en-US"/>
        </w:rPr>
      </w:pPr>
      <w:r w:rsidRPr="00843AA6">
        <w:t>Доминантни социјални проблеми во општината се сиромаштијата и невработеноста. Стапката на невработеност изнесува 31.9 %, додека стапката на вработеноста во општината изнесува 41.5 %. Структурата на вработеноста по дејности односно индустриски сектори покажува дека најголем дел од населението работи во индустријата со (43,1%), потоа секторот услуги исто така е многу значаен со 36,7% од вкупниот број вработени, а потоа доаѓа земјоделството како трет сектор во кој се ангажираат 20% од вработените</w:t>
      </w:r>
      <w:r w:rsidR="00953EE0">
        <w:rPr>
          <w:lang w:val="en-US"/>
        </w:rPr>
        <w:t xml:space="preserve">. </w:t>
      </w:r>
    </w:p>
    <w:p w14:paraId="1A876456" w14:textId="77777777" w:rsidR="00AC6F29" w:rsidRDefault="00AC6F29" w:rsidP="00D20549">
      <w:pPr>
        <w:keepNext w:val="0"/>
        <w:keepLines w:val="0"/>
        <w:rPr>
          <w:b/>
        </w:rPr>
      </w:pPr>
    </w:p>
    <w:p w14:paraId="5720EF36" w14:textId="77777777" w:rsidR="00AC6F29" w:rsidRDefault="00AC6F29" w:rsidP="00D20549">
      <w:pPr>
        <w:keepNext w:val="0"/>
        <w:keepLines w:val="0"/>
        <w:rPr>
          <w:b/>
        </w:rPr>
      </w:pPr>
    </w:p>
    <w:p w14:paraId="2585DEC2" w14:textId="77777777" w:rsidR="00AC6F29" w:rsidRPr="00AE2473" w:rsidRDefault="00AC6F29" w:rsidP="00AE2473">
      <w:pPr>
        <w:keepNext w:val="0"/>
        <w:keepLines w:val="0"/>
        <w:ind w:left="0"/>
        <w:rPr>
          <w:b/>
          <w:lang w:val="en-US"/>
        </w:rPr>
      </w:pPr>
    </w:p>
    <w:p w14:paraId="1BBF80C9" w14:textId="77777777" w:rsidR="00AD45B6" w:rsidRPr="00DE21B3" w:rsidRDefault="00843AA6" w:rsidP="00D20549">
      <w:pPr>
        <w:keepNext w:val="0"/>
        <w:keepLines w:val="0"/>
        <w:rPr>
          <w:b/>
        </w:rPr>
      </w:pPr>
      <w:r>
        <w:rPr>
          <w:b/>
        </w:rPr>
        <w:t>ЛПУО М. КАМЕНИЦА</w:t>
      </w:r>
    </w:p>
    <w:p w14:paraId="1CBC5D5D" w14:textId="77777777" w:rsidR="00AA2C49" w:rsidRPr="00DE21B3" w:rsidRDefault="00843AA6" w:rsidP="00D20549">
      <w:pPr>
        <w:keepNext w:val="0"/>
        <w:keepLines w:val="0"/>
        <w:rPr>
          <w:b/>
        </w:rPr>
      </w:pPr>
      <w:r>
        <w:rPr>
          <w:b/>
        </w:rPr>
        <w:t>Опис на локација</w:t>
      </w:r>
    </w:p>
    <w:p w14:paraId="0156710F" w14:textId="77777777" w:rsidR="00AA2C49" w:rsidRDefault="00AA2C49" w:rsidP="00D20549">
      <w:pPr>
        <w:keepNext w:val="0"/>
        <w:keepLines w:val="0"/>
      </w:pPr>
      <w:r>
        <w:rPr>
          <w:rStyle w:val="FootnoteReference"/>
        </w:rPr>
        <w:lastRenderedPageBreak/>
        <w:footnoteReference w:id="12"/>
      </w:r>
      <w:r w:rsidR="006358DA" w:rsidRPr="006358DA">
        <w:t>M. Каменица во моментов е депонија која е активна во последните 25 години. Депонијата се наоѓа на 3 километри северозападно од градот M. Каменица, на околу 665 м.н.в. Депонијата се наоѓа на малку ридски терен. Депонијата е привремена и спаѓа во категоријата на т.н. времени депонии, бидејќи применетиот санитарен процес на одлагање на отпадот на депонијата создава значителни проблеми во животната средина, воглавно како резултат на создавање на загаден исцедок. Нерегулираните депонии и, особено отстранувањето на медицинскиот отпад и мртви животни, заедно со комуналниот отпад, може да претставува сериозен ризик за инфективни болести се шири преку инсекти, глодари, птици и други животни кои имаат пристап и контакт со отпад од депонијата. Локацијата на депонијата може да се види на следните слики</w:t>
      </w:r>
      <w:r>
        <w:t>.</w:t>
      </w:r>
    </w:p>
    <w:tbl>
      <w:tblPr>
        <w:tblStyle w:val="TableGrid"/>
        <w:tblW w:w="94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96"/>
      </w:tblGrid>
      <w:tr w:rsidR="00AD45B6" w14:paraId="13BEC981" w14:textId="77777777" w:rsidTr="00AD45B6">
        <w:trPr>
          <w:jc w:val="center"/>
        </w:trPr>
        <w:tc>
          <w:tcPr>
            <w:tcW w:w="4866" w:type="dxa"/>
          </w:tcPr>
          <w:p w14:paraId="6C3C0FBC" w14:textId="77777777" w:rsidR="00AD45B6" w:rsidRDefault="00C27F44" w:rsidP="00D20549">
            <w:pPr>
              <w:keepNext w:val="0"/>
              <w:keepLines w:val="0"/>
              <w:ind w:left="0"/>
            </w:pPr>
            <w:r w:rsidRPr="00A56723">
              <w:rPr>
                <w:noProof/>
                <w:lang w:val="en-US" w:eastAsia="en-US"/>
              </w:rPr>
              <w:drawing>
                <wp:inline distT="0" distB="0" distL="0" distR="0" wp14:anchorId="7C183DF0" wp14:editId="490D0EEE">
                  <wp:extent cx="2952750" cy="1771650"/>
                  <wp:effectExtent l="0" t="0" r="0" b="0"/>
                  <wp:docPr id="123" name="Picture 123" descr="E:\Proekti\⁮EIA\Regionalni planovi za otpad\Istocen i severoistocen\Teren\Makedonska Kamenica\17105466_1235587736528233_18010499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ekti\⁮EIA\Regionalni planovi za otpad\Istocen i severoistocen\Teren\Makedonska Kamenica\17105466_1235587736528233_1801049997_n.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52750" cy="1771650"/>
                          </a:xfrm>
                          <a:prstGeom prst="rect">
                            <a:avLst/>
                          </a:prstGeom>
                          <a:noFill/>
                          <a:ln>
                            <a:noFill/>
                          </a:ln>
                        </pic:spPr>
                      </pic:pic>
                    </a:graphicData>
                  </a:graphic>
                </wp:inline>
              </w:drawing>
            </w:r>
          </w:p>
        </w:tc>
        <w:tc>
          <w:tcPr>
            <w:tcW w:w="4627" w:type="dxa"/>
          </w:tcPr>
          <w:p w14:paraId="57347D7B" w14:textId="77777777" w:rsidR="00AD45B6" w:rsidRDefault="00C27F44" w:rsidP="00D20549">
            <w:pPr>
              <w:keepNext w:val="0"/>
              <w:keepLines w:val="0"/>
              <w:ind w:left="0"/>
            </w:pPr>
            <w:r w:rsidRPr="00A56723">
              <w:rPr>
                <w:noProof/>
                <w:lang w:val="en-US" w:eastAsia="en-US"/>
              </w:rPr>
              <w:drawing>
                <wp:inline distT="0" distB="0" distL="0" distR="0" wp14:anchorId="1502AC49" wp14:editId="22982E9C">
                  <wp:extent cx="2971800" cy="1783080"/>
                  <wp:effectExtent l="0" t="0" r="0" b="7620"/>
                  <wp:docPr id="124" name="Picture 124" descr="E:\Proekti\⁮EIA\Regionalni planovi za otpad\Istocen i severoistocen\Teren\Makedonska Kamenica\17094220_1235587843194889_200313751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ekti\⁮EIA\Regionalni planovi za otpad\Istocen i severoistocen\Teren\Makedonska Kamenica\17094220_1235587843194889_2003137514_n.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71800" cy="1783080"/>
                          </a:xfrm>
                          <a:prstGeom prst="rect">
                            <a:avLst/>
                          </a:prstGeom>
                          <a:noFill/>
                          <a:ln>
                            <a:noFill/>
                          </a:ln>
                        </pic:spPr>
                      </pic:pic>
                    </a:graphicData>
                  </a:graphic>
                </wp:inline>
              </w:drawing>
            </w:r>
          </w:p>
        </w:tc>
      </w:tr>
    </w:tbl>
    <w:p w14:paraId="194509F8" w14:textId="77777777" w:rsidR="00AD45B6" w:rsidRPr="005117DF" w:rsidRDefault="00AC6F29" w:rsidP="00AC6F29">
      <w:pPr>
        <w:pStyle w:val="Caption"/>
        <w:jc w:val="center"/>
      </w:pPr>
      <w:bookmarkStart w:id="294" w:name="_Toc493763474"/>
      <w:r>
        <w:t xml:space="preserve">Слика </w:t>
      </w:r>
      <w:r w:rsidR="00E03BA9">
        <w:fldChar w:fldCharType="begin"/>
      </w:r>
      <w:r>
        <w:instrText xml:space="preserve"> SEQ Слика \* ARABIC </w:instrText>
      </w:r>
      <w:r w:rsidR="00E03BA9">
        <w:fldChar w:fldCharType="separate"/>
      </w:r>
      <w:r w:rsidR="002A4C9D">
        <w:rPr>
          <w:noProof/>
        </w:rPr>
        <w:t>25</w:t>
      </w:r>
      <w:r w:rsidR="00E03BA9">
        <w:fldChar w:fldCharType="end"/>
      </w:r>
      <w:r w:rsidR="00516F8A">
        <w:t xml:space="preserve">: </w:t>
      </w:r>
      <w:r w:rsidR="006358DA">
        <w:t>Локација на општинската депонија во Македонска Каменица</w:t>
      </w:r>
      <w:bookmarkEnd w:id="294"/>
    </w:p>
    <w:p w14:paraId="089C3A1A" w14:textId="77777777" w:rsidR="00AD45B6" w:rsidRPr="00DE21B3" w:rsidRDefault="006358DA" w:rsidP="00D20549">
      <w:pPr>
        <w:keepNext w:val="0"/>
        <w:keepLines w:val="0"/>
        <w:rPr>
          <w:b/>
        </w:rPr>
      </w:pPr>
      <w:r>
        <w:rPr>
          <w:b/>
        </w:rPr>
        <w:t>Искористеност на земјиштето</w:t>
      </w:r>
    </w:p>
    <w:p w14:paraId="6C6DA41A" w14:textId="77777777" w:rsidR="00AD45B6" w:rsidRPr="0050475F" w:rsidRDefault="006358DA" w:rsidP="00D20549">
      <w:pPr>
        <w:keepNext w:val="0"/>
        <w:keepLines w:val="0"/>
        <w:ind w:left="0"/>
      </w:pPr>
      <w:r w:rsidRPr="006358DA">
        <w:rPr>
          <w:lang w:val="en-US"/>
        </w:rPr>
        <w:t xml:space="preserve">Шумите и </w:t>
      </w:r>
      <w:r w:rsidRPr="006358DA">
        <w:t>ш</w:t>
      </w:r>
      <w:r w:rsidRPr="006358DA">
        <w:rPr>
          <w:lang w:val="en-US"/>
        </w:rPr>
        <w:t>умското земјиште во општината заземаат површина од околу</w:t>
      </w:r>
      <w:r w:rsidRPr="006358DA">
        <w:t xml:space="preserve"> </w:t>
      </w:r>
      <w:r w:rsidRPr="006358DA">
        <w:rPr>
          <w:lang w:val="en-US"/>
        </w:rPr>
        <w:t>8000</w:t>
      </w:r>
      <w:r w:rsidRPr="006358DA">
        <w:t xml:space="preserve"> </w:t>
      </w:r>
      <w:r w:rsidRPr="006358DA">
        <w:rPr>
          <w:lang w:val="en-US"/>
        </w:rPr>
        <w:t>ha или 65% од вкупната повр</w:t>
      </w:r>
      <w:r w:rsidRPr="006358DA">
        <w:t>ш</w:t>
      </w:r>
      <w:r w:rsidRPr="006358DA">
        <w:rPr>
          <w:lang w:val="en-US"/>
        </w:rPr>
        <w:t>ина на оп</w:t>
      </w:r>
      <w:r w:rsidRPr="006358DA">
        <w:t>ш</w:t>
      </w:r>
      <w:r w:rsidRPr="006358DA">
        <w:rPr>
          <w:lang w:val="en-US"/>
        </w:rPr>
        <w:t>тината. Фондот на дрвна маса изнесува</w:t>
      </w:r>
      <w:r w:rsidRPr="006358DA">
        <w:t xml:space="preserve"> </w:t>
      </w:r>
      <w:r w:rsidRPr="006358DA">
        <w:rPr>
          <w:lang w:val="en-US"/>
        </w:rPr>
        <w:t>околу 1 500 000 m</w:t>
      </w:r>
      <w:r w:rsidRPr="006358DA">
        <w:rPr>
          <w:vertAlign w:val="superscript"/>
          <w:lang w:val="en-US"/>
        </w:rPr>
        <w:t>3</w:t>
      </w:r>
      <w:r w:rsidRPr="006358DA">
        <w:rPr>
          <w:lang w:val="en-US"/>
        </w:rPr>
        <w:t>.</w:t>
      </w:r>
      <w:r w:rsidRPr="006358DA">
        <w:t xml:space="preserve"> Категориите на земјиште во Македонска Каменица се</w:t>
      </w:r>
      <w:r w:rsidR="00AD45B6" w:rsidRPr="0050475F">
        <w:rPr>
          <w:lang w:val="en-US"/>
        </w:rPr>
        <w:t>:</w:t>
      </w:r>
    </w:p>
    <w:p w14:paraId="453D5D2D" w14:textId="77777777" w:rsidR="00AD45B6" w:rsidRPr="0050475F" w:rsidRDefault="006358DA" w:rsidP="004764EF">
      <w:pPr>
        <w:pStyle w:val="ListParagraph"/>
        <w:keepNext w:val="0"/>
        <w:keepLines w:val="0"/>
        <w:numPr>
          <w:ilvl w:val="0"/>
          <w:numId w:val="29"/>
        </w:numPr>
      </w:pPr>
      <w:r w:rsidRPr="00A56723">
        <w:t>Обработлива површина</w:t>
      </w:r>
      <w:r w:rsidR="00AD45B6" w:rsidRPr="0050475F">
        <w:rPr>
          <w:lang w:val="en-US"/>
        </w:rPr>
        <w:t xml:space="preserve"> 4 668 ha</w:t>
      </w:r>
    </w:p>
    <w:p w14:paraId="5E2C5832" w14:textId="77777777" w:rsidR="00AD45B6" w:rsidRPr="0050475F" w:rsidRDefault="006358DA" w:rsidP="004764EF">
      <w:pPr>
        <w:pStyle w:val="ListParagraph"/>
        <w:keepNext w:val="0"/>
        <w:keepLines w:val="0"/>
        <w:numPr>
          <w:ilvl w:val="0"/>
          <w:numId w:val="29"/>
        </w:numPr>
      </w:pPr>
      <w:r w:rsidRPr="00A56723">
        <w:t xml:space="preserve">Пасишта </w:t>
      </w:r>
      <w:r w:rsidR="00AD45B6" w:rsidRPr="0050475F">
        <w:rPr>
          <w:lang w:val="en-US"/>
        </w:rPr>
        <w:t>4 149 ha</w:t>
      </w:r>
    </w:p>
    <w:p w14:paraId="66404FA0" w14:textId="77777777" w:rsidR="00AD45B6" w:rsidRPr="0050475F" w:rsidRDefault="006358DA" w:rsidP="004764EF">
      <w:pPr>
        <w:pStyle w:val="ListParagraph"/>
        <w:keepNext w:val="0"/>
        <w:keepLines w:val="0"/>
        <w:numPr>
          <w:ilvl w:val="0"/>
          <w:numId w:val="29"/>
        </w:numPr>
      </w:pPr>
      <w:r w:rsidRPr="00A56723">
        <w:t>Шуми</w:t>
      </w:r>
      <w:r w:rsidRPr="00A56723">
        <w:rPr>
          <w:lang w:val="en-US"/>
        </w:rPr>
        <w:t xml:space="preserve"> </w:t>
      </w:r>
      <w:r w:rsidR="00AD45B6" w:rsidRPr="0050475F">
        <w:rPr>
          <w:lang w:val="en-US"/>
        </w:rPr>
        <w:t>8 406 ha</w:t>
      </w:r>
    </w:p>
    <w:p w14:paraId="4C3BA8AE" w14:textId="77777777" w:rsidR="00AD45B6" w:rsidRPr="0050475F" w:rsidRDefault="006358DA" w:rsidP="004764EF">
      <w:pPr>
        <w:pStyle w:val="ListParagraph"/>
        <w:keepNext w:val="0"/>
        <w:keepLines w:val="0"/>
        <w:numPr>
          <w:ilvl w:val="0"/>
          <w:numId w:val="29"/>
        </w:numPr>
      </w:pPr>
      <w:r w:rsidRPr="00A56723">
        <w:t>Вкупно</w:t>
      </w:r>
      <w:r w:rsidRPr="00A56723">
        <w:rPr>
          <w:lang w:val="en-US"/>
        </w:rPr>
        <w:t xml:space="preserve"> </w:t>
      </w:r>
      <w:r w:rsidR="00AD45B6" w:rsidRPr="0050475F">
        <w:rPr>
          <w:lang w:val="en-US"/>
        </w:rPr>
        <w:t>17 223 ha.</w:t>
      </w:r>
    </w:p>
    <w:p w14:paraId="27C30935" w14:textId="77777777" w:rsidR="00AD45B6" w:rsidRDefault="006358DA" w:rsidP="00D20549">
      <w:pPr>
        <w:keepNext w:val="0"/>
        <w:keepLines w:val="0"/>
      </w:pPr>
      <w:r w:rsidRPr="00A56723">
        <w:t xml:space="preserve">На следната </w:t>
      </w:r>
      <w:r w:rsidR="00E308A9">
        <w:t>табела</w:t>
      </w:r>
      <w:r w:rsidRPr="00A56723">
        <w:t xml:space="preserve"> се дадени површините за секоја категорија на земјиште на целата територија на Општина Македонска Каменица</w:t>
      </w:r>
      <w:r w:rsidR="00AD45B6" w:rsidRPr="0050475F">
        <w:t>.</w:t>
      </w:r>
    </w:p>
    <w:p w14:paraId="0045029C" w14:textId="77777777" w:rsidR="00AC6F29" w:rsidRDefault="00AC6F29" w:rsidP="00D20549">
      <w:pPr>
        <w:keepNext w:val="0"/>
        <w:keepLines w:val="0"/>
      </w:pPr>
    </w:p>
    <w:p w14:paraId="7281D1AB" w14:textId="77777777" w:rsidR="00AD45B6" w:rsidRPr="0050475F" w:rsidRDefault="00AC6F29" w:rsidP="00AC6F29">
      <w:pPr>
        <w:pStyle w:val="Caption"/>
      </w:pPr>
      <w:bookmarkStart w:id="295" w:name="_Toc493762416"/>
      <w:r>
        <w:t xml:space="preserve">Табела </w:t>
      </w:r>
      <w:r w:rsidR="00E03BA9">
        <w:fldChar w:fldCharType="begin"/>
      </w:r>
      <w:r>
        <w:instrText xml:space="preserve"> SEQ Табела \* ARABIC </w:instrText>
      </w:r>
      <w:r w:rsidR="00E03BA9">
        <w:fldChar w:fldCharType="separate"/>
      </w:r>
      <w:r w:rsidR="002A4C9D">
        <w:rPr>
          <w:noProof/>
        </w:rPr>
        <w:t>19</w:t>
      </w:r>
      <w:r w:rsidR="00E03BA9">
        <w:fldChar w:fldCharType="end"/>
      </w:r>
      <w:r w:rsidR="00DE62F9">
        <w:t>:</w:t>
      </w:r>
      <w:r w:rsidR="00AD45B6">
        <w:t xml:space="preserve"> </w:t>
      </w:r>
      <w:r w:rsidR="006358DA">
        <w:t xml:space="preserve">Искористеност на земјиштето во општина </w:t>
      </w:r>
      <w:r w:rsidR="00965BB7">
        <w:t>Македонска</w:t>
      </w:r>
      <w:r w:rsidR="006358DA">
        <w:t xml:space="preserve"> Каменица</w:t>
      </w:r>
      <w:bookmarkEnd w:id="295"/>
    </w:p>
    <w:tbl>
      <w:tblPr>
        <w:tblStyle w:val="TableGrid"/>
        <w:tblW w:w="0" w:type="auto"/>
        <w:tblInd w:w="567" w:type="dxa"/>
        <w:tblLook w:val="04A0" w:firstRow="1" w:lastRow="0" w:firstColumn="1" w:lastColumn="0" w:noHBand="0" w:noVBand="1"/>
      </w:tblPr>
      <w:tblGrid>
        <w:gridCol w:w="1378"/>
        <w:gridCol w:w="1232"/>
        <w:gridCol w:w="1275"/>
        <w:gridCol w:w="1461"/>
        <w:gridCol w:w="1127"/>
        <w:gridCol w:w="976"/>
        <w:gridCol w:w="1044"/>
      </w:tblGrid>
      <w:tr w:rsidR="006358DA" w:rsidRPr="00001849" w14:paraId="48ECCB8A" w14:textId="77777777" w:rsidTr="00AD45B6">
        <w:tc>
          <w:tcPr>
            <w:tcW w:w="1294" w:type="dxa"/>
          </w:tcPr>
          <w:p w14:paraId="79557366" w14:textId="77777777" w:rsidR="00AD45B6" w:rsidRPr="006358DA" w:rsidRDefault="006358DA" w:rsidP="00D20549">
            <w:pPr>
              <w:keepNext w:val="0"/>
              <w:keepLines w:val="0"/>
              <w:ind w:left="0"/>
              <w:jc w:val="center"/>
            </w:pPr>
            <w:r>
              <w:t>Место</w:t>
            </w:r>
          </w:p>
        </w:tc>
        <w:tc>
          <w:tcPr>
            <w:tcW w:w="1294" w:type="dxa"/>
          </w:tcPr>
          <w:p w14:paraId="5E38F608" w14:textId="77777777" w:rsidR="00AD45B6" w:rsidRPr="0050475F" w:rsidRDefault="006358DA" w:rsidP="00D20549">
            <w:pPr>
              <w:keepNext w:val="0"/>
              <w:keepLines w:val="0"/>
              <w:ind w:left="0"/>
              <w:jc w:val="center"/>
            </w:pPr>
            <w:r>
              <w:t>Површина</w:t>
            </w:r>
            <w:r w:rsidR="00AD45B6" w:rsidRPr="0050475F">
              <w:t xml:space="preserve"> (ha)</w:t>
            </w:r>
          </w:p>
        </w:tc>
        <w:tc>
          <w:tcPr>
            <w:tcW w:w="1294" w:type="dxa"/>
          </w:tcPr>
          <w:p w14:paraId="4A4372FD" w14:textId="77777777" w:rsidR="00AD45B6" w:rsidRPr="0050475F" w:rsidRDefault="006358DA" w:rsidP="00D20549">
            <w:pPr>
              <w:keepNext w:val="0"/>
              <w:keepLines w:val="0"/>
              <w:ind w:left="0"/>
              <w:jc w:val="center"/>
            </w:pPr>
            <w:r>
              <w:t>Надморска висина</w:t>
            </w:r>
            <w:r w:rsidR="00AD45B6" w:rsidRPr="0050475F">
              <w:t xml:space="preserve"> (m)</w:t>
            </w:r>
          </w:p>
        </w:tc>
        <w:tc>
          <w:tcPr>
            <w:tcW w:w="1294" w:type="dxa"/>
          </w:tcPr>
          <w:p w14:paraId="189F24D6" w14:textId="77777777" w:rsidR="00AD45B6" w:rsidRPr="0050475F" w:rsidRDefault="006358DA" w:rsidP="006358DA">
            <w:pPr>
              <w:keepNext w:val="0"/>
              <w:keepLines w:val="0"/>
              <w:ind w:left="0"/>
              <w:jc w:val="center"/>
            </w:pPr>
            <w:r>
              <w:t>Обработлива површина</w:t>
            </w:r>
          </w:p>
        </w:tc>
        <w:tc>
          <w:tcPr>
            <w:tcW w:w="1294" w:type="dxa"/>
          </w:tcPr>
          <w:p w14:paraId="2C54DFD0" w14:textId="77777777" w:rsidR="00AD45B6" w:rsidRPr="006358DA" w:rsidRDefault="006358DA" w:rsidP="00D20549">
            <w:pPr>
              <w:keepNext w:val="0"/>
              <w:keepLines w:val="0"/>
              <w:ind w:left="0"/>
              <w:jc w:val="center"/>
            </w:pPr>
            <w:r>
              <w:t>Пасишта</w:t>
            </w:r>
          </w:p>
        </w:tc>
        <w:tc>
          <w:tcPr>
            <w:tcW w:w="1295" w:type="dxa"/>
          </w:tcPr>
          <w:p w14:paraId="4F1AFFA2" w14:textId="77777777" w:rsidR="00AD45B6" w:rsidRPr="006358DA" w:rsidRDefault="006358DA" w:rsidP="00D20549">
            <w:pPr>
              <w:keepNext w:val="0"/>
              <w:keepLines w:val="0"/>
              <w:ind w:left="0"/>
              <w:jc w:val="center"/>
            </w:pPr>
            <w:r>
              <w:t>Шуми</w:t>
            </w:r>
          </w:p>
        </w:tc>
        <w:tc>
          <w:tcPr>
            <w:tcW w:w="1295" w:type="dxa"/>
          </w:tcPr>
          <w:p w14:paraId="59CDD838" w14:textId="77777777" w:rsidR="00AD45B6" w:rsidRPr="006358DA" w:rsidRDefault="006358DA" w:rsidP="00D20549">
            <w:pPr>
              <w:keepNext w:val="0"/>
              <w:keepLines w:val="0"/>
              <w:ind w:left="0"/>
              <w:jc w:val="center"/>
            </w:pPr>
            <w:r>
              <w:t>Вкупно</w:t>
            </w:r>
          </w:p>
        </w:tc>
      </w:tr>
      <w:tr w:rsidR="006358DA" w:rsidRPr="00001849" w14:paraId="3204ABBC" w14:textId="77777777" w:rsidTr="00AD45B6">
        <w:tc>
          <w:tcPr>
            <w:tcW w:w="1294" w:type="dxa"/>
          </w:tcPr>
          <w:p w14:paraId="3F4935E3" w14:textId="77777777" w:rsidR="00AD45B6" w:rsidRPr="0050475F" w:rsidRDefault="006358DA" w:rsidP="006358DA">
            <w:pPr>
              <w:keepNext w:val="0"/>
              <w:keepLines w:val="0"/>
              <w:ind w:left="0"/>
            </w:pPr>
            <w:r>
              <w:t>Македонска Каменица</w:t>
            </w:r>
          </w:p>
        </w:tc>
        <w:tc>
          <w:tcPr>
            <w:tcW w:w="1294" w:type="dxa"/>
          </w:tcPr>
          <w:p w14:paraId="76A52D9D" w14:textId="77777777" w:rsidR="00AD45B6" w:rsidRPr="0050475F" w:rsidRDefault="00AD45B6" w:rsidP="00D20549">
            <w:pPr>
              <w:keepNext w:val="0"/>
              <w:keepLines w:val="0"/>
              <w:ind w:left="0"/>
              <w:jc w:val="center"/>
            </w:pPr>
            <w:r w:rsidRPr="0050475F">
              <w:t>14.3</w:t>
            </w:r>
          </w:p>
        </w:tc>
        <w:tc>
          <w:tcPr>
            <w:tcW w:w="1294" w:type="dxa"/>
          </w:tcPr>
          <w:p w14:paraId="39D3CC4F" w14:textId="77777777" w:rsidR="00AD45B6" w:rsidRPr="0050475F" w:rsidRDefault="00AD45B6" w:rsidP="00D20549">
            <w:pPr>
              <w:keepNext w:val="0"/>
              <w:keepLines w:val="0"/>
              <w:ind w:left="0"/>
              <w:jc w:val="center"/>
            </w:pPr>
            <w:r w:rsidRPr="0050475F">
              <w:t>540</w:t>
            </w:r>
          </w:p>
        </w:tc>
        <w:tc>
          <w:tcPr>
            <w:tcW w:w="1294" w:type="dxa"/>
          </w:tcPr>
          <w:p w14:paraId="0D51B850" w14:textId="77777777" w:rsidR="00AD45B6" w:rsidRPr="0050475F" w:rsidRDefault="00AD45B6" w:rsidP="00D20549">
            <w:pPr>
              <w:keepNext w:val="0"/>
              <w:keepLines w:val="0"/>
              <w:ind w:left="0"/>
              <w:jc w:val="center"/>
            </w:pPr>
            <w:r w:rsidRPr="0050475F">
              <w:t>396</w:t>
            </w:r>
          </w:p>
        </w:tc>
        <w:tc>
          <w:tcPr>
            <w:tcW w:w="1294" w:type="dxa"/>
          </w:tcPr>
          <w:p w14:paraId="13187EBA" w14:textId="77777777" w:rsidR="00AD45B6" w:rsidRPr="0050475F" w:rsidRDefault="00AD45B6" w:rsidP="00D20549">
            <w:pPr>
              <w:keepNext w:val="0"/>
              <w:keepLines w:val="0"/>
              <w:ind w:left="0"/>
              <w:jc w:val="center"/>
            </w:pPr>
            <w:r w:rsidRPr="0050475F">
              <w:t>138</w:t>
            </w:r>
          </w:p>
        </w:tc>
        <w:tc>
          <w:tcPr>
            <w:tcW w:w="1295" w:type="dxa"/>
          </w:tcPr>
          <w:p w14:paraId="2DC258BF" w14:textId="77777777" w:rsidR="00AD45B6" w:rsidRPr="0050475F" w:rsidRDefault="00AD45B6" w:rsidP="00D20549">
            <w:pPr>
              <w:keepNext w:val="0"/>
              <w:keepLines w:val="0"/>
              <w:ind w:left="0"/>
              <w:jc w:val="center"/>
            </w:pPr>
            <w:r w:rsidRPr="0050475F">
              <w:t>742</w:t>
            </w:r>
          </w:p>
        </w:tc>
        <w:tc>
          <w:tcPr>
            <w:tcW w:w="1295" w:type="dxa"/>
          </w:tcPr>
          <w:p w14:paraId="13D3738D" w14:textId="77777777" w:rsidR="00AD45B6" w:rsidRPr="0050475F" w:rsidRDefault="00AD45B6" w:rsidP="00D20549">
            <w:pPr>
              <w:keepNext w:val="0"/>
              <w:keepLines w:val="0"/>
              <w:ind w:left="0"/>
              <w:jc w:val="center"/>
            </w:pPr>
            <w:r w:rsidRPr="0050475F">
              <w:t>1276</w:t>
            </w:r>
          </w:p>
        </w:tc>
      </w:tr>
      <w:tr w:rsidR="006358DA" w:rsidRPr="00001849" w14:paraId="28DF7D88" w14:textId="77777777" w:rsidTr="00AD45B6">
        <w:tc>
          <w:tcPr>
            <w:tcW w:w="1294" w:type="dxa"/>
          </w:tcPr>
          <w:p w14:paraId="783D1805" w14:textId="77777777" w:rsidR="00AD45B6" w:rsidRPr="006358DA" w:rsidRDefault="006358DA" w:rsidP="00D20549">
            <w:pPr>
              <w:keepNext w:val="0"/>
              <w:keepLines w:val="0"/>
              <w:ind w:left="0"/>
            </w:pPr>
            <w:r>
              <w:lastRenderedPageBreak/>
              <w:t>Тодоровци</w:t>
            </w:r>
          </w:p>
        </w:tc>
        <w:tc>
          <w:tcPr>
            <w:tcW w:w="1294" w:type="dxa"/>
          </w:tcPr>
          <w:p w14:paraId="5ACF7804" w14:textId="77777777" w:rsidR="00AD45B6" w:rsidRPr="0050475F" w:rsidRDefault="00AD45B6" w:rsidP="00D20549">
            <w:pPr>
              <w:keepNext w:val="0"/>
              <w:keepLines w:val="0"/>
              <w:ind w:left="0"/>
              <w:jc w:val="center"/>
            </w:pPr>
            <w:r w:rsidRPr="0050475F">
              <w:t>6.9</w:t>
            </w:r>
          </w:p>
        </w:tc>
        <w:tc>
          <w:tcPr>
            <w:tcW w:w="1294" w:type="dxa"/>
          </w:tcPr>
          <w:p w14:paraId="643C2990" w14:textId="77777777" w:rsidR="00AD45B6" w:rsidRPr="0050475F" w:rsidRDefault="00AD45B6" w:rsidP="00D20549">
            <w:pPr>
              <w:keepNext w:val="0"/>
              <w:keepLines w:val="0"/>
              <w:ind w:left="0"/>
              <w:jc w:val="center"/>
            </w:pPr>
            <w:r w:rsidRPr="0050475F">
              <w:t>620</w:t>
            </w:r>
          </w:p>
        </w:tc>
        <w:tc>
          <w:tcPr>
            <w:tcW w:w="1294" w:type="dxa"/>
          </w:tcPr>
          <w:p w14:paraId="731359AB" w14:textId="77777777" w:rsidR="00AD45B6" w:rsidRPr="0050475F" w:rsidRDefault="00AD45B6" w:rsidP="00D20549">
            <w:pPr>
              <w:keepNext w:val="0"/>
              <w:keepLines w:val="0"/>
              <w:ind w:left="0"/>
              <w:jc w:val="center"/>
            </w:pPr>
            <w:r w:rsidRPr="0050475F">
              <w:t>196</w:t>
            </w:r>
          </w:p>
        </w:tc>
        <w:tc>
          <w:tcPr>
            <w:tcW w:w="1294" w:type="dxa"/>
          </w:tcPr>
          <w:p w14:paraId="4863E597" w14:textId="77777777" w:rsidR="00AD45B6" w:rsidRPr="0050475F" w:rsidRDefault="00AD45B6" w:rsidP="00D20549">
            <w:pPr>
              <w:keepNext w:val="0"/>
              <w:keepLines w:val="0"/>
              <w:ind w:left="0"/>
              <w:jc w:val="center"/>
            </w:pPr>
            <w:r w:rsidRPr="0050475F">
              <w:t>82</w:t>
            </w:r>
          </w:p>
        </w:tc>
        <w:tc>
          <w:tcPr>
            <w:tcW w:w="1295" w:type="dxa"/>
          </w:tcPr>
          <w:p w14:paraId="3B6B9E0F" w14:textId="77777777" w:rsidR="00AD45B6" w:rsidRPr="0050475F" w:rsidRDefault="00AD45B6" w:rsidP="00D20549">
            <w:pPr>
              <w:keepNext w:val="0"/>
              <w:keepLines w:val="0"/>
              <w:ind w:left="0"/>
              <w:jc w:val="center"/>
            </w:pPr>
            <w:r w:rsidRPr="0050475F">
              <w:t>181</w:t>
            </w:r>
          </w:p>
        </w:tc>
        <w:tc>
          <w:tcPr>
            <w:tcW w:w="1295" w:type="dxa"/>
          </w:tcPr>
          <w:p w14:paraId="2A9B74E0" w14:textId="77777777" w:rsidR="00AD45B6" w:rsidRPr="0050475F" w:rsidRDefault="00AD45B6" w:rsidP="00D20549">
            <w:pPr>
              <w:keepNext w:val="0"/>
              <w:keepLines w:val="0"/>
              <w:ind w:left="0"/>
              <w:jc w:val="center"/>
            </w:pPr>
            <w:r w:rsidRPr="0050475F">
              <w:t>459</w:t>
            </w:r>
          </w:p>
        </w:tc>
      </w:tr>
      <w:tr w:rsidR="006358DA" w:rsidRPr="00001849" w14:paraId="1D851962" w14:textId="77777777" w:rsidTr="00AD45B6">
        <w:tc>
          <w:tcPr>
            <w:tcW w:w="1294" w:type="dxa"/>
          </w:tcPr>
          <w:p w14:paraId="20DFA12D" w14:textId="77777777" w:rsidR="00AD45B6" w:rsidRPr="006358DA" w:rsidRDefault="006358DA" w:rsidP="00D20549">
            <w:pPr>
              <w:keepNext w:val="0"/>
              <w:keepLines w:val="0"/>
              <w:ind w:left="0"/>
            </w:pPr>
            <w:r>
              <w:t>Луковица</w:t>
            </w:r>
          </w:p>
        </w:tc>
        <w:tc>
          <w:tcPr>
            <w:tcW w:w="1294" w:type="dxa"/>
          </w:tcPr>
          <w:p w14:paraId="3E36FBDD" w14:textId="77777777" w:rsidR="00AD45B6" w:rsidRPr="0050475F" w:rsidRDefault="00AD45B6" w:rsidP="00D20549">
            <w:pPr>
              <w:keepNext w:val="0"/>
              <w:keepLines w:val="0"/>
              <w:ind w:left="0"/>
              <w:jc w:val="center"/>
            </w:pPr>
            <w:r w:rsidRPr="0050475F">
              <w:t>8.0</w:t>
            </w:r>
          </w:p>
        </w:tc>
        <w:tc>
          <w:tcPr>
            <w:tcW w:w="1294" w:type="dxa"/>
          </w:tcPr>
          <w:p w14:paraId="5E690FD2" w14:textId="77777777" w:rsidR="00AD45B6" w:rsidRPr="0050475F" w:rsidRDefault="00AD45B6" w:rsidP="00D20549">
            <w:pPr>
              <w:keepNext w:val="0"/>
              <w:keepLines w:val="0"/>
              <w:ind w:left="0"/>
              <w:jc w:val="center"/>
            </w:pPr>
            <w:r w:rsidRPr="0050475F">
              <w:t>600</w:t>
            </w:r>
          </w:p>
        </w:tc>
        <w:tc>
          <w:tcPr>
            <w:tcW w:w="1294" w:type="dxa"/>
          </w:tcPr>
          <w:p w14:paraId="7F90D083" w14:textId="77777777" w:rsidR="00AD45B6" w:rsidRPr="0050475F" w:rsidRDefault="00AD45B6" w:rsidP="00D20549">
            <w:pPr>
              <w:keepNext w:val="0"/>
              <w:keepLines w:val="0"/>
              <w:ind w:left="0"/>
              <w:jc w:val="center"/>
            </w:pPr>
            <w:r w:rsidRPr="0050475F">
              <w:t>364</w:t>
            </w:r>
          </w:p>
        </w:tc>
        <w:tc>
          <w:tcPr>
            <w:tcW w:w="1294" w:type="dxa"/>
          </w:tcPr>
          <w:p w14:paraId="719C4100" w14:textId="77777777" w:rsidR="00AD45B6" w:rsidRPr="0050475F" w:rsidRDefault="00AD45B6" w:rsidP="00D20549">
            <w:pPr>
              <w:keepNext w:val="0"/>
              <w:keepLines w:val="0"/>
              <w:ind w:left="0"/>
              <w:jc w:val="center"/>
            </w:pPr>
            <w:r w:rsidRPr="0050475F">
              <w:t>164</w:t>
            </w:r>
          </w:p>
        </w:tc>
        <w:tc>
          <w:tcPr>
            <w:tcW w:w="1295" w:type="dxa"/>
          </w:tcPr>
          <w:p w14:paraId="12769051" w14:textId="77777777" w:rsidR="00AD45B6" w:rsidRPr="0050475F" w:rsidRDefault="00AD45B6" w:rsidP="00D20549">
            <w:pPr>
              <w:keepNext w:val="0"/>
              <w:keepLines w:val="0"/>
              <w:ind w:left="0"/>
              <w:jc w:val="center"/>
            </w:pPr>
            <w:r w:rsidRPr="0050475F">
              <w:t>244</w:t>
            </w:r>
          </w:p>
        </w:tc>
        <w:tc>
          <w:tcPr>
            <w:tcW w:w="1295" w:type="dxa"/>
          </w:tcPr>
          <w:p w14:paraId="698B3BE1" w14:textId="77777777" w:rsidR="00AD45B6" w:rsidRPr="0050475F" w:rsidRDefault="00AD45B6" w:rsidP="00D20549">
            <w:pPr>
              <w:keepNext w:val="0"/>
              <w:keepLines w:val="0"/>
              <w:ind w:left="0"/>
              <w:jc w:val="center"/>
            </w:pPr>
            <w:r w:rsidRPr="0050475F">
              <w:t>772</w:t>
            </w:r>
          </w:p>
        </w:tc>
      </w:tr>
      <w:tr w:rsidR="006358DA" w:rsidRPr="00001849" w14:paraId="5D5C80CE" w14:textId="77777777" w:rsidTr="00AD45B6">
        <w:tc>
          <w:tcPr>
            <w:tcW w:w="1294" w:type="dxa"/>
          </w:tcPr>
          <w:p w14:paraId="162B74A2" w14:textId="77777777" w:rsidR="00AD45B6" w:rsidRPr="0050475F" w:rsidRDefault="006358DA" w:rsidP="006358DA">
            <w:pPr>
              <w:keepNext w:val="0"/>
              <w:keepLines w:val="0"/>
              <w:ind w:left="0"/>
            </w:pPr>
            <w:r>
              <w:t>Костин Дол</w:t>
            </w:r>
          </w:p>
        </w:tc>
        <w:tc>
          <w:tcPr>
            <w:tcW w:w="1294" w:type="dxa"/>
          </w:tcPr>
          <w:p w14:paraId="1C262EE4" w14:textId="77777777" w:rsidR="00AD45B6" w:rsidRPr="0050475F" w:rsidRDefault="00AD45B6" w:rsidP="00D20549">
            <w:pPr>
              <w:keepNext w:val="0"/>
              <w:keepLines w:val="0"/>
              <w:ind w:left="0"/>
              <w:jc w:val="center"/>
            </w:pPr>
            <w:r w:rsidRPr="0050475F">
              <w:t>13.6</w:t>
            </w:r>
          </w:p>
        </w:tc>
        <w:tc>
          <w:tcPr>
            <w:tcW w:w="1294" w:type="dxa"/>
          </w:tcPr>
          <w:p w14:paraId="7FE1919A" w14:textId="77777777" w:rsidR="00AD45B6" w:rsidRPr="0050475F" w:rsidRDefault="00AD45B6" w:rsidP="00D20549">
            <w:pPr>
              <w:keepNext w:val="0"/>
              <w:keepLines w:val="0"/>
              <w:ind w:left="0"/>
              <w:jc w:val="center"/>
            </w:pPr>
            <w:r w:rsidRPr="0050475F">
              <w:t>990</w:t>
            </w:r>
          </w:p>
        </w:tc>
        <w:tc>
          <w:tcPr>
            <w:tcW w:w="1294" w:type="dxa"/>
          </w:tcPr>
          <w:p w14:paraId="0B9BCAAB" w14:textId="77777777" w:rsidR="00AD45B6" w:rsidRPr="0050475F" w:rsidRDefault="00AD45B6" w:rsidP="00D20549">
            <w:pPr>
              <w:keepNext w:val="0"/>
              <w:keepLines w:val="0"/>
              <w:ind w:left="0"/>
              <w:jc w:val="center"/>
            </w:pPr>
            <w:r w:rsidRPr="0050475F">
              <w:t>305</w:t>
            </w:r>
          </w:p>
        </w:tc>
        <w:tc>
          <w:tcPr>
            <w:tcW w:w="1294" w:type="dxa"/>
          </w:tcPr>
          <w:p w14:paraId="72BAB033" w14:textId="77777777" w:rsidR="00AD45B6" w:rsidRPr="0050475F" w:rsidRDefault="00AD45B6" w:rsidP="00D20549">
            <w:pPr>
              <w:keepNext w:val="0"/>
              <w:keepLines w:val="0"/>
              <w:ind w:left="0"/>
              <w:jc w:val="center"/>
            </w:pPr>
            <w:r w:rsidRPr="0050475F">
              <w:t>263</w:t>
            </w:r>
          </w:p>
        </w:tc>
        <w:tc>
          <w:tcPr>
            <w:tcW w:w="1295" w:type="dxa"/>
          </w:tcPr>
          <w:p w14:paraId="7F068990" w14:textId="77777777" w:rsidR="00AD45B6" w:rsidRPr="0050475F" w:rsidRDefault="00AD45B6" w:rsidP="00D20549">
            <w:pPr>
              <w:keepNext w:val="0"/>
              <w:keepLines w:val="0"/>
              <w:ind w:left="0"/>
              <w:jc w:val="center"/>
            </w:pPr>
            <w:r w:rsidRPr="0050475F">
              <w:t>704</w:t>
            </w:r>
          </w:p>
        </w:tc>
        <w:tc>
          <w:tcPr>
            <w:tcW w:w="1295" w:type="dxa"/>
          </w:tcPr>
          <w:p w14:paraId="38D84F07" w14:textId="77777777" w:rsidR="00AD45B6" w:rsidRPr="0050475F" w:rsidRDefault="00AD45B6" w:rsidP="00D20549">
            <w:pPr>
              <w:keepNext w:val="0"/>
              <w:keepLines w:val="0"/>
              <w:ind w:left="0"/>
              <w:jc w:val="center"/>
            </w:pPr>
            <w:r w:rsidRPr="0050475F">
              <w:t>1272</w:t>
            </w:r>
          </w:p>
        </w:tc>
      </w:tr>
      <w:tr w:rsidR="006358DA" w:rsidRPr="00001849" w14:paraId="40BD7D5F" w14:textId="77777777" w:rsidTr="00AD45B6">
        <w:tc>
          <w:tcPr>
            <w:tcW w:w="1294" w:type="dxa"/>
          </w:tcPr>
          <w:p w14:paraId="40C640B1" w14:textId="77777777" w:rsidR="00AD45B6" w:rsidRPr="006358DA" w:rsidRDefault="006358DA" w:rsidP="00D20549">
            <w:pPr>
              <w:keepNext w:val="0"/>
              <w:keepLines w:val="0"/>
              <w:ind w:left="0"/>
            </w:pPr>
            <w:r>
              <w:t>Косевица</w:t>
            </w:r>
          </w:p>
        </w:tc>
        <w:tc>
          <w:tcPr>
            <w:tcW w:w="1294" w:type="dxa"/>
          </w:tcPr>
          <w:p w14:paraId="10ACA8AF" w14:textId="77777777" w:rsidR="00AD45B6" w:rsidRPr="0050475F" w:rsidRDefault="00AD45B6" w:rsidP="00D20549">
            <w:pPr>
              <w:keepNext w:val="0"/>
              <w:keepLines w:val="0"/>
              <w:ind w:left="0"/>
              <w:jc w:val="center"/>
            </w:pPr>
            <w:r w:rsidRPr="0050475F">
              <w:t>14.8</w:t>
            </w:r>
          </w:p>
        </w:tc>
        <w:tc>
          <w:tcPr>
            <w:tcW w:w="1294" w:type="dxa"/>
          </w:tcPr>
          <w:p w14:paraId="4AD00802" w14:textId="77777777" w:rsidR="00AD45B6" w:rsidRPr="0050475F" w:rsidRDefault="00AD45B6" w:rsidP="00D20549">
            <w:pPr>
              <w:keepNext w:val="0"/>
              <w:keepLines w:val="0"/>
              <w:ind w:left="0"/>
              <w:jc w:val="center"/>
            </w:pPr>
            <w:r w:rsidRPr="0050475F">
              <w:t>865</w:t>
            </w:r>
          </w:p>
        </w:tc>
        <w:tc>
          <w:tcPr>
            <w:tcW w:w="1294" w:type="dxa"/>
          </w:tcPr>
          <w:p w14:paraId="29D004AD" w14:textId="77777777" w:rsidR="00AD45B6" w:rsidRPr="0050475F" w:rsidRDefault="00AD45B6" w:rsidP="00D20549">
            <w:pPr>
              <w:keepNext w:val="0"/>
              <w:keepLines w:val="0"/>
              <w:ind w:left="0"/>
              <w:jc w:val="center"/>
            </w:pPr>
            <w:r w:rsidRPr="0050475F">
              <w:t>434</w:t>
            </w:r>
          </w:p>
        </w:tc>
        <w:tc>
          <w:tcPr>
            <w:tcW w:w="1294" w:type="dxa"/>
          </w:tcPr>
          <w:p w14:paraId="2C50336C" w14:textId="77777777" w:rsidR="00AD45B6" w:rsidRPr="0050475F" w:rsidRDefault="00AD45B6" w:rsidP="00D20549">
            <w:pPr>
              <w:keepNext w:val="0"/>
              <w:keepLines w:val="0"/>
              <w:ind w:left="0"/>
              <w:jc w:val="center"/>
            </w:pPr>
            <w:r w:rsidRPr="0050475F">
              <w:t>346</w:t>
            </w:r>
          </w:p>
        </w:tc>
        <w:tc>
          <w:tcPr>
            <w:tcW w:w="1295" w:type="dxa"/>
          </w:tcPr>
          <w:p w14:paraId="1BD17028" w14:textId="77777777" w:rsidR="00AD45B6" w:rsidRPr="0050475F" w:rsidRDefault="00AD45B6" w:rsidP="00D20549">
            <w:pPr>
              <w:keepNext w:val="0"/>
              <w:keepLines w:val="0"/>
              <w:ind w:left="0"/>
              <w:jc w:val="center"/>
            </w:pPr>
            <w:r w:rsidRPr="0050475F">
              <w:t>605</w:t>
            </w:r>
          </w:p>
        </w:tc>
        <w:tc>
          <w:tcPr>
            <w:tcW w:w="1295" w:type="dxa"/>
          </w:tcPr>
          <w:p w14:paraId="4CC871AB" w14:textId="77777777" w:rsidR="00AD45B6" w:rsidRPr="0050475F" w:rsidRDefault="00AD45B6" w:rsidP="00D20549">
            <w:pPr>
              <w:keepNext w:val="0"/>
              <w:keepLines w:val="0"/>
              <w:ind w:left="0"/>
              <w:jc w:val="center"/>
            </w:pPr>
            <w:r w:rsidRPr="0050475F">
              <w:t>1385</w:t>
            </w:r>
          </w:p>
        </w:tc>
      </w:tr>
      <w:tr w:rsidR="006358DA" w:rsidRPr="00001849" w14:paraId="16322EE3" w14:textId="77777777" w:rsidTr="00AD45B6">
        <w:tc>
          <w:tcPr>
            <w:tcW w:w="1294" w:type="dxa"/>
          </w:tcPr>
          <w:p w14:paraId="407F6D98" w14:textId="77777777" w:rsidR="00AD45B6" w:rsidRPr="006358DA" w:rsidRDefault="006358DA" w:rsidP="00D20549">
            <w:pPr>
              <w:keepNext w:val="0"/>
              <w:keepLines w:val="0"/>
              <w:ind w:left="0"/>
            </w:pPr>
            <w:r>
              <w:t>Моштица</w:t>
            </w:r>
          </w:p>
        </w:tc>
        <w:tc>
          <w:tcPr>
            <w:tcW w:w="1294" w:type="dxa"/>
          </w:tcPr>
          <w:p w14:paraId="739C3004" w14:textId="77777777" w:rsidR="00AD45B6" w:rsidRPr="0050475F" w:rsidRDefault="00AD45B6" w:rsidP="00D20549">
            <w:pPr>
              <w:keepNext w:val="0"/>
              <w:keepLines w:val="0"/>
              <w:ind w:left="0"/>
              <w:jc w:val="center"/>
            </w:pPr>
            <w:r w:rsidRPr="0050475F">
              <w:t>24.0</w:t>
            </w:r>
          </w:p>
        </w:tc>
        <w:tc>
          <w:tcPr>
            <w:tcW w:w="1294" w:type="dxa"/>
          </w:tcPr>
          <w:p w14:paraId="49EAF473" w14:textId="77777777" w:rsidR="00AD45B6" w:rsidRPr="0050475F" w:rsidRDefault="00AD45B6" w:rsidP="00D20549">
            <w:pPr>
              <w:keepNext w:val="0"/>
              <w:keepLines w:val="0"/>
              <w:ind w:left="0"/>
              <w:jc w:val="center"/>
            </w:pPr>
            <w:r w:rsidRPr="0050475F">
              <w:t>875</w:t>
            </w:r>
          </w:p>
        </w:tc>
        <w:tc>
          <w:tcPr>
            <w:tcW w:w="1294" w:type="dxa"/>
          </w:tcPr>
          <w:p w14:paraId="55B0C84D" w14:textId="77777777" w:rsidR="00AD45B6" w:rsidRPr="0050475F" w:rsidRDefault="00AD45B6" w:rsidP="00D20549">
            <w:pPr>
              <w:keepNext w:val="0"/>
              <w:keepLines w:val="0"/>
              <w:ind w:left="0"/>
              <w:jc w:val="center"/>
            </w:pPr>
            <w:r w:rsidRPr="0050475F">
              <w:t>571</w:t>
            </w:r>
          </w:p>
        </w:tc>
        <w:tc>
          <w:tcPr>
            <w:tcW w:w="1294" w:type="dxa"/>
          </w:tcPr>
          <w:p w14:paraId="7A011AB8" w14:textId="77777777" w:rsidR="00AD45B6" w:rsidRPr="0050475F" w:rsidRDefault="00AD45B6" w:rsidP="00D20549">
            <w:pPr>
              <w:keepNext w:val="0"/>
              <w:keepLines w:val="0"/>
              <w:ind w:left="0"/>
              <w:jc w:val="center"/>
            </w:pPr>
            <w:r w:rsidRPr="0050475F">
              <w:t>446</w:t>
            </w:r>
          </w:p>
        </w:tc>
        <w:tc>
          <w:tcPr>
            <w:tcW w:w="1295" w:type="dxa"/>
          </w:tcPr>
          <w:p w14:paraId="176B0280" w14:textId="77777777" w:rsidR="00AD45B6" w:rsidRPr="0050475F" w:rsidRDefault="00AD45B6" w:rsidP="00D20549">
            <w:pPr>
              <w:keepNext w:val="0"/>
              <w:keepLines w:val="0"/>
              <w:ind w:left="0"/>
              <w:jc w:val="center"/>
            </w:pPr>
            <w:r w:rsidRPr="0050475F">
              <w:t>1278</w:t>
            </w:r>
          </w:p>
        </w:tc>
        <w:tc>
          <w:tcPr>
            <w:tcW w:w="1295" w:type="dxa"/>
          </w:tcPr>
          <w:p w14:paraId="7F4BB380" w14:textId="77777777" w:rsidR="00AD45B6" w:rsidRPr="0050475F" w:rsidRDefault="00AD45B6" w:rsidP="00D20549">
            <w:pPr>
              <w:keepNext w:val="0"/>
              <w:keepLines w:val="0"/>
              <w:ind w:left="0"/>
              <w:jc w:val="center"/>
            </w:pPr>
            <w:r w:rsidRPr="0050475F">
              <w:t>2295</w:t>
            </w:r>
          </w:p>
        </w:tc>
      </w:tr>
      <w:tr w:rsidR="006358DA" w:rsidRPr="00001849" w14:paraId="0F7CBB07" w14:textId="77777777" w:rsidTr="00AD45B6">
        <w:tc>
          <w:tcPr>
            <w:tcW w:w="1294" w:type="dxa"/>
          </w:tcPr>
          <w:p w14:paraId="1E3D77D5" w14:textId="77777777" w:rsidR="00AD45B6" w:rsidRPr="006358DA" w:rsidRDefault="006358DA" w:rsidP="00D20549">
            <w:pPr>
              <w:keepNext w:val="0"/>
              <w:keepLines w:val="0"/>
              <w:ind w:left="0"/>
            </w:pPr>
            <w:r>
              <w:t>Дулица</w:t>
            </w:r>
          </w:p>
        </w:tc>
        <w:tc>
          <w:tcPr>
            <w:tcW w:w="1294" w:type="dxa"/>
          </w:tcPr>
          <w:p w14:paraId="372AF727" w14:textId="77777777" w:rsidR="00AD45B6" w:rsidRPr="0050475F" w:rsidRDefault="00AD45B6" w:rsidP="00D20549">
            <w:pPr>
              <w:keepNext w:val="0"/>
              <w:keepLines w:val="0"/>
              <w:ind w:left="0"/>
              <w:jc w:val="center"/>
            </w:pPr>
            <w:r w:rsidRPr="0050475F">
              <w:t>23.6</w:t>
            </w:r>
          </w:p>
        </w:tc>
        <w:tc>
          <w:tcPr>
            <w:tcW w:w="1294" w:type="dxa"/>
          </w:tcPr>
          <w:p w14:paraId="065865AB" w14:textId="77777777" w:rsidR="00AD45B6" w:rsidRPr="0050475F" w:rsidRDefault="00AD45B6" w:rsidP="00D20549">
            <w:pPr>
              <w:keepNext w:val="0"/>
              <w:keepLines w:val="0"/>
              <w:ind w:left="0"/>
              <w:jc w:val="center"/>
            </w:pPr>
            <w:r w:rsidRPr="0050475F">
              <w:t>700</w:t>
            </w:r>
          </w:p>
        </w:tc>
        <w:tc>
          <w:tcPr>
            <w:tcW w:w="1294" w:type="dxa"/>
          </w:tcPr>
          <w:p w14:paraId="08410413" w14:textId="77777777" w:rsidR="00AD45B6" w:rsidRPr="0050475F" w:rsidRDefault="00AD45B6" w:rsidP="00D20549">
            <w:pPr>
              <w:keepNext w:val="0"/>
              <w:keepLines w:val="0"/>
              <w:ind w:left="0"/>
              <w:jc w:val="center"/>
            </w:pPr>
            <w:r w:rsidRPr="0050475F">
              <w:t>751</w:t>
            </w:r>
          </w:p>
        </w:tc>
        <w:tc>
          <w:tcPr>
            <w:tcW w:w="1294" w:type="dxa"/>
          </w:tcPr>
          <w:p w14:paraId="41461429" w14:textId="77777777" w:rsidR="00AD45B6" w:rsidRPr="0050475F" w:rsidRDefault="00AD45B6" w:rsidP="00D20549">
            <w:pPr>
              <w:keepNext w:val="0"/>
              <w:keepLines w:val="0"/>
              <w:ind w:left="0"/>
              <w:jc w:val="center"/>
            </w:pPr>
            <w:r w:rsidRPr="0050475F">
              <w:t>396</w:t>
            </w:r>
          </w:p>
        </w:tc>
        <w:tc>
          <w:tcPr>
            <w:tcW w:w="1295" w:type="dxa"/>
          </w:tcPr>
          <w:p w14:paraId="388038C5" w14:textId="77777777" w:rsidR="00AD45B6" w:rsidRPr="0050475F" w:rsidRDefault="00AD45B6" w:rsidP="00D20549">
            <w:pPr>
              <w:keepNext w:val="0"/>
              <w:keepLines w:val="0"/>
              <w:ind w:left="0"/>
              <w:jc w:val="center"/>
            </w:pPr>
            <w:r w:rsidRPr="0050475F">
              <w:t>963</w:t>
            </w:r>
          </w:p>
        </w:tc>
        <w:tc>
          <w:tcPr>
            <w:tcW w:w="1295" w:type="dxa"/>
          </w:tcPr>
          <w:p w14:paraId="2A0EA92C" w14:textId="77777777" w:rsidR="00AD45B6" w:rsidRPr="0050475F" w:rsidRDefault="00AD45B6" w:rsidP="00D20549">
            <w:pPr>
              <w:keepNext w:val="0"/>
              <w:keepLines w:val="0"/>
              <w:ind w:left="0"/>
              <w:jc w:val="center"/>
            </w:pPr>
            <w:r w:rsidRPr="0050475F">
              <w:t>2110</w:t>
            </w:r>
          </w:p>
        </w:tc>
      </w:tr>
      <w:tr w:rsidR="006358DA" w:rsidRPr="00001849" w14:paraId="5CD04A2B" w14:textId="77777777" w:rsidTr="00AD45B6">
        <w:tc>
          <w:tcPr>
            <w:tcW w:w="1294" w:type="dxa"/>
          </w:tcPr>
          <w:p w14:paraId="3F1FBE4E" w14:textId="77777777" w:rsidR="00AD45B6" w:rsidRPr="006358DA" w:rsidRDefault="006358DA" w:rsidP="00D20549">
            <w:pPr>
              <w:keepNext w:val="0"/>
              <w:keepLines w:val="0"/>
              <w:ind w:left="0"/>
            </w:pPr>
            <w:r>
              <w:t>Саса</w:t>
            </w:r>
          </w:p>
        </w:tc>
        <w:tc>
          <w:tcPr>
            <w:tcW w:w="1294" w:type="dxa"/>
          </w:tcPr>
          <w:p w14:paraId="3FD48A1B" w14:textId="77777777" w:rsidR="00AD45B6" w:rsidRPr="0050475F" w:rsidRDefault="00AD45B6" w:rsidP="00D20549">
            <w:pPr>
              <w:keepNext w:val="0"/>
              <w:keepLines w:val="0"/>
              <w:ind w:left="0"/>
              <w:jc w:val="center"/>
            </w:pPr>
            <w:r w:rsidRPr="0050475F">
              <w:t>46.1</w:t>
            </w:r>
          </w:p>
        </w:tc>
        <w:tc>
          <w:tcPr>
            <w:tcW w:w="1294" w:type="dxa"/>
          </w:tcPr>
          <w:p w14:paraId="57C30A7E" w14:textId="77777777" w:rsidR="00AD45B6" w:rsidRPr="0050475F" w:rsidRDefault="00AD45B6" w:rsidP="00D20549">
            <w:pPr>
              <w:keepNext w:val="0"/>
              <w:keepLines w:val="0"/>
              <w:ind w:left="0"/>
              <w:jc w:val="center"/>
            </w:pPr>
            <w:r w:rsidRPr="0050475F">
              <w:t>1020</w:t>
            </w:r>
          </w:p>
        </w:tc>
        <w:tc>
          <w:tcPr>
            <w:tcW w:w="1294" w:type="dxa"/>
          </w:tcPr>
          <w:p w14:paraId="7076780F" w14:textId="77777777" w:rsidR="00AD45B6" w:rsidRPr="0050475F" w:rsidRDefault="00AD45B6" w:rsidP="00D20549">
            <w:pPr>
              <w:keepNext w:val="0"/>
              <w:keepLines w:val="0"/>
              <w:ind w:left="0"/>
              <w:jc w:val="center"/>
            </w:pPr>
            <w:r w:rsidRPr="0050475F">
              <w:t>961</w:t>
            </w:r>
          </w:p>
        </w:tc>
        <w:tc>
          <w:tcPr>
            <w:tcW w:w="1294" w:type="dxa"/>
          </w:tcPr>
          <w:p w14:paraId="0BE8D40F" w14:textId="77777777" w:rsidR="00AD45B6" w:rsidRPr="0050475F" w:rsidRDefault="00AD45B6" w:rsidP="00D20549">
            <w:pPr>
              <w:keepNext w:val="0"/>
              <w:keepLines w:val="0"/>
              <w:ind w:left="0"/>
              <w:jc w:val="center"/>
            </w:pPr>
            <w:r w:rsidRPr="0050475F">
              <w:t>1782</w:t>
            </w:r>
          </w:p>
        </w:tc>
        <w:tc>
          <w:tcPr>
            <w:tcW w:w="1295" w:type="dxa"/>
          </w:tcPr>
          <w:p w14:paraId="7E1BF99E" w14:textId="77777777" w:rsidR="00AD45B6" w:rsidRPr="0050475F" w:rsidRDefault="00AD45B6" w:rsidP="00D20549">
            <w:pPr>
              <w:keepNext w:val="0"/>
              <w:keepLines w:val="0"/>
              <w:ind w:left="0"/>
              <w:jc w:val="center"/>
            </w:pPr>
            <w:r w:rsidRPr="0050475F">
              <w:t>2565</w:t>
            </w:r>
          </w:p>
        </w:tc>
        <w:tc>
          <w:tcPr>
            <w:tcW w:w="1295" w:type="dxa"/>
          </w:tcPr>
          <w:p w14:paraId="12442F1E" w14:textId="77777777" w:rsidR="00AD45B6" w:rsidRPr="0050475F" w:rsidRDefault="00AD45B6" w:rsidP="00D20549">
            <w:pPr>
              <w:keepNext w:val="0"/>
              <w:keepLines w:val="0"/>
              <w:ind w:left="0"/>
              <w:jc w:val="center"/>
            </w:pPr>
            <w:r w:rsidRPr="0050475F">
              <w:t>5308</w:t>
            </w:r>
          </w:p>
        </w:tc>
      </w:tr>
      <w:tr w:rsidR="006358DA" w:rsidRPr="00001849" w14:paraId="5D28D8DC" w14:textId="77777777" w:rsidTr="00AD45B6">
        <w:tc>
          <w:tcPr>
            <w:tcW w:w="1294" w:type="dxa"/>
          </w:tcPr>
          <w:p w14:paraId="3DBA3D45" w14:textId="77777777" w:rsidR="00AD45B6" w:rsidRPr="006358DA" w:rsidRDefault="006358DA" w:rsidP="00D20549">
            <w:pPr>
              <w:keepNext w:val="0"/>
              <w:keepLines w:val="0"/>
              <w:ind w:left="0"/>
            </w:pPr>
            <w:r>
              <w:t>Цера</w:t>
            </w:r>
          </w:p>
        </w:tc>
        <w:tc>
          <w:tcPr>
            <w:tcW w:w="1294" w:type="dxa"/>
          </w:tcPr>
          <w:p w14:paraId="2CCD5E41" w14:textId="77777777" w:rsidR="00AD45B6" w:rsidRPr="0050475F" w:rsidRDefault="00AD45B6" w:rsidP="00D20549">
            <w:pPr>
              <w:keepNext w:val="0"/>
              <w:keepLines w:val="0"/>
              <w:ind w:left="0"/>
              <w:jc w:val="center"/>
            </w:pPr>
            <w:r w:rsidRPr="0050475F">
              <w:t>27.9</w:t>
            </w:r>
          </w:p>
        </w:tc>
        <w:tc>
          <w:tcPr>
            <w:tcW w:w="1294" w:type="dxa"/>
          </w:tcPr>
          <w:p w14:paraId="5DA5A373" w14:textId="77777777" w:rsidR="00AD45B6" w:rsidRPr="0050475F" w:rsidRDefault="00AD45B6" w:rsidP="00D20549">
            <w:pPr>
              <w:keepNext w:val="0"/>
              <w:keepLines w:val="0"/>
              <w:ind w:left="0"/>
              <w:jc w:val="center"/>
            </w:pPr>
            <w:r w:rsidRPr="0050475F">
              <w:t>940</w:t>
            </w:r>
          </w:p>
        </w:tc>
        <w:tc>
          <w:tcPr>
            <w:tcW w:w="1294" w:type="dxa"/>
          </w:tcPr>
          <w:p w14:paraId="367C69B0" w14:textId="77777777" w:rsidR="00AD45B6" w:rsidRPr="0050475F" w:rsidRDefault="00AD45B6" w:rsidP="00D20549">
            <w:pPr>
              <w:keepNext w:val="0"/>
              <w:keepLines w:val="0"/>
              <w:ind w:left="0"/>
              <w:jc w:val="center"/>
            </w:pPr>
            <w:r w:rsidRPr="0050475F">
              <w:t>690</w:t>
            </w:r>
          </w:p>
        </w:tc>
        <w:tc>
          <w:tcPr>
            <w:tcW w:w="1294" w:type="dxa"/>
          </w:tcPr>
          <w:p w14:paraId="5DEF68E4" w14:textId="77777777" w:rsidR="00AD45B6" w:rsidRPr="0050475F" w:rsidRDefault="00AD45B6" w:rsidP="00D20549">
            <w:pPr>
              <w:keepNext w:val="0"/>
              <w:keepLines w:val="0"/>
              <w:ind w:left="0"/>
              <w:jc w:val="center"/>
            </w:pPr>
            <w:r w:rsidRPr="0050475F">
              <w:t>532</w:t>
            </w:r>
          </w:p>
        </w:tc>
        <w:tc>
          <w:tcPr>
            <w:tcW w:w="1295" w:type="dxa"/>
          </w:tcPr>
          <w:p w14:paraId="4497D882" w14:textId="77777777" w:rsidR="00AD45B6" w:rsidRPr="0050475F" w:rsidRDefault="00AD45B6" w:rsidP="00D20549">
            <w:pPr>
              <w:keepNext w:val="0"/>
              <w:keepLines w:val="0"/>
              <w:ind w:left="0"/>
              <w:jc w:val="center"/>
            </w:pPr>
            <w:r w:rsidRPr="0050475F">
              <w:t>1124</w:t>
            </w:r>
          </w:p>
        </w:tc>
        <w:tc>
          <w:tcPr>
            <w:tcW w:w="1295" w:type="dxa"/>
          </w:tcPr>
          <w:p w14:paraId="1059B95D" w14:textId="77777777" w:rsidR="00AC6F29" w:rsidRPr="0050475F" w:rsidRDefault="00AD45B6" w:rsidP="00AC6F29">
            <w:pPr>
              <w:keepNext w:val="0"/>
              <w:keepLines w:val="0"/>
              <w:ind w:left="0"/>
              <w:jc w:val="center"/>
            </w:pPr>
            <w:r w:rsidRPr="0050475F">
              <w:t>2346</w:t>
            </w:r>
          </w:p>
        </w:tc>
      </w:tr>
    </w:tbl>
    <w:p w14:paraId="031452FB" w14:textId="77777777" w:rsidR="00AD45B6" w:rsidRPr="0050475F" w:rsidRDefault="006358DA" w:rsidP="00D20549">
      <w:pPr>
        <w:keepNext w:val="0"/>
        <w:keepLines w:val="0"/>
        <w:rPr>
          <w:i/>
          <w:sz w:val="20"/>
        </w:rPr>
      </w:pPr>
      <w:r>
        <w:rPr>
          <w:i/>
          <w:sz w:val="20"/>
        </w:rPr>
        <w:t>извор: ЛЕАП на Македонска Каменица</w:t>
      </w:r>
    </w:p>
    <w:p w14:paraId="3DC01F9B" w14:textId="77777777" w:rsidR="00FC7B13" w:rsidRDefault="00FC7B13" w:rsidP="00D20549">
      <w:pPr>
        <w:keepNext w:val="0"/>
        <w:keepLines w:val="0"/>
        <w:rPr>
          <w:b/>
        </w:rPr>
      </w:pPr>
    </w:p>
    <w:p w14:paraId="0E894E89" w14:textId="77777777" w:rsidR="00AD45B6" w:rsidRPr="00DE21B3" w:rsidRDefault="006358DA" w:rsidP="00D20549">
      <w:pPr>
        <w:keepNext w:val="0"/>
        <w:keepLines w:val="0"/>
        <w:rPr>
          <w:b/>
        </w:rPr>
      </w:pPr>
      <w:r>
        <w:rPr>
          <w:b/>
        </w:rPr>
        <w:t>Близина на населени места</w:t>
      </w:r>
    </w:p>
    <w:p w14:paraId="4496A45A" w14:textId="77777777" w:rsidR="00AD45B6" w:rsidRDefault="006358DA" w:rsidP="00D20549">
      <w:pPr>
        <w:keepNext w:val="0"/>
        <w:keepLines w:val="0"/>
      </w:pPr>
      <w:r w:rsidRPr="006358DA">
        <w:t xml:space="preserve">Локацијата на сегашната депонија во Општина Македонска Каменица е лоцирана во близина на регионалниот пат Македонска Каменица – Делчево. Во близина на локацијата нема населени места. Најблиското населено место е Општината Македонска Каменица која се наоѓа на растојание од 3 </w:t>
      </w:r>
      <w:r w:rsidRPr="006358DA">
        <w:rPr>
          <w:lang w:val="en-US"/>
        </w:rPr>
        <w:t>km</w:t>
      </w:r>
      <w:r w:rsidRPr="006358DA">
        <w:t xml:space="preserve"> од депонијата и село Луковица кое е на растојание од околу 2 </w:t>
      </w:r>
      <w:r w:rsidRPr="006358DA">
        <w:rPr>
          <w:lang w:val="en-US"/>
        </w:rPr>
        <w:t xml:space="preserve">km. </w:t>
      </w:r>
      <w:r w:rsidRPr="006358DA">
        <w:t xml:space="preserve">географската позиција на село Луковица е многу добра од аспект на надморска височина споредено со депонијата, па со позиционирањето на ЛПУО нема да има влијанија врз населеното место. На </w:t>
      </w:r>
      <w:r w:rsidR="00965BB7">
        <w:t>следната слика е дадена микролок</w:t>
      </w:r>
      <w:r w:rsidRPr="006358DA">
        <w:t>ација на ЛПУО во Македонска Каменица</w:t>
      </w:r>
      <w:r w:rsidR="00AD45B6">
        <w:rPr>
          <w:lang w:val="en-US"/>
        </w:rPr>
        <w:t>.</w:t>
      </w:r>
    </w:p>
    <w:p w14:paraId="622BEE94" w14:textId="77777777" w:rsidR="00953EE0" w:rsidRDefault="00C27F44" w:rsidP="00D20549">
      <w:pPr>
        <w:keepNext w:val="0"/>
        <w:keepLines w:val="0"/>
        <w:jc w:val="center"/>
      </w:pPr>
      <w:r w:rsidRPr="00A56723">
        <w:rPr>
          <w:noProof/>
          <w:lang w:val="en-US" w:eastAsia="en-US"/>
        </w:rPr>
        <w:drawing>
          <wp:inline distT="0" distB="0" distL="0" distR="0" wp14:anchorId="4340D217" wp14:editId="64393E90">
            <wp:extent cx="5277072" cy="3033384"/>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5277072" cy="3033384"/>
                    </a:xfrm>
                    <a:prstGeom prst="rect">
                      <a:avLst/>
                    </a:prstGeom>
                    <a:noFill/>
                    <a:ln>
                      <a:noFill/>
                    </a:ln>
                  </pic:spPr>
                </pic:pic>
              </a:graphicData>
            </a:graphic>
          </wp:inline>
        </w:drawing>
      </w:r>
    </w:p>
    <w:p w14:paraId="4A6C9475" w14:textId="77777777" w:rsidR="00AD45B6" w:rsidRDefault="00AC6F29" w:rsidP="00AC6F29">
      <w:pPr>
        <w:pStyle w:val="Caption"/>
        <w:jc w:val="center"/>
      </w:pPr>
      <w:bookmarkStart w:id="296" w:name="_Toc493763475"/>
      <w:r>
        <w:t xml:space="preserve">Слика </w:t>
      </w:r>
      <w:r w:rsidR="00E03BA9">
        <w:fldChar w:fldCharType="begin"/>
      </w:r>
      <w:r>
        <w:instrText xml:space="preserve"> SEQ Слика \* ARABIC </w:instrText>
      </w:r>
      <w:r w:rsidR="00E03BA9">
        <w:fldChar w:fldCharType="separate"/>
      </w:r>
      <w:r w:rsidR="002A4C9D">
        <w:rPr>
          <w:noProof/>
        </w:rPr>
        <w:t>26</w:t>
      </w:r>
      <w:r w:rsidR="00E03BA9">
        <w:fldChar w:fldCharType="end"/>
      </w:r>
      <w:r w:rsidR="00516F8A">
        <w:t>:</w:t>
      </w:r>
      <w:r w:rsidR="00953EE0">
        <w:t xml:space="preserve"> </w:t>
      </w:r>
      <w:r w:rsidR="006358DA">
        <w:t>Микролокација на ЛПУО М. Каменица</w:t>
      </w:r>
      <w:bookmarkEnd w:id="296"/>
    </w:p>
    <w:p w14:paraId="42882D89" w14:textId="77777777" w:rsidR="00AD45B6" w:rsidRPr="00DE21B3" w:rsidRDefault="006358DA" w:rsidP="00D20549">
      <w:pPr>
        <w:keepNext w:val="0"/>
        <w:keepLines w:val="0"/>
        <w:rPr>
          <w:b/>
        </w:rPr>
      </w:pPr>
      <w:r>
        <w:rPr>
          <w:b/>
        </w:rPr>
        <w:t>Квалитет на амбиентен воздух</w:t>
      </w:r>
      <w:r w:rsidR="00AD45B6" w:rsidRPr="00DE21B3">
        <w:rPr>
          <w:b/>
        </w:rPr>
        <w:t xml:space="preserve"> </w:t>
      </w:r>
    </w:p>
    <w:p w14:paraId="7D47C339" w14:textId="77777777" w:rsidR="006358DA" w:rsidRPr="006358DA" w:rsidRDefault="006358DA" w:rsidP="006358DA">
      <w:pPr>
        <w:keepNext w:val="0"/>
        <w:keepLines w:val="0"/>
      </w:pPr>
      <w:r w:rsidRPr="006358DA">
        <w:lastRenderedPageBreak/>
        <w:t>Во Општина Македонска Каменица и во близина на локацијата за ЛПУО нема мониторинг станица за мерење на квалитетот на амбиентниот воздух.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O</w:t>
      </w:r>
      <w:r w:rsidRPr="006358DA">
        <w:rPr>
          <w:vertAlign w:val="subscript"/>
        </w:rPr>
        <w:t>3</w:t>
      </w:r>
      <w:r w:rsidRPr="006358DA">
        <w:t>, NO</w:t>
      </w:r>
      <w:r w:rsidRPr="006358DA">
        <w:rPr>
          <w:vertAlign w:val="subscript"/>
        </w:rPr>
        <w:t>2</w:t>
      </w:r>
      <w:r w:rsidRPr="006358DA">
        <w:t>, SO</w:t>
      </w:r>
      <w:r w:rsidRPr="006358DA">
        <w:rPr>
          <w:vertAlign w:val="subscript"/>
        </w:rPr>
        <w:t>2</w:t>
      </w:r>
      <w:r w:rsidRPr="006358DA">
        <w:t>,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14:paraId="45195579" w14:textId="77777777" w:rsidR="006358DA" w:rsidRPr="006358DA" w:rsidRDefault="006358DA" w:rsidP="006358DA">
      <w:pPr>
        <w:keepNext w:val="0"/>
        <w:keepLines w:val="0"/>
      </w:pPr>
      <w:r w:rsidRPr="006358DA">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Македонска Каменица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14:paraId="77F0CEDB" w14:textId="77777777" w:rsidR="00AD45B6" w:rsidRPr="0050475F" w:rsidRDefault="006358DA" w:rsidP="006358DA">
      <w:pPr>
        <w:keepNext w:val="0"/>
        <w:keepLines w:val="0"/>
        <w:rPr>
          <w:lang w:val="en-US"/>
        </w:rPr>
      </w:pPr>
      <w:r w:rsidRPr="006358DA">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50475F">
        <w:rPr>
          <w:lang w:val="en-US"/>
        </w:rPr>
        <w:t xml:space="preserve">. </w:t>
      </w:r>
    </w:p>
    <w:p w14:paraId="6C3CA7D5" w14:textId="77777777" w:rsidR="00AD45B6" w:rsidRPr="00DE21B3" w:rsidRDefault="002177CD" w:rsidP="00D20549">
      <w:pPr>
        <w:keepNext w:val="0"/>
        <w:keepLines w:val="0"/>
        <w:rPr>
          <w:b/>
        </w:rPr>
      </w:pPr>
      <w:r>
        <w:rPr>
          <w:b/>
        </w:rPr>
        <w:t>Бучава во животна средина</w:t>
      </w:r>
    </w:p>
    <w:p w14:paraId="6DFF9561" w14:textId="77777777" w:rsidR="002177CD" w:rsidRPr="002177CD" w:rsidRDefault="002177CD" w:rsidP="002177CD">
      <w:pPr>
        <w:keepNext w:val="0"/>
        <w:keepLines w:val="0"/>
      </w:pPr>
      <w:r w:rsidRPr="002177CD">
        <w:rPr>
          <w:lang w:val="en-US"/>
        </w:rPr>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r w:rsidRPr="002177CD">
        <w:t xml:space="preserve"> </w:t>
      </w:r>
    </w:p>
    <w:p w14:paraId="0112A5F3" w14:textId="77777777" w:rsidR="00DE21B3" w:rsidRDefault="002177CD" w:rsidP="002177CD">
      <w:pPr>
        <w:keepNext w:val="0"/>
        <w:keepLines w:val="0"/>
      </w:pPr>
      <w:r w:rsidRPr="002177CD">
        <w:rPr>
          <w:lang w:val="en-US"/>
        </w:rPr>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w:t>
      </w:r>
      <w:r w:rsidRPr="002177CD">
        <w:t xml:space="preserve"> на</w:t>
      </w:r>
      <w:r w:rsidRPr="002177CD">
        <w:rPr>
          <w:lang w:val="en-US"/>
        </w:rPr>
        <w:t xml:space="preserve">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14:paraId="43750A8F" w14:textId="77777777" w:rsidR="00AD45B6" w:rsidRPr="002177CD" w:rsidRDefault="002177CD" w:rsidP="00D20549">
      <w:pPr>
        <w:keepNext w:val="0"/>
        <w:keepLines w:val="0"/>
        <w:rPr>
          <w:b/>
        </w:rPr>
      </w:pPr>
      <w:r>
        <w:rPr>
          <w:b/>
        </w:rPr>
        <w:t>Клима</w:t>
      </w:r>
    </w:p>
    <w:p w14:paraId="7C22DB06" w14:textId="77777777" w:rsidR="00AD45B6" w:rsidRDefault="002177CD" w:rsidP="00D20549">
      <w:pPr>
        <w:keepNext w:val="0"/>
        <w:keepLines w:val="0"/>
      </w:pPr>
      <w:r w:rsidRPr="002177CD">
        <w:rPr>
          <w:lang w:val="en-US"/>
        </w:rPr>
        <w:t>Осоговскиот планински масив заради својата голема површина и височина</w:t>
      </w:r>
      <w:r w:rsidRPr="002177CD">
        <w:rPr>
          <w:lang w:val="en-US"/>
        </w:rPr>
        <w:br/>
        <w:t>оформува сопствена планинска клима. Заради тоа разликуваме</w:t>
      </w:r>
      <w:r w:rsidR="00AD45B6">
        <w:rPr>
          <w:lang w:val="en-US"/>
        </w:rPr>
        <w:t>:</w:t>
      </w:r>
    </w:p>
    <w:p w14:paraId="603980FF" w14:textId="77777777" w:rsidR="002177CD" w:rsidRPr="002177CD" w:rsidRDefault="002177CD" w:rsidP="004764EF">
      <w:pPr>
        <w:pStyle w:val="ListParagraph"/>
        <w:keepNext w:val="0"/>
        <w:keepLines w:val="0"/>
        <w:numPr>
          <w:ilvl w:val="0"/>
          <w:numId w:val="29"/>
        </w:numPr>
        <w:rPr>
          <w:lang w:val="en-US"/>
        </w:rPr>
      </w:pPr>
      <w:r w:rsidRPr="002177CD">
        <w:rPr>
          <w:lang w:val="en-US"/>
        </w:rPr>
        <w:t>Подрачје со континентално</w:t>
      </w:r>
      <w:r w:rsidR="00965BB7">
        <w:t xml:space="preserve"> </w:t>
      </w:r>
      <w:r w:rsidRPr="002177CD">
        <w:rPr>
          <w:lang w:val="en-US"/>
        </w:rPr>
        <w:t>‐</w:t>
      </w:r>
      <w:r w:rsidR="00965BB7">
        <w:t xml:space="preserve"> </w:t>
      </w:r>
      <w:r w:rsidRPr="002177CD">
        <w:rPr>
          <w:lang w:val="en-US"/>
        </w:rPr>
        <w:t>субмедитеранска клима (до 600 м.н.в.),</w:t>
      </w:r>
    </w:p>
    <w:p w14:paraId="19168E61" w14:textId="77777777" w:rsidR="002177CD" w:rsidRPr="002177CD" w:rsidRDefault="002177CD" w:rsidP="004764EF">
      <w:pPr>
        <w:pStyle w:val="ListParagraph"/>
        <w:keepNext w:val="0"/>
        <w:keepLines w:val="0"/>
        <w:numPr>
          <w:ilvl w:val="0"/>
          <w:numId w:val="29"/>
        </w:numPr>
        <w:rPr>
          <w:lang w:val="en-US"/>
        </w:rPr>
      </w:pPr>
      <w:r w:rsidRPr="002177CD">
        <w:rPr>
          <w:lang w:val="en-US"/>
        </w:rPr>
        <w:t>Подрачје со топла континентална клима (од 600 до 900 м.н.в.),</w:t>
      </w:r>
    </w:p>
    <w:p w14:paraId="1160ED9E" w14:textId="77777777" w:rsidR="002177CD" w:rsidRPr="002177CD" w:rsidRDefault="002177CD" w:rsidP="004764EF">
      <w:pPr>
        <w:pStyle w:val="ListParagraph"/>
        <w:keepNext w:val="0"/>
        <w:keepLines w:val="0"/>
        <w:numPr>
          <w:ilvl w:val="0"/>
          <w:numId w:val="29"/>
        </w:numPr>
        <w:rPr>
          <w:lang w:val="en-US"/>
        </w:rPr>
      </w:pPr>
      <w:r w:rsidRPr="002177CD">
        <w:rPr>
          <w:lang w:val="en-US"/>
        </w:rPr>
        <w:t>Подрачје со студена континентална клима (надморска височина од 900 до</w:t>
      </w:r>
    </w:p>
    <w:p w14:paraId="4E8879B9" w14:textId="77777777" w:rsidR="002177CD" w:rsidRPr="002177CD" w:rsidRDefault="002177CD" w:rsidP="004764EF">
      <w:pPr>
        <w:pStyle w:val="ListParagraph"/>
        <w:keepNext w:val="0"/>
        <w:keepLines w:val="0"/>
        <w:numPr>
          <w:ilvl w:val="0"/>
          <w:numId w:val="29"/>
        </w:numPr>
        <w:rPr>
          <w:lang w:val="en-US"/>
        </w:rPr>
      </w:pPr>
      <w:r w:rsidRPr="002177CD">
        <w:rPr>
          <w:lang w:val="en-US"/>
        </w:rPr>
        <w:t>1100 м.н.в.),</w:t>
      </w:r>
    </w:p>
    <w:p w14:paraId="64B2984E" w14:textId="77777777" w:rsidR="002177CD" w:rsidRPr="002177CD" w:rsidRDefault="002177CD" w:rsidP="004764EF">
      <w:pPr>
        <w:pStyle w:val="ListParagraph"/>
        <w:keepNext w:val="0"/>
        <w:keepLines w:val="0"/>
        <w:numPr>
          <w:ilvl w:val="0"/>
          <w:numId w:val="29"/>
        </w:numPr>
        <w:rPr>
          <w:lang w:val="en-US"/>
        </w:rPr>
      </w:pPr>
      <w:r w:rsidRPr="002177CD">
        <w:rPr>
          <w:lang w:val="en-US"/>
        </w:rPr>
        <w:t>Подрачје со подгорска континентална планинска клима (од 1100 до 1300</w:t>
      </w:r>
    </w:p>
    <w:p w14:paraId="3289C9F8" w14:textId="77777777" w:rsidR="002177CD" w:rsidRPr="002177CD" w:rsidRDefault="002177CD" w:rsidP="004764EF">
      <w:pPr>
        <w:pStyle w:val="ListParagraph"/>
        <w:keepNext w:val="0"/>
        <w:keepLines w:val="0"/>
        <w:numPr>
          <w:ilvl w:val="0"/>
          <w:numId w:val="29"/>
        </w:numPr>
        <w:rPr>
          <w:lang w:val="en-US"/>
        </w:rPr>
      </w:pPr>
      <w:r w:rsidRPr="002177CD">
        <w:rPr>
          <w:lang w:val="en-US"/>
        </w:rPr>
        <w:t>м.н.в.),</w:t>
      </w:r>
    </w:p>
    <w:p w14:paraId="6B15FC91" w14:textId="77777777" w:rsidR="002177CD" w:rsidRPr="002177CD" w:rsidRDefault="002177CD" w:rsidP="004764EF">
      <w:pPr>
        <w:pStyle w:val="ListParagraph"/>
        <w:keepNext w:val="0"/>
        <w:keepLines w:val="0"/>
        <w:numPr>
          <w:ilvl w:val="0"/>
          <w:numId w:val="29"/>
        </w:numPr>
        <w:rPr>
          <w:lang w:val="en-US"/>
        </w:rPr>
      </w:pPr>
      <w:r w:rsidRPr="002177CD">
        <w:rPr>
          <w:lang w:val="en-US"/>
        </w:rPr>
        <w:t>Подрачје со горска континентална планинска клима (од 1300 до 1650 м.н.в.),</w:t>
      </w:r>
    </w:p>
    <w:p w14:paraId="45873FD6" w14:textId="77777777" w:rsidR="00AD45B6" w:rsidRPr="002177CD" w:rsidRDefault="002177CD" w:rsidP="004764EF">
      <w:pPr>
        <w:pStyle w:val="ListParagraph"/>
        <w:keepNext w:val="0"/>
        <w:keepLines w:val="0"/>
        <w:numPr>
          <w:ilvl w:val="0"/>
          <w:numId w:val="29"/>
        </w:numPr>
        <w:rPr>
          <w:lang w:val="en-US"/>
        </w:rPr>
      </w:pPr>
      <w:r w:rsidRPr="002177CD">
        <w:rPr>
          <w:lang w:val="en-US"/>
        </w:rPr>
        <w:lastRenderedPageBreak/>
        <w:t>Подрачје со субалпска клима (од 1650 до 2250 м.н.в.)</w:t>
      </w:r>
    </w:p>
    <w:p w14:paraId="70A8C3A4" w14:textId="77777777" w:rsidR="00AD45B6" w:rsidRPr="005117DF" w:rsidRDefault="00965BB7" w:rsidP="00D20549">
      <w:pPr>
        <w:keepNext w:val="0"/>
        <w:keepLines w:val="0"/>
      </w:pPr>
      <w:r>
        <w:rPr>
          <w:lang w:val="en-US"/>
        </w:rPr>
        <w:t>Просечната годишна темпера</w:t>
      </w:r>
      <w:r w:rsidR="002177CD" w:rsidRPr="002177CD">
        <w:rPr>
          <w:lang w:val="en-US"/>
        </w:rPr>
        <w:t xml:space="preserve">тура изнесува 10,2 </w:t>
      </w:r>
      <w:r w:rsidR="002177CD" w:rsidRPr="002177CD">
        <w:rPr>
          <w:vertAlign w:val="superscript"/>
          <w:lang w:val="en-US"/>
        </w:rPr>
        <w:t>О</w:t>
      </w:r>
      <w:r w:rsidR="002177CD" w:rsidRPr="002177CD">
        <w:rPr>
          <w:lang w:val="en-US"/>
        </w:rPr>
        <w:t xml:space="preserve">C. Во текот на годината најтопол месец е јули со просечна вредност од 20,0 </w:t>
      </w:r>
      <w:r w:rsidR="002177CD" w:rsidRPr="002177CD">
        <w:rPr>
          <w:vertAlign w:val="superscript"/>
          <w:lang w:val="en-US"/>
        </w:rPr>
        <w:t>О</w:t>
      </w:r>
      <w:r w:rsidR="002177CD" w:rsidRPr="002177CD">
        <w:rPr>
          <w:lang w:val="en-US"/>
        </w:rPr>
        <w:t xml:space="preserve">C. Најстуден месец е јануари со просечна вредност од -0,3 </w:t>
      </w:r>
      <w:r w:rsidR="002177CD" w:rsidRPr="002177CD">
        <w:rPr>
          <w:vertAlign w:val="superscript"/>
          <w:lang w:val="en-US"/>
        </w:rPr>
        <w:t>О</w:t>
      </w:r>
      <w:r w:rsidR="002177CD" w:rsidRPr="002177CD">
        <w:rPr>
          <w:lang w:val="en-US"/>
        </w:rPr>
        <w:t xml:space="preserve">C. Просечното годишно температурно колебање изнесува 20,3 </w:t>
      </w:r>
      <w:r w:rsidR="002177CD" w:rsidRPr="002177CD">
        <w:rPr>
          <w:vertAlign w:val="superscript"/>
          <w:lang w:val="en-US"/>
        </w:rPr>
        <w:t>О</w:t>
      </w:r>
      <w:r w:rsidR="002177CD" w:rsidRPr="002177CD">
        <w:rPr>
          <w:lang w:val="en-US"/>
        </w:rPr>
        <w:t>C. Според географската положба, климата во Македонска Каменица е особено пријатна со умерени температурни разлики и врнежи. Климата во повисокиот дел е изразито планинска и се одликува со долги и снежни зими и куси свежи лета</w:t>
      </w:r>
      <w:r w:rsidR="00AD45B6">
        <w:rPr>
          <w:lang w:val="en-US"/>
        </w:rPr>
        <w:t xml:space="preserve">.  </w:t>
      </w:r>
    </w:p>
    <w:p w14:paraId="15664EAF" w14:textId="77777777" w:rsidR="00AD45B6" w:rsidRPr="002177CD" w:rsidRDefault="002177CD" w:rsidP="00D20549">
      <w:pPr>
        <w:keepNext w:val="0"/>
        <w:keepLines w:val="0"/>
        <w:rPr>
          <w:b/>
        </w:rPr>
      </w:pPr>
      <w:r>
        <w:rPr>
          <w:b/>
        </w:rPr>
        <w:t>Топографија</w:t>
      </w:r>
    </w:p>
    <w:p w14:paraId="10E55CD4" w14:textId="77777777" w:rsidR="00AD45B6" w:rsidRPr="00F70E4A" w:rsidRDefault="002177CD" w:rsidP="00D20549">
      <w:pPr>
        <w:keepNext w:val="0"/>
        <w:keepLines w:val="0"/>
      </w:pPr>
      <w:r w:rsidRPr="00A56723">
        <w:t>Релјефот во Македонска Каменица е претежно ридско-планински и долж река Брегалница и акумулацијата Калиманци може да се најдат и рамни терени</w:t>
      </w:r>
      <w:r w:rsidR="00AD45B6">
        <w:rPr>
          <w:lang w:val="en-US"/>
        </w:rPr>
        <w:t xml:space="preserve">. </w:t>
      </w:r>
    </w:p>
    <w:p w14:paraId="4A26EEE8" w14:textId="77777777" w:rsidR="00AD45B6" w:rsidRPr="00DE21B3" w:rsidRDefault="002177CD" w:rsidP="00D20549">
      <w:pPr>
        <w:keepNext w:val="0"/>
        <w:keepLines w:val="0"/>
        <w:rPr>
          <w:b/>
        </w:rPr>
      </w:pPr>
      <w:r>
        <w:rPr>
          <w:b/>
        </w:rPr>
        <w:t>Геолошки и хидрогеолошки карактеристики</w:t>
      </w:r>
    </w:p>
    <w:p w14:paraId="52A81578" w14:textId="77777777" w:rsidR="002177CD" w:rsidRPr="002177CD" w:rsidRDefault="002177CD" w:rsidP="002177CD">
      <w:pPr>
        <w:keepNext w:val="0"/>
        <w:keepLines w:val="0"/>
        <w:rPr>
          <w:lang w:val="en-US"/>
        </w:rPr>
      </w:pPr>
      <w:r w:rsidRPr="002177CD">
        <w:rPr>
          <w:lang w:val="en-US"/>
        </w:rPr>
        <w:t xml:space="preserve">Геолошката градба </w:t>
      </w:r>
      <w:r w:rsidRPr="002177CD">
        <w:t>во Општина Македонска Каменица</w:t>
      </w:r>
      <w:r w:rsidRPr="002177CD">
        <w:rPr>
          <w:lang w:val="en-US"/>
        </w:rPr>
        <w:t xml:space="preserve"> е релативно хомогена и претставена</w:t>
      </w:r>
      <w:r w:rsidRPr="002177CD">
        <w:t xml:space="preserve"> </w:t>
      </w:r>
      <w:r w:rsidRPr="002177CD">
        <w:rPr>
          <w:lang w:val="en-US"/>
        </w:rPr>
        <w:t>главно од кристалести карпи со прекамбриумска, рифејкамбриумска до палеозојска</w:t>
      </w:r>
      <w:r w:rsidRPr="002177CD">
        <w:t xml:space="preserve"> </w:t>
      </w:r>
      <w:r w:rsidRPr="002177CD">
        <w:rPr>
          <w:lang w:val="en-US"/>
        </w:rPr>
        <w:t>старост. Тоа особено се однесува за средишниот дел на масивот, кој е составен од:</w:t>
      </w:r>
      <w:r w:rsidRPr="002177CD">
        <w:t xml:space="preserve"> </w:t>
      </w:r>
      <w:r w:rsidRPr="002177CD">
        <w:rPr>
          <w:lang w:val="en-US"/>
        </w:rPr>
        <w:t>гнајсеви, микашисти, хлоритски, мусковитски и кварцнографитични шкрилци. Овие</w:t>
      </w:r>
      <w:r w:rsidRPr="002177CD">
        <w:t xml:space="preserve"> </w:t>
      </w:r>
      <w:r w:rsidRPr="002177CD">
        <w:rPr>
          <w:lang w:val="en-US"/>
        </w:rPr>
        <w:t>карпи зафаќаат вкупна површина од 770 km2 или 69 % од површината на масивот, а</w:t>
      </w:r>
      <w:r w:rsidRPr="002177CD">
        <w:t xml:space="preserve"> </w:t>
      </w:r>
      <w:r w:rsidRPr="002177CD">
        <w:rPr>
          <w:lang w:val="en-US"/>
        </w:rPr>
        <w:t>се одликуваат со релативно мала отпорност на водномехaничка ерозија.</w:t>
      </w:r>
    </w:p>
    <w:p w14:paraId="154C789C" w14:textId="77777777" w:rsidR="002177CD" w:rsidRPr="002177CD" w:rsidRDefault="002177CD" w:rsidP="002177CD">
      <w:pPr>
        <w:keepNext w:val="0"/>
        <w:keepLines w:val="0"/>
      </w:pPr>
      <w:r w:rsidRPr="002177CD">
        <w:rPr>
          <w:lang w:val="en-US"/>
        </w:rPr>
        <w:t>На западната и источната страна на масивот, прекамбриумските и палеозојските</w:t>
      </w:r>
      <w:r w:rsidRPr="002177CD">
        <w:t xml:space="preserve"> </w:t>
      </w:r>
      <w:r w:rsidRPr="002177CD">
        <w:rPr>
          <w:lang w:val="en-US"/>
        </w:rPr>
        <w:t>кристалести карпи се пробиени и покриени со помлади интрузивни и ефузивни</w:t>
      </w:r>
      <w:r w:rsidRPr="002177CD">
        <w:t xml:space="preserve"> </w:t>
      </w:r>
      <w:r w:rsidRPr="002177CD">
        <w:rPr>
          <w:lang w:val="en-US"/>
        </w:rPr>
        <w:t>магматити: палеозојски гранитоидни карпи, мезозојски габро, потоа терциерни</w:t>
      </w:r>
      <w:r w:rsidRPr="002177CD">
        <w:t xml:space="preserve"> </w:t>
      </w:r>
      <w:r w:rsidRPr="002177CD">
        <w:rPr>
          <w:lang w:val="en-US"/>
        </w:rPr>
        <w:t>андезити, дацити, кварцлатити, игнимбрити и други</w:t>
      </w:r>
      <w:r w:rsidRPr="002177CD">
        <w:t>.</w:t>
      </w:r>
    </w:p>
    <w:p w14:paraId="31BBAE3F" w14:textId="77777777" w:rsidR="00AD45B6" w:rsidRDefault="002177CD" w:rsidP="002177CD">
      <w:pPr>
        <w:keepNext w:val="0"/>
        <w:keepLines w:val="0"/>
      </w:pPr>
      <w:r w:rsidRPr="002177CD">
        <w:t>На локацијата каде се наоѓа депонијата во Општина Македонска Каменица, геолошката структура е претставена со лапорец, глина, песок и чакал</w:t>
      </w:r>
      <w:r w:rsidR="00AD45B6">
        <w:rPr>
          <w:lang w:val="en-US"/>
        </w:rPr>
        <w:t>.</w:t>
      </w:r>
    </w:p>
    <w:p w14:paraId="08187BDC" w14:textId="77777777" w:rsidR="00AD45B6" w:rsidRPr="002177CD" w:rsidRDefault="002177CD" w:rsidP="00D20549">
      <w:pPr>
        <w:keepNext w:val="0"/>
        <w:keepLines w:val="0"/>
        <w:rPr>
          <w:b/>
        </w:rPr>
      </w:pPr>
      <w:r>
        <w:rPr>
          <w:b/>
        </w:rPr>
        <w:t>Почва</w:t>
      </w:r>
    </w:p>
    <w:p w14:paraId="2E5459A6" w14:textId="77777777" w:rsidR="00AD45B6" w:rsidRPr="004F5C75" w:rsidRDefault="002177CD" w:rsidP="00D20549">
      <w:pPr>
        <w:keepNext w:val="0"/>
        <w:keepLines w:val="0"/>
      </w:pPr>
      <w:r w:rsidRPr="002177CD">
        <w:t>Карактеристично за регионот е сливот на река Брегалница кој придонесува во голема мера за видот на почва во регионот. На локацијата каде е депонијата во Македонска Каменица може да се најдат албични лувијални почви и регосоли. Почвата е мешавина од крупни фрагменти, глина, тиња, хумус и песок</w:t>
      </w:r>
      <w:r w:rsidR="00AD45B6">
        <w:rPr>
          <w:lang w:val="en-US"/>
        </w:rPr>
        <w:t>.</w:t>
      </w:r>
    </w:p>
    <w:p w14:paraId="75000E04" w14:textId="77777777" w:rsidR="00AD45B6" w:rsidRPr="00DE21B3" w:rsidRDefault="002177CD" w:rsidP="00D20549">
      <w:pPr>
        <w:keepNext w:val="0"/>
        <w:keepLines w:val="0"/>
        <w:rPr>
          <w:b/>
        </w:rPr>
      </w:pPr>
      <w:r>
        <w:rPr>
          <w:b/>
        </w:rPr>
        <w:t>Површински води</w:t>
      </w:r>
    </w:p>
    <w:p w14:paraId="1E26B20E" w14:textId="77777777" w:rsidR="00AD45B6" w:rsidRPr="0050475F" w:rsidRDefault="002177CD" w:rsidP="00D20549">
      <w:pPr>
        <w:keepNext w:val="0"/>
        <w:keepLines w:val="0"/>
        <w:rPr>
          <w:lang w:val="en-US"/>
        </w:rPr>
      </w:pPr>
      <w:r w:rsidRPr="00A56723">
        <w:rPr>
          <w:lang w:val="en-US"/>
        </w:rPr>
        <w:t>Реката Брегалница е главна водена артерија на територијата на оп</w:t>
      </w:r>
      <w:r w:rsidRPr="00A56723">
        <w:t>ш</w:t>
      </w:r>
      <w:r w:rsidRPr="00A56723">
        <w:rPr>
          <w:lang w:val="en-US"/>
        </w:rPr>
        <w:t xml:space="preserve">тината како и вештачката акумулација Калиманци. </w:t>
      </w:r>
      <w:r w:rsidRPr="00A56723">
        <w:t xml:space="preserve">ЛПУО се наоѓа на растојание од околу 6 km воздушна линија од река Брегалница. Долниот дел на депонијата каде ќе биде ЛПУО е во непосредна близина на акумулацијата Калиманци и тоа на растојание од околу 1200 </w:t>
      </w:r>
      <w:r w:rsidRPr="00A56723">
        <w:rPr>
          <w:lang w:val="en-US"/>
        </w:rPr>
        <w:t>m</w:t>
      </w:r>
      <w:r w:rsidR="00AD45B6">
        <w:rPr>
          <w:lang w:val="en-US"/>
        </w:rPr>
        <w:t>.</w:t>
      </w:r>
    </w:p>
    <w:p w14:paraId="4D898DA4" w14:textId="77777777" w:rsidR="00AA2C49" w:rsidRPr="00DE21B3" w:rsidRDefault="002177CD" w:rsidP="00D20549">
      <w:pPr>
        <w:keepNext w:val="0"/>
        <w:keepLines w:val="0"/>
        <w:rPr>
          <w:b/>
        </w:rPr>
      </w:pPr>
      <w:r>
        <w:rPr>
          <w:b/>
        </w:rPr>
        <w:t>Флора</w:t>
      </w:r>
      <w:r w:rsidR="00AD45B6" w:rsidRPr="00DE21B3">
        <w:rPr>
          <w:b/>
        </w:rPr>
        <w:t xml:space="preserve">, </w:t>
      </w:r>
      <w:r>
        <w:rPr>
          <w:b/>
        </w:rPr>
        <w:t>фауна и живеалишта</w:t>
      </w:r>
    </w:p>
    <w:p w14:paraId="310B9C27" w14:textId="77777777" w:rsidR="00CF4769" w:rsidRDefault="002177CD" w:rsidP="00D20549">
      <w:pPr>
        <w:keepNext w:val="0"/>
        <w:keepLines w:val="0"/>
        <w:rPr>
          <w:lang w:val="en-US"/>
        </w:rPr>
      </w:pPr>
      <w:r w:rsidRPr="002177CD">
        <w:t>На локацијата не се наоѓа некое заштитено подрачје или подрачје кое е предложено за заштита. Во близина на ЛПУО во Македонска Каменица се наоѓа Емералд областа Осогово</w:t>
      </w:r>
      <w:r w:rsidR="00CF4769" w:rsidRPr="000D1972">
        <w:rPr>
          <w:lang w:val="en-US"/>
        </w:rPr>
        <w:t>.</w:t>
      </w:r>
    </w:p>
    <w:p w14:paraId="25725A43" w14:textId="77777777" w:rsidR="00000628" w:rsidRDefault="00AC6F29" w:rsidP="00AC6F29">
      <w:pPr>
        <w:pStyle w:val="Caption"/>
      </w:pPr>
      <w:bookmarkStart w:id="297" w:name="_Toc493762417"/>
      <w:r>
        <w:lastRenderedPageBreak/>
        <w:t xml:space="preserve">Табела </w:t>
      </w:r>
      <w:r w:rsidR="00E03BA9">
        <w:fldChar w:fldCharType="begin"/>
      </w:r>
      <w:r>
        <w:instrText xml:space="preserve"> SEQ Табела \* ARABIC </w:instrText>
      </w:r>
      <w:r w:rsidR="00E03BA9">
        <w:fldChar w:fldCharType="separate"/>
      </w:r>
      <w:r w:rsidR="002A4C9D">
        <w:rPr>
          <w:noProof/>
        </w:rPr>
        <w:t>20</w:t>
      </w:r>
      <w:r w:rsidR="00E03BA9">
        <w:fldChar w:fldCharType="end"/>
      </w:r>
      <w:r w:rsidR="00DE62F9">
        <w:t>:</w:t>
      </w:r>
      <w:r w:rsidR="00CF4769" w:rsidRPr="000D1972">
        <w:rPr>
          <w:lang w:val="en-US"/>
        </w:rPr>
        <w:t xml:space="preserve"> </w:t>
      </w:r>
      <w:r w:rsidR="002177CD">
        <w:t>Предложени подрачја</w:t>
      </w:r>
      <w:r w:rsidR="00CF4769" w:rsidRPr="000D1972">
        <w:rPr>
          <w:lang w:val="en-US"/>
        </w:rPr>
        <w:t xml:space="preserve"> </w:t>
      </w:r>
      <w:r w:rsidR="002177CD">
        <w:rPr>
          <w:lang w:val="en-US"/>
        </w:rPr>
        <w:t>–</w:t>
      </w:r>
      <w:r w:rsidR="002177CD">
        <w:t xml:space="preserve"> ЛПУО М. Каменица</w:t>
      </w:r>
      <w:bookmarkEnd w:id="297"/>
    </w:p>
    <w:tbl>
      <w:tblPr>
        <w:tblStyle w:val="GridTable4-Accent61"/>
        <w:tblW w:w="0" w:type="auto"/>
        <w:tblLook w:val="04A0" w:firstRow="1" w:lastRow="0" w:firstColumn="1" w:lastColumn="0" w:noHBand="0" w:noVBand="1"/>
      </w:tblPr>
      <w:tblGrid>
        <w:gridCol w:w="2266"/>
        <w:gridCol w:w="2408"/>
        <w:gridCol w:w="4386"/>
      </w:tblGrid>
      <w:tr w:rsidR="00000628" w:rsidRPr="00000628" w14:paraId="5C5BCBE1" w14:textId="77777777" w:rsidTr="00FC7B13">
        <w:trPr>
          <w:cnfStyle w:val="100000000000" w:firstRow="1" w:lastRow="0" w:firstColumn="0" w:lastColumn="0" w:oddVBand="0" w:evenVBand="0" w:oddHBand="0"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268" w:type="dxa"/>
            <w:hideMark/>
          </w:tcPr>
          <w:p w14:paraId="2EFD8ADE" w14:textId="77777777" w:rsidR="00000628" w:rsidRPr="00000628" w:rsidRDefault="00000628" w:rsidP="00FC7B13">
            <w:pPr>
              <w:ind w:left="0" w:firstLine="22"/>
              <w:jc w:val="center"/>
              <w:rPr>
                <w:b w:val="0"/>
                <w:lang w:val="en-US"/>
              </w:rPr>
            </w:pPr>
            <w:r>
              <w:rPr>
                <w:b w:val="0"/>
              </w:rPr>
              <w:t>ЗАШТИТЕНИ ОБЛАСТИ</w:t>
            </w:r>
            <w:r w:rsidRPr="00000628">
              <w:rPr>
                <w:b w:val="0"/>
                <w:lang w:val="en-US"/>
              </w:rPr>
              <w:t xml:space="preserve"> *</w:t>
            </w:r>
          </w:p>
        </w:tc>
        <w:tc>
          <w:tcPr>
            <w:tcW w:w="2410" w:type="dxa"/>
            <w:hideMark/>
          </w:tcPr>
          <w:p w14:paraId="4FC527E9" w14:textId="77777777" w:rsidR="00000628" w:rsidRPr="00000628" w:rsidRDefault="00000628"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lang w:val="en-US"/>
              </w:rPr>
            </w:pPr>
            <w:r>
              <w:rPr>
                <w:b w:val="0"/>
              </w:rPr>
              <w:t>ПРЕДЛОГ ЗАШТИТЕНИ ОБЛАСТИ</w:t>
            </w:r>
            <w:r w:rsidRPr="00000628">
              <w:rPr>
                <w:b w:val="0"/>
                <w:lang w:val="en-US"/>
              </w:rPr>
              <w:t>*</w:t>
            </w:r>
          </w:p>
        </w:tc>
        <w:tc>
          <w:tcPr>
            <w:tcW w:w="4392" w:type="dxa"/>
            <w:hideMark/>
          </w:tcPr>
          <w:p w14:paraId="5998F780" w14:textId="77777777" w:rsidR="00000628" w:rsidRPr="00000628" w:rsidRDefault="00000628"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bCs w:val="0"/>
                <w:lang w:val="en-US"/>
              </w:rPr>
            </w:pPr>
            <w:r>
              <w:rPr>
                <w:b w:val="0"/>
                <w:bCs w:val="0"/>
              </w:rPr>
              <w:t>МЕЃУНАРОДНО ПРЕДЛОЖЕНИ ОБЛАСТИ ЗА ЗАШТИТА</w:t>
            </w:r>
            <w:r w:rsidRPr="00000628">
              <w:rPr>
                <w:b w:val="0"/>
                <w:bCs w:val="0"/>
                <w:lang w:val="en-US"/>
              </w:rPr>
              <w:t xml:space="preserve"> (</w:t>
            </w:r>
            <w:r>
              <w:rPr>
                <w:b w:val="0"/>
                <w:bCs w:val="0"/>
              </w:rPr>
              <w:t>ЕМЕРАЛД</w:t>
            </w:r>
            <w:r w:rsidRPr="00000628">
              <w:rPr>
                <w:b w:val="0"/>
                <w:bCs w:val="0"/>
                <w:lang w:val="en-US"/>
              </w:rPr>
              <w:t xml:space="preserve">, </w:t>
            </w:r>
            <w:r>
              <w:rPr>
                <w:b w:val="0"/>
                <w:bCs w:val="0"/>
              </w:rPr>
              <w:t>ИБА</w:t>
            </w:r>
            <w:r w:rsidRPr="00000628">
              <w:rPr>
                <w:b w:val="0"/>
                <w:bCs w:val="0"/>
                <w:lang w:val="en-US"/>
              </w:rPr>
              <w:t xml:space="preserve">, </w:t>
            </w:r>
            <w:r>
              <w:rPr>
                <w:b w:val="0"/>
                <w:bCs w:val="0"/>
              </w:rPr>
              <w:t>ИПА</w:t>
            </w:r>
            <w:r w:rsidRPr="00000628">
              <w:rPr>
                <w:b w:val="0"/>
                <w:bCs w:val="0"/>
                <w:lang w:val="en-US"/>
              </w:rPr>
              <w:t xml:space="preserve"> </w:t>
            </w:r>
            <w:r>
              <w:rPr>
                <w:b w:val="0"/>
                <w:bCs w:val="0"/>
              </w:rPr>
              <w:t>или</w:t>
            </w:r>
            <w:r w:rsidRPr="00000628">
              <w:rPr>
                <w:b w:val="0"/>
                <w:bCs w:val="0"/>
                <w:lang w:val="en-US"/>
              </w:rPr>
              <w:t xml:space="preserve"> </w:t>
            </w:r>
            <w:r>
              <w:rPr>
                <w:b w:val="0"/>
                <w:bCs w:val="0"/>
              </w:rPr>
              <w:t>ЗЗП</w:t>
            </w:r>
            <w:r w:rsidRPr="00000628">
              <w:rPr>
                <w:b w:val="0"/>
                <w:bCs w:val="0"/>
                <w:lang w:val="en-US"/>
              </w:rPr>
              <w:t>)*</w:t>
            </w:r>
          </w:p>
        </w:tc>
      </w:tr>
      <w:tr w:rsidR="00000628" w:rsidRPr="00000628" w14:paraId="24D6B1CB"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268" w:type="dxa"/>
            <w:hideMark/>
          </w:tcPr>
          <w:p w14:paraId="48A96389" w14:textId="77777777" w:rsidR="00000628" w:rsidRPr="00000628" w:rsidRDefault="00000628" w:rsidP="00FC7B13">
            <w:pPr>
              <w:ind w:left="0" w:firstLine="22"/>
              <w:rPr>
                <w:lang w:val="en-US"/>
              </w:rPr>
            </w:pPr>
            <w:r w:rsidRPr="00000628">
              <w:rPr>
                <w:lang w:val="en-US"/>
              </w:rPr>
              <w:t>/</w:t>
            </w:r>
          </w:p>
        </w:tc>
        <w:tc>
          <w:tcPr>
            <w:tcW w:w="2410" w:type="dxa"/>
            <w:hideMark/>
          </w:tcPr>
          <w:p w14:paraId="255C4EB8" w14:textId="77777777" w:rsidR="00000628" w:rsidRPr="00000628" w:rsidRDefault="00000628" w:rsidP="00FC7B13">
            <w:pPr>
              <w:ind w:left="0" w:firstLine="22"/>
              <w:cnfStyle w:val="000000100000" w:firstRow="0" w:lastRow="0" w:firstColumn="0" w:lastColumn="0" w:oddVBand="0" w:evenVBand="0" w:oddHBand="1" w:evenHBand="0" w:firstRowFirstColumn="0" w:firstRowLastColumn="0" w:lastRowFirstColumn="0" w:lastRowLastColumn="0"/>
              <w:rPr>
                <w:lang w:val="en-US"/>
              </w:rPr>
            </w:pPr>
            <w:r w:rsidRPr="00000628">
              <w:rPr>
                <w:lang w:val="en-US"/>
              </w:rPr>
              <w:t>/</w:t>
            </w:r>
          </w:p>
        </w:tc>
        <w:tc>
          <w:tcPr>
            <w:tcW w:w="4392" w:type="dxa"/>
            <w:hideMark/>
          </w:tcPr>
          <w:p w14:paraId="6144BB6A" w14:textId="77777777" w:rsidR="00000628" w:rsidRPr="00000628" w:rsidRDefault="00000628" w:rsidP="00FC7B13">
            <w:pPr>
              <w:ind w:left="0" w:firstLine="22"/>
              <w:cnfStyle w:val="000000100000" w:firstRow="0" w:lastRow="0" w:firstColumn="0" w:lastColumn="0" w:oddVBand="0" w:evenVBand="0" w:oddHBand="1" w:evenHBand="0" w:firstRowFirstColumn="0" w:firstRowLastColumn="0" w:lastRowFirstColumn="0" w:lastRowLastColumn="0"/>
              <w:rPr>
                <w:lang w:val="en-US"/>
              </w:rPr>
            </w:pPr>
            <w:r>
              <w:rPr>
                <w:i/>
              </w:rPr>
              <w:t>Емералд подрачје</w:t>
            </w:r>
            <w:r w:rsidRPr="00000628">
              <w:rPr>
                <w:i/>
                <w:lang w:val="en-US"/>
              </w:rPr>
              <w:t>:</w:t>
            </w:r>
            <w:r w:rsidRPr="00000628">
              <w:rPr>
                <w:b/>
                <w:i/>
                <w:lang w:val="en-US"/>
              </w:rPr>
              <w:t xml:space="preserve"> </w:t>
            </w:r>
            <w:r>
              <w:rPr>
                <w:i/>
              </w:rPr>
              <w:t>Осогово</w:t>
            </w:r>
            <w:r w:rsidRPr="00000628">
              <w:rPr>
                <w:i/>
              </w:rPr>
              <w:t xml:space="preserve"> (</w:t>
            </w:r>
            <w:r>
              <w:rPr>
                <w:i/>
              </w:rPr>
              <w:t>растојание</w:t>
            </w:r>
            <w:r w:rsidRPr="00000628">
              <w:rPr>
                <w:i/>
              </w:rPr>
              <w:t xml:space="preserve"> cca </w:t>
            </w:r>
            <w:r w:rsidRPr="00000628">
              <w:rPr>
                <w:i/>
                <w:lang w:val="en-US"/>
              </w:rPr>
              <w:t>4</w:t>
            </w:r>
            <w:r w:rsidRPr="00000628">
              <w:rPr>
                <w:i/>
              </w:rPr>
              <w:t xml:space="preserve"> km</w:t>
            </w:r>
            <w:r w:rsidRPr="00000628">
              <w:rPr>
                <w:i/>
                <w:lang w:val="en-US"/>
              </w:rPr>
              <w:t xml:space="preserve"> </w:t>
            </w:r>
            <w:r>
              <w:rPr>
                <w:i/>
              </w:rPr>
              <w:t>западно</w:t>
            </w:r>
            <w:r w:rsidRPr="00000628">
              <w:rPr>
                <w:i/>
              </w:rPr>
              <w:t>)</w:t>
            </w:r>
          </w:p>
        </w:tc>
      </w:tr>
    </w:tbl>
    <w:p w14:paraId="5B6F7BE1" w14:textId="77777777" w:rsidR="00CF4769" w:rsidRPr="00DE21B3" w:rsidRDefault="00CF4769" w:rsidP="00D20549">
      <w:pPr>
        <w:keepNext w:val="0"/>
        <w:keepLines w:val="0"/>
        <w:rPr>
          <w:lang w:val="en-US"/>
        </w:rPr>
      </w:pPr>
      <w:r w:rsidRPr="000D1972">
        <w:rPr>
          <w:b/>
          <w:vertAlign w:val="superscript"/>
          <w:lang w:val="en-US"/>
        </w:rPr>
        <w:footnoteReference w:id="13"/>
      </w:r>
      <w:r w:rsidR="002177CD" w:rsidRPr="002177CD">
        <w:rPr>
          <w:b/>
        </w:rPr>
        <w:t xml:space="preserve"> </w:t>
      </w:r>
      <w:r w:rsidR="002177CD" w:rsidRPr="0064174F">
        <w:rPr>
          <w:b/>
        </w:rPr>
        <w:t>Емералд областа „Осоговски планини“</w:t>
      </w:r>
      <w:r w:rsidR="002177CD" w:rsidRPr="00A56723">
        <w:t xml:space="preserve"> зафаќа површина од 56 630 ха и во голема мера се поклопува со пределот „Осоговски планини“ кој е предложен за заштита. Областа е предложена за зачувување на видови и живеалишта (тип С). Следните видови на живеалишта според Резолуцијата 4 се застапени во регионот: 31.46 Bruckenthalia heaths</w:t>
      </w:r>
      <w:r w:rsidR="002177CD" w:rsidRPr="00A56723">
        <w:rPr>
          <w:lang w:val="en-US"/>
        </w:rPr>
        <w:t xml:space="preserve">, 41.1 Beech forests, 41.7 Thermophilous, </w:t>
      </w:r>
      <w:r w:rsidR="002177CD" w:rsidRPr="00A56723">
        <w:t>и</w:t>
      </w:r>
      <w:r w:rsidR="002177CD" w:rsidRPr="00A56723">
        <w:rPr>
          <w:lang w:val="en-US"/>
        </w:rPr>
        <w:t xml:space="preserve"> supra-Mediterannean oak </w:t>
      </w:r>
      <w:r w:rsidR="002177CD" w:rsidRPr="00A56723">
        <w:t>шумите,</w:t>
      </w:r>
      <w:r w:rsidR="002177CD" w:rsidRPr="00A56723">
        <w:rPr>
          <w:lang w:val="en-US"/>
        </w:rPr>
        <w:t xml:space="preserve"> 54.2 Rich fens</w:t>
      </w:r>
      <w:r w:rsidR="002177CD" w:rsidRPr="00A56723">
        <w:t>. Податоци за присуство на видови од Резолуција 6 во ова подрачје, влезени во стандардна ф</w:t>
      </w:r>
      <w:r w:rsidR="00965BB7">
        <w:t>орма за Емер</w:t>
      </w:r>
      <w:r w:rsidR="002177CD" w:rsidRPr="00A56723">
        <w:t>а</w:t>
      </w:r>
      <w:r w:rsidR="00965BB7">
        <w:t>л</w:t>
      </w:r>
      <w:r w:rsidR="002177CD" w:rsidRPr="00A56723">
        <w:t>д областите, се надминати со истражувањата за време на спроведување на проектот „Осоговски планини“ во Балканскиот зелен појас и истражувањата за време на 2014 и 2015</w:t>
      </w:r>
      <w:r w:rsidRPr="000D1972">
        <w:rPr>
          <w:lang w:val="en-US"/>
        </w:rPr>
        <w:t>.</w:t>
      </w:r>
    </w:p>
    <w:p w14:paraId="5EF05D59" w14:textId="77777777" w:rsidR="00CF4769" w:rsidRPr="00DE21B3" w:rsidRDefault="002177CD" w:rsidP="00D20549">
      <w:pPr>
        <w:keepNext w:val="0"/>
        <w:keepLines w:val="0"/>
        <w:rPr>
          <w:b/>
          <w:lang w:val="en-US"/>
        </w:rPr>
      </w:pPr>
      <w:r>
        <w:rPr>
          <w:b/>
        </w:rPr>
        <w:t>Еколошки коридори</w:t>
      </w:r>
      <w:r w:rsidR="00CF4769" w:rsidRPr="00DE21B3">
        <w:rPr>
          <w:b/>
          <w:lang w:val="en-US"/>
        </w:rPr>
        <w:t xml:space="preserve"> </w:t>
      </w:r>
    </w:p>
    <w:p w14:paraId="463A0DC7" w14:textId="77777777" w:rsidR="00AC6F29" w:rsidRPr="00AE2473" w:rsidRDefault="002177CD" w:rsidP="00AE2473">
      <w:pPr>
        <w:keepNext w:val="0"/>
        <w:keepLines w:val="0"/>
        <w:rPr>
          <w:lang w:val="en-US"/>
        </w:rPr>
      </w:pPr>
      <w:r w:rsidRPr="00A56723">
        <w:t>Во согласност со слика 2</w:t>
      </w:r>
      <w:r w:rsidR="00CF143A">
        <w:rPr>
          <w:lang w:val="en-US"/>
        </w:rPr>
        <w:t>1</w:t>
      </w:r>
      <w:r w:rsidR="00E308A9">
        <w:t>,</w:t>
      </w:r>
      <w:r w:rsidRPr="00A56723">
        <w:t xml:space="preserve"> ЛПУО Македонска Каменица не припаѓа на био коридор</w:t>
      </w:r>
      <w:r w:rsidR="00CF4769" w:rsidRPr="000D1972">
        <w:rPr>
          <w:lang w:val="en-US"/>
        </w:rPr>
        <w:t>.</w:t>
      </w:r>
    </w:p>
    <w:p w14:paraId="3C2F5B18" w14:textId="77777777" w:rsidR="00953EE0" w:rsidRPr="00DE21B3" w:rsidRDefault="002177CD" w:rsidP="00D20549">
      <w:pPr>
        <w:keepNext w:val="0"/>
        <w:keepLines w:val="0"/>
        <w:rPr>
          <w:b/>
          <w:lang w:val="en-US"/>
        </w:rPr>
      </w:pPr>
      <w:r>
        <w:rPr>
          <w:b/>
        </w:rPr>
        <w:t>Биолошка разновидност</w:t>
      </w:r>
    </w:p>
    <w:p w14:paraId="7FC66C59" w14:textId="77777777" w:rsidR="00953EE0" w:rsidRPr="000D1972" w:rsidRDefault="00762DE5" w:rsidP="00D20549">
      <w:pPr>
        <w:keepNext w:val="0"/>
        <w:keepLines w:val="0"/>
        <w:rPr>
          <w:lang w:val="en-US"/>
        </w:rPr>
      </w:pPr>
      <w:r w:rsidRPr="00A56723">
        <w:t xml:space="preserve">ЛПУО Македонска Каменица е активно одлагалиште. Согласно </w:t>
      </w:r>
      <w:r w:rsidRPr="00A56723">
        <w:rPr>
          <w:lang w:val="en-US"/>
        </w:rPr>
        <w:t xml:space="preserve">EUNIS </w:t>
      </w:r>
      <w:r w:rsidRPr="00A56723">
        <w:t>класификацијата на живеалишта (Европска Комисија, генералниот директорат за животна средина</w:t>
      </w:r>
      <w:r w:rsidR="00953EE0" w:rsidRPr="000D1972">
        <w:rPr>
          <w:lang w:val="en-US"/>
        </w:rPr>
        <w:t xml:space="preserve"> </w:t>
      </w:r>
      <w:hyperlink r:id="rId64" w:history="1">
        <w:r w:rsidR="00953EE0" w:rsidRPr="000D1972">
          <w:rPr>
            <w:rStyle w:val="Hyperlink"/>
            <w:rFonts w:ascii="Calibri" w:hAnsi="Calibri"/>
            <w:sz w:val="22"/>
            <w:lang w:val="en-US"/>
          </w:rPr>
          <w:t>http://eunis.eea.europa.eu/habitats-code-browser.jsp</w:t>
        </w:r>
      </w:hyperlink>
      <w:r w:rsidR="00953EE0" w:rsidRPr="000D1972">
        <w:rPr>
          <w:lang w:val="en-US"/>
        </w:rPr>
        <w:t xml:space="preserve">) </w:t>
      </w:r>
      <w:r w:rsidRPr="00A56723">
        <w:t xml:space="preserve">овој вид на </w:t>
      </w:r>
      <w:r w:rsidR="00965BB7" w:rsidRPr="00A56723">
        <w:t>живеалиште</w:t>
      </w:r>
      <w:r w:rsidRPr="00A56723">
        <w:t xml:space="preserve"> е класифицирано како</w:t>
      </w:r>
      <w:r w:rsidR="00953EE0" w:rsidRPr="000D1972">
        <w:rPr>
          <w:lang w:val="en-US"/>
        </w:rPr>
        <w:t>:</w:t>
      </w:r>
    </w:p>
    <w:p w14:paraId="7A37A138" w14:textId="77777777" w:rsidR="00953EE0" w:rsidRPr="000D1972" w:rsidRDefault="00EB3959" w:rsidP="00D20549">
      <w:pPr>
        <w:keepNext w:val="0"/>
        <w:keepLines w:val="0"/>
        <w:rPr>
          <w:b/>
          <w:bCs/>
          <w:lang w:val="en-US"/>
        </w:rPr>
      </w:pPr>
      <w:hyperlink r:id="rId65" w:history="1">
        <w:r w:rsidR="00953EE0" w:rsidRPr="000D1972">
          <w:rPr>
            <w:rStyle w:val="Hyperlink"/>
            <w:rFonts w:ascii="Calibri" w:hAnsi="Calibri"/>
            <w:b/>
            <w:bCs/>
            <w:sz w:val="22"/>
            <w:lang w:val="en-US"/>
          </w:rPr>
          <w:t xml:space="preserve">EUNIS </w:t>
        </w:r>
        <w:r w:rsidR="00762DE5">
          <w:rPr>
            <w:rStyle w:val="Hyperlink"/>
            <w:rFonts w:ascii="Calibri" w:hAnsi="Calibri"/>
            <w:b/>
            <w:bCs/>
            <w:sz w:val="22"/>
          </w:rPr>
          <w:t>класификација на живеалишта</w:t>
        </w:r>
        <w:r w:rsidR="00953EE0" w:rsidRPr="000D1972">
          <w:rPr>
            <w:rStyle w:val="Hyperlink"/>
            <w:rFonts w:ascii="Calibri" w:hAnsi="Calibri"/>
            <w:b/>
            <w:bCs/>
            <w:sz w:val="22"/>
            <w:lang w:val="en-US"/>
          </w:rPr>
          <w:t xml:space="preserve"> 2012</w:t>
        </w:r>
      </w:hyperlink>
      <w:r w:rsidR="00953EE0" w:rsidRPr="000D1972">
        <w:rPr>
          <w:b/>
          <w:bCs/>
          <w:lang w:val="en-US"/>
        </w:rPr>
        <w:t> &gt; J - </w:t>
      </w:r>
      <w:hyperlink r:id="rId66" w:history="1">
        <w:r w:rsidR="00762DE5">
          <w:rPr>
            <w:rStyle w:val="Hyperlink"/>
            <w:rFonts w:ascii="Calibri" w:hAnsi="Calibri"/>
            <w:b/>
            <w:bCs/>
            <w:sz w:val="22"/>
          </w:rPr>
          <w:t>Изградено</w:t>
        </w:r>
        <w:r w:rsidR="00953EE0" w:rsidRPr="000D1972">
          <w:rPr>
            <w:rStyle w:val="Hyperlink"/>
            <w:rFonts w:ascii="Calibri" w:hAnsi="Calibri"/>
            <w:b/>
            <w:bCs/>
            <w:sz w:val="22"/>
            <w:lang w:val="en-US"/>
          </w:rPr>
          <w:t xml:space="preserve">, </w:t>
        </w:r>
        <w:r w:rsidR="00762DE5">
          <w:rPr>
            <w:rStyle w:val="Hyperlink"/>
            <w:rFonts w:ascii="Calibri" w:hAnsi="Calibri"/>
            <w:b/>
            <w:bCs/>
            <w:sz w:val="22"/>
          </w:rPr>
          <w:t>индустриски и други видови вештачки живеалишта</w:t>
        </w:r>
      </w:hyperlink>
      <w:r w:rsidR="00953EE0" w:rsidRPr="000D1972">
        <w:rPr>
          <w:b/>
          <w:bCs/>
          <w:lang w:val="en-US"/>
        </w:rPr>
        <w:t xml:space="preserve"> &gt; J6 </w:t>
      </w:r>
      <w:r w:rsidR="00762DE5">
        <w:rPr>
          <w:b/>
          <w:bCs/>
          <w:lang w:val="en-US"/>
        </w:rPr>
        <w:t>–</w:t>
      </w:r>
      <w:r w:rsidR="00953EE0" w:rsidRPr="000D1972">
        <w:rPr>
          <w:b/>
          <w:bCs/>
          <w:lang w:val="en-US"/>
        </w:rPr>
        <w:t> </w:t>
      </w:r>
      <w:hyperlink r:id="rId67" w:history="1">
        <w:r w:rsidR="00762DE5">
          <w:rPr>
            <w:rStyle w:val="Hyperlink"/>
            <w:rFonts w:ascii="Calibri" w:hAnsi="Calibri"/>
            <w:b/>
            <w:bCs/>
            <w:sz w:val="22"/>
          </w:rPr>
          <w:t>Одлагање на отпад</w:t>
        </w:r>
      </w:hyperlink>
      <w:r w:rsidR="00953EE0" w:rsidRPr="000D1972">
        <w:rPr>
          <w:b/>
          <w:bCs/>
          <w:lang w:val="en-US"/>
        </w:rPr>
        <w:t xml:space="preserve"> &gt; J6.2 </w:t>
      </w:r>
      <w:r w:rsidR="00762DE5">
        <w:rPr>
          <w:b/>
          <w:bCs/>
          <w:lang w:val="en-US"/>
        </w:rPr>
        <w:t>–</w:t>
      </w:r>
      <w:r w:rsidR="00953EE0" w:rsidRPr="000D1972">
        <w:rPr>
          <w:b/>
          <w:bCs/>
          <w:lang w:val="en-US"/>
        </w:rPr>
        <w:t xml:space="preserve"> </w:t>
      </w:r>
      <w:r w:rsidR="00762DE5">
        <w:rPr>
          <w:b/>
          <w:bCs/>
        </w:rPr>
        <w:t>Отпад од домаќинства и депонии</w:t>
      </w:r>
    </w:p>
    <w:p w14:paraId="4330CA2B" w14:textId="77777777" w:rsidR="00953EE0" w:rsidRDefault="00C27F44" w:rsidP="00D20549">
      <w:pPr>
        <w:keepNext w:val="0"/>
        <w:keepLines w:val="0"/>
        <w:jc w:val="center"/>
      </w:pPr>
      <w:r w:rsidRPr="00A56723">
        <w:rPr>
          <w:noProof/>
          <w:lang w:val="en-US" w:eastAsia="en-US"/>
        </w:rPr>
        <w:lastRenderedPageBreak/>
        <w:drawing>
          <wp:inline distT="0" distB="0" distL="0" distR="0" wp14:anchorId="32732B1F" wp14:editId="074A13D7">
            <wp:extent cx="4114800" cy="2912476"/>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4120660" cy="2916624"/>
                    </a:xfrm>
                    <a:prstGeom prst="rect">
                      <a:avLst/>
                    </a:prstGeom>
                  </pic:spPr>
                </pic:pic>
              </a:graphicData>
            </a:graphic>
          </wp:inline>
        </w:drawing>
      </w:r>
    </w:p>
    <w:p w14:paraId="41C8B1F5" w14:textId="77777777" w:rsidR="00953EE0" w:rsidRPr="000D1972" w:rsidRDefault="00AC6F29" w:rsidP="00AC6F29">
      <w:pPr>
        <w:pStyle w:val="Caption"/>
        <w:jc w:val="center"/>
        <w:rPr>
          <w:lang w:val="en-US"/>
        </w:rPr>
      </w:pPr>
      <w:bookmarkStart w:id="298" w:name="_Toc493763476"/>
      <w:r>
        <w:t xml:space="preserve">Слика </w:t>
      </w:r>
      <w:r w:rsidR="00E03BA9">
        <w:fldChar w:fldCharType="begin"/>
      </w:r>
      <w:r>
        <w:instrText xml:space="preserve"> SEQ Слика \* ARABIC </w:instrText>
      </w:r>
      <w:r w:rsidR="00E03BA9">
        <w:fldChar w:fldCharType="separate"/>
      </w:r>
      <w:r w:rsidR="002A4C9D">
        <w:rPr>
          <w:noProof/>
        </w:rPr>
        <w:t>27</w:t>
      </w:r>
      <w:r w:rsidR="00E03BA9">
        <w:fldChar w:fldCharType="end"/>
      </w:r>
      <w:r w:rsidR="00516F8A">
        <w:t>:</w:t>
      </w:r>
      <w:r w:rsidR="00953EE0">
        <w:t xml:space="preserve"> </w:t>
      </w:r>
      <w:r w:rsidR="00953EE0" w:rsidRPr="00107F7C">
        <w:t>J6.2</w:t>
      </w:r>
      <w:r w:rsidR="00762DE5">
        <w:t xml:space="preserve"> – ЛПУО М. Каменица</w:t>
      </w:r>
      <w:bookmarkEnd w:id="298"/>
    </w:p>
    <w:p w14:paraId="4B5FD1C7" w14:textId="77777777" w:rsidR="00953EE0" w:rsidRDefault="00953EE0" w:rsidP="00D20549">
      <w:pPr>
        <w:keepNext w:val="0"/>
        <w:keepLines w:val="0"/>
        <w:rPr>
          <w:u w:val="single"/>
          <w:lang w:val="en-US"/>
        </w:rPr>
      </w:pPr>
    </w:p>
    <w:p w14:paraId="35FFADF7" w14:textId="77777777" w:rsidR="00953EE0" w:rsidRPr="000D1972" w:rsidRDefault="00762DE5" w:rsidP="00D20549">
      <w:pPr>
        <w:keepNext w:val="0"/>
        <w:keepLines w:val="0"/>
        <w:rPr>
          <w:lang w:val="en-US"/>
        </w:rPr>
      </w:pPr>
      <w:r w:rsidRPr="00762DE5">
        <w:rPr>
          <w:u w:val="single"/>
        </w:rPr>
        <w:t xml:space="preserve">Типот на живеалиште Ј </w:t>
      </w:r>
      <w:r w:rsidRPr="00762DE5">
        <w:t>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r w:rsidR="00953EE0" w:rsidRPr="000D1972">
        <w:rPr>
          <w:lang w:val="en-US"/>
        </w:rPr>
        <w:t xml:space="preserve">. </w:t>
      </w:r>
    </w:p>
    <w:p w14:paraId="2CC19B13" w14:textId="77777777" w:rsidR="00516F8A" w:rsidRPr="001C75E6" w:rsidRDefault="00762DE5" w:rsidP="001C75E6">
      <w:pPr>
        <w:keepNext w:val="0"/>
        <w:keepLines w:val="0"/>
      </w:pPr>
      <w:r>
        <w:t>Фауната е иста како и на другите локации на ЛПУО</w:t>
      </w:r>
      <w:r w:rsidR="00953EE0" w:rsidRPr="000D1972">
        <w:rPr>
          <w:lang w:val="en-US"/>
        </w:rPr>
        <w:t>.</w:t>
      </w:r>
    </w:p>
    <w:p w14:paraId="1A66E02D" w14:textId="77777777" w:rsidR="00AD45B6" w:rsidRPr="00DE21B3" w:rsidRDefault="00AD45B6" w:rsidP="00D20549">
      <w:pPr>
        <w:keepNext w:val="0"/>
        <w:keepLines w:val="0"/>
        <w:rPr>
          <w:b/>
        </w:rPr>
      </w:pPr>
      <w:r w:rsidRPr="00DE21B3">
        <w:rPr>
          <w:b/>
        </w:rPr>
        <w:t xml:space="preserve"> </w:t>
      </w:r>
      <w:r w:rsidR="00762DE5">
        <w:rPr>
          <w:b/>
        </w:rPr>
        <w:t>Пејзаж и карактеристики на пределот</w:t>
      </w:r>
    </w:p>
    <w:p w14:paraId="77B2E1A1" w14:textId="77777777" w:rsidR="00CF4769" w:rsidRPr="000D1972" w:rsidRDefault="00762DE5" w:rsidP="00D20549">
      <w:pPr>
        <w:keepNext w:val="0"/>
        <w:keepLines w:val="0"/>
        <w:rPr>
          <w:lang w:val="en-US"/>
        </w:rPr>
      </w:pPr>
      <w:r w:rsidRPr="00A56723">
        <w:t xml:space="preserve">За разлика од другите локации, во Македонска Каменица доминира ридско рурален предел. Се карактеризира со брановидно-ридест терен и се протега до надморска височина од 800-900 </w:t>
      </w:r>
      <w:r w:rsidRPr="00A56723">
        <w:rPr>
          <w:lang w:val="en-US"/>
        </w:rPr>
        <w:t>m</w:t>
      </w:r>
      <w:r w:rsidRPr="00A56723">
        <w:t xml:space="preserve"> југоисточно и југозападно од Плачковица. Што се однесува до вегетацијата, се забележува присуство на тревни растителни заедници на пасишта во пределот, шумски грмушки, иглолисни насади и силно деградирана шума</w:t>
      </w:r>
      <w:r w:rsidR="00CF4769" w:rsidRPr="000D1972">
        <w:rPr>
          <w:lang w:val="en-US"/>
        </w:rPr>
        <w:t>.</w:t>
      </w:r>
    </w:p>
    <w:p w14:paraId="2486E20A" w14:textId="77777777" w:rsidR="00953EE0" w:rsidRDefault="00C27F44" w:rsidP="00D20549">
      <w:pPr>
        <w:keepNext w:val="0"/>
        <w:keepLines w:val="0"/>
      </w:pPr>
      <w:r w:rsidRPr="00A56723">
        <w:rPr>
          <w:noProof/>
          <w:lang w:val="en-US" w:eastAsia="en-US"/>
        </w:rPr>
        <w:lastRenderedPageBreak/>
        <w:drawing>
          <wp:inline distT="0" distB="0" distL="0" distR="0" wp14:anchorId="3FE7CED6" wp14:editId="3AF6B645">
            <wp:extent cx="4791075" cy="3158309"/>
            <wp:effectExtent l="0" t="0" r="0" b="444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4805183" cy="3167609"/>
                    </a:xfrm>
                    <a:prstGeom prst="rect">
                      <a:avLst/>
                    </a:prstGeom>
                  </pic:spPr>
                </pic:pic>
              </a:graphicData>
            </a:graphic>
          </wp:inline>
        </w:drawing>
      </w:r>
    </w:p>
    <w:p w14:paraId="659A598B" w14:textId="77777777" w:rsidR="00CF4769" w:rsidRPr="000D1972" w:rsidRDefault="00AC6F29" w:rsidP="00AC6F29">
      <w:pPr>
        <w:pStyle w:val="Caption"/>
        <w:jc w:val="center"/>
        <w:rPr>
          <w:lang w:val="en-US"/>
        </w:rPr>
      </w:pPr>
      <w:bookmarkStart w:id="299" w:name="_Toc493763477"/>
      <w:r>
        <w:t xml:space="preserve">Слика </w:t>
      </w:r>
      <w:r w:rsidR="00E03BA9">
        <w:fldChar w:fldCharType="begin"/>
      </w:r>
      <w:r>
        <w:instrText xml:space="preserve"> SEQ Слика \* ARABIC </w:instrText>
      </w:r>
      <w:r w:rsidR="00E03BA9">
        <w:fldChar w:fldCharType="separate"/>
      </w:r>
      <w:r w:rsidR="002A4C9D">
        <w:rPr>
          <w:noProof/>
        </w:rPr>
        <w:t>28</w:t>
      </w:r>
      <w:r w:rsidR="00E03BA9">
        <w:fldChar w:fldCharType="end"/>
      </w:r>
      <w:r w:rsidR="00516F8A">
        <w:t>:</w:t>
      </w:r>
      <w:r w:rsidR="00953EE0">
        <w:t xml:space="preserve"> </w:t>
      </w:r>
      <w:r w:rsidR="00762DE5">
        <w:t>Предел</w:t>
      </w:r>
      <w:r w:rsidR="00953EE0" w:rsidRPr="00B0740B">
        <w:t xml:space="preserve"> </w:t>
      </w:r>
      <w:r w:rsidR="00762DE5">
        <w:t>–</w:t>
      </w:r>
      <w:r w:rsidR="00953EE0" w:rsidRPr="00B0740B">
        <w:t xml:space="preserve"> </w:t>
      </w:r>
      <w:r w:rsidR="00762DE5">
        <w:t>ЛПУО М. Каменица</w:t>
      </w:r>
      <w:bookmarkEnd w:id="299"/>
    </w:p>
    <w:p w14:paraId="6D6A2760" w14:textId="77777777" w:rsidR="000D1972" w:rsidRPr="00FE137D" w:rsidRDefault="000D1972" w:rsidP="00D20549">
      <w:pPr>
        <w:keepNext w:val="0"/>
        <w:keepLines w:val="0"/>
      </w:pPr>
    </w:p>
    <w:p w14:paraId="1C756DB6" w14:textId="77777777" w:rsidR="00AD45B6" w:rsidRPr="00DE21B3" w:rsidRDefault="00AD45B6" w:rsidP="00D20549">
      <w:pPr>
        <w:keepNext w:val="0"/>
        <w:keepLines w:val="0"/>
        <w:rPr>
          <w:b/>
        </w:rPr>
      </w:pPr>
      <w:r w:rsidRPr="00DE21B3">
        <w:rPr>
          <w:b/>
        </w:rPr>
        <w:t xml:space="preserve"> </w:t>
      </w:r>
      <w:r w:rsidR="00965BB7">
        <w:rPr>
          <w:b/>
        </w:rPr>
        <w:t>Пристапни</w:t>
      </w:r>
      <w:r w:rsidR="00762DE5">
        <w:rPr>
          <w:b/>
        </w:rPr>
        <w:t xml:space="preserve"> патишта</w:t>
      </w:r>
      <w:r w:rsidRPr="00DE21B3">
        <w:rPr>
          <w:b/>
        </w:rPr>
        <w:t xml:space="preserve"> </w:t>
      </w:r>
    </w:p>
    <w:p w14:paraId="5FFE9EE1" w14:textId="77777777" w:rsidR="00AD45B6" w:rsidRPr="000D6D7D" w:rsidRDefault="0029215E" w:rsidP="00D20549">
      <w:pPr>
        <w:keepNext w:val="0"/>
        <w:keepLines w:val="0"/>
      </w:pPr>
      <w:r w:rsidRPr="00A56723">
        <w:t xml:space="preserve">Низ Општината поминува магистралниот пат М-5 со кој општината се поврзува со Кочани и Делчево и со другите делови од државата. Овој магистрален пат исто така </w:t>
      </w:r>
      <w:r w:rsidR="00965BB7" w:rsidRPr="00A56723">
        <w:t>претставува</w:t>
      </w:r>
      <w:r w:rsidRPr="00A56723">
        <w:t xml:space="preserve"> и пристап до депонијата каде ќе биде идната ЛПУО</w:t>
      </w:r>
      <w:r w:rsidR="00AD45B6">
        <w:rPr>
          <w:lang w:val="en-US"/>
        </w:rPr>
        <w:t xml:space="preserve">. </w:t>
      </w:r>
    </w:p>
    <w:p w14:paraId="46220DAE" w14:textId="77777777" w:rsidR="00AD45B6" w:rsidRPr="0029215E" w:rsidRDefault="0029215E" w:rsidP="00D20549">
      <w:pPr>
        <w:keepNext w:val="0"/>
        <w:keepLines w:val="0"/>
        <w:rPr>
          <w:b/>
        </w:rPr>
      </w:pPr>
      <w:r>
        <w:rPr>
          <w:b/>
        </w:rPr>
        <w:t>Инфраструктура</w:t>
      </w:r>
    </w:p>
    <w:p w14:paraId="2373B44A" w14:textId="77777777" w:rsidR="00BF296E" w:rsidRPr="00562976" w:rsidRDefault="0029215E" w:rsidP="00D20549">
      <w:pPr>
        <w:keepNext w:val="0"/>
        <w:keepLines w:val="0"/>
        <w:rPr>
          <w:highlight w:val="yellow"/>
          <w:lang w:val="en-US"/>
        </w:rPr>
      </w:pPr>
      <w:r w:rsidRPr="00A56723">
        <w:t>На локацијата нема електрична мрежа ниту канализационен систем</w:t>
      </w:r>
      <w:r w:rsidR="00BF296E" w:rsidRPr="00BF296E">
        <w:rPr>
          <w:lang w:val="en-US"/>
        </w:rPr>
        <w:t>.</w:t>
      </w:r>
    </w:p>
    <w:p w14:paraId="28D839D3" w14:textId="77777777" w:rsidR="00AD45B6" w:rsidRPr="00DE21B3" w:rsidRDefault="0029215E" w:rsidP="00D20549">
      <w:pPr>
        <w:keepNext w:val="0"/>
        <w:keepLines w:val="0"/>
        <w:rPr>
          <w:b/>
        </w:rPr>
      </w:pPr>
      <w:r>
        <w:rPr>
          <w:b/>
        </w:rPr>
        <w:t>Близина на водоснабдителен систем</w:t>
      </w:r>
    </w:p>
    <w:p w14:paraId="0A2F1D4F" w14:textId="77777777" w:rsidR="0029215E" w:rsidRPr="0029215E" w:rsidRDefault="0029215E" w:rsidP="0029215E">
      <w:pPr>
        <w:keepNext w:val="0"/>
        <w:keepLines w:val="0"/>
      </w:pPr>
      <w:r w:rsidRPr="0029215E">
        <w:rPr>
          <w:lang w:val="en-US"/>
        </w:rPr>
        <w:t>Македонска Каменица се снабдува со вода за пие</w:t>
      </w:r>
      <w:r w:rsidRPr="0029215E">
        <w:t>њ</w:t>
      </w:r>
      <w:r w:rsidRPr="0029215E">
        <w:rPr>
          <w:lang w:val="en-US"/>
        </w:rPr>
        <w:t>е од атарот на Саса, каде</w:t>
      </w:r>
      <w:r w:rsidRPr="0029215E">
        <w:t xml:space="preserve"> </w:t>
      </w:r>
      <w:r w:rsidRPr="0029215E">
        <w:rPr>
          <w:lang w:val="en-US"/>
        </w:rPr>
        <w:t>има изградено бунари и филтер станица со капацитет 48 l/sec. Со постојната водоводна мре</w:t>
      </w:r>
      <w:r w:rsidRPr="0029215E">
        <w:t>ж</w:t>
      </w:r>
      <w:r w:rsidRPr="0029215E">
        <w:rPr>
          <w:lang w:val="en-US"/>
        </w:rPr>
        <w:t>а</w:t>
      </w:r>
      <w:r w:rsidRPr="0029215E">
        <w:t xml:space="preserve"> </w:t>
      </w:r>
      <w:r w:rsidRPr="0029215E">
        <w:rPr>
          <w:lang w:val="en-US"/>
        </w:rPr>
        <w:t>се снабдуваат со вода сите потрошува</w:t>
      </w:r>
      <w:r w:rsidRPr="0029215E">
        <w:t>ч</w:t>
      </w:r>
      <w:r w:rsidRPr="0029215E">
        <w:rPr>
          <w:lang w:val="en-US"/>
        </w:rPr>
        <w:t>и во градот. Во градот има</w:t>
      </w:r>
      <w:r w:rsidRPr="0029215E">
        <w:t xml:space="preserve"> </w:t>
      </w:r>
      <w:r w:rsidRPr="0029215E">
        <w:rPr>
          <w:lang w:val="en-US"/>
        </w:rPr>
        <w:t>бунари и потисен довод со Ø 300 mm. Водоводната мре</w:t>
      </w:r>
      <w:r w:rsidRPr="0029215E">
        <w:t>ж</w:t>
      </w:r>
      <w:r w:rsidRPr="0029215E">
        <w:rPr>
          <w:lang w:val="en-US"/>
        </w:rPr>
        <w:t>а е од комбиниран тип,</w:t>
      </w:r>
      <w:r w:rsidRPr="0029215E">
        <w:t xml:space="preserve"> </w:t>
      </w:r>
      <w:r w:rsidRPr="0029215E">
        <w:rPr>
          <w:lang w:val="en-US"/>
        </w:rPr>
        <w:t>гранкаста и прстенеста. Разводната мре</w:t>
      </w:r>
      <w:r w:rsidRPr="0029215E">
        <w:t>ж</w:t>
      </w:r>
      <w:r w:rsidRPr="0029215E">
        <w:rPr>
          <w:lang w:val="en-US"/>
        </w:rPr>
        <w:t>а е изработена од пласти</w:t>
      </w:r>
      <w:r w:rsidRPr="0029215E">
        <w:t>ч</w:t>
      </w:r>
      <w:r w:rsidRPr="0029215E">
        <w:rPr>
          <w:lang w:val="en-US"/>
        </w:rPr>
        <w:t>ни, азбестцементни и поцинковани цевки.</w:t>
      </w:r>
      <w:r w:rsidRPr="0029215E">
        <w:t xml:space="preserve"> </w:t>
      </w:r>
    </w:p>
    <w:p w14:paraId="4C842861" w14:textId="77777777" w:rsidR="0029215E" w:rsidRPr="0029215E" w:rsidRDefault="0029215E" w:rsidP="0029215E">
      <w:pPr>
        <w:keepNext w:val="0"/>
        <w:keepLines w:val="0"/>
        <w:rPr>
          <w:lang w:val="en-US"/>
        </w:rPr>
      </w:pPr>
      <w:r w:rsidRPr="0029215E">
        <w:rPr>
          <w:lang w:val="en-US"/>
        </w:rPr>
        <w:t>Постојниот резервоарски простор е со капацитет од 2х400</w:t>
      </w:r>
      <w:r w:rsidRPr="0029215E">
        <w:t xml:space="preserve"> </w:t>
      </w:r>
      <w:r w:rsidRPr="0029215E">
        <w:rPr>
          <w:lang w:val="en-US"/>
        </w:rPr>
        <w:t>m</w:t>
      </w:r>
      <w:r w:rsidRPr="0029215E">
        <w:rPr>
          <w:vertAlign w:val="superscript"/>
          <w:lang w:val="en-US"/>
        </w:rPr>
        <w:t>3</w:t>
      </w:r>
      <w:r w:rsidRPr="0029215E">
        <w:rPr>
          <w:lang w:val="en-US"/>
        </w:rPr>
        <w:t>. Поголем број од руралните населби се снабдуваат со вода за пие</w:t>
      </w:r>
      <w:r w:rsidRPr="0029215E">
        <w:t>њ</w:t>
      </w:r>
      <w:r w:rsidRPr="0029215E">
        <w:rPr>
          <w:lang w:val="en-US"/>
        </w:rPr>
        <w:t xml:space="preserve">е преку локални рурални водоводни системи и </w:t>
      </w:r>
      <w:r w:rsidRPr="0029215E">
        <w:t>ч</w:t>
      </w:r>
      <w:r w:rsidRPr="0029215E">
        <w:rPr>
          <w:lang w:val="en-US"/>
        </w:rPr>
        <w:t>е</w:t>
      </w:r>
      <w:r w:rsidRPr="0029215E">
        <w:t>ш</w:t>
      </w:r>
      <w:r w:rsidRPr="0029215E">
        <w:rPr>
          <w:lang w:val="en-US"/>
        </w:rPr>
        <w:t>ми.</w:t>
      </w:r>
      <w:r w:rsidRPr="0029215E">
        <w:t xml:space="preserve"> </w:t>
      </w:r>
      <w:r w:rsidRPr="0029215E">
        <w:rPr>
          <w:lang w:val="en-US"/>
        </w:rPr>
        <w:t>Потро</w:t>
      </w:r>
      <w:r w:rsidRPr="0029215E">
        <w:t>ш</w:t>
      </w:r>
      <w:r w:rsidRPr="0029215E">
        <w:rPr>
          <w:lang w:val="en-US"/>
        </w:rPr>
        <w:t>ува</w:t>
      </w:r>
      <w:r w:rsidRPr="0029215E">
        <w:t>ч</w:t>
      </w:r>
      <w:r w:rsidRPr="0029215E">
        <w:rPr>
          <w:lang w:val="en-US"/>
        </w:rPr>
        <w:t>ката на вода во индустријата, а цел мал дел за нивните потреби</w:t>
      </w:r>
      <w:r w:rsidRPr="0029215E">
        <w:t xml:space="preserve"> </w:t>
      </w:r>
      <w:r w:rsidRPr="0029215E">
        <w:rPr>
          <w:lang w:val="en-US"/>
        </w:rPr>
        <w:t>се презема од градскиот водовод од Македонска Каменица. Повр</w:t>
      </w:r>
      <w:r w:rsidRPr="0029215E">
        <w:t>ш</w:t>
      </w:r>
      <w:r w:rsidRPr="0029215E">
        <w:rPr>
          <w:lang w:val="en-US"/>
        </w:rPr>
        <w:t>ините за наводнува</w:t>
      </w:r>
      <w:r w:rsidRPr="0029215E">
        <w:t>њ</w:t>
      </w:r>
      <w:r w:rsidRPr="0029215E">
        <w:rPr>
          <w:lang w:val="en-US"/>
        </w:rPr>
        <w:t>е во оп</w:t>
      </w:r>
      <w:r w:rsidRPr="0029215E">
        <w:t>ш</w:t>
      </w:r>
      <w:r w:rsidRPr="0029215E">
        <w:rPr>
          <w:lang w:val="en-US"/>
        </w:rPr>
        <w:t>тината изнесуваат 14</w:t>
      </w:r>
      <w:r w:rsidRPr="0029215E">
        <w:t xml:space="preserve"> </w:t>
      </w:r>
      <w:r w:rsidRPr="0029215E">
        <w:rPr>
          <w:lang w:val="en-US"/>
        </w:rPr>
        <w:t>ha, од кои денес се наводнуваат 1 ha, од по</w:t>
      </w:r>
      <w:r w:rsidRPr="0029215E">
        <w:t>дз</w:t>
      </w:r>
      <w:r w:rsidRPr="0029215E">
        <w:rPr>
          <w:lang w:val="en-US"/>
        </w:rPr>
        <w:t>емни понорни води на Камени</w:t>
      </w:r>
      <w:r w:rsidRPr="0029215E">
        <w:t>ч</w:t>
      </w:r>
      <w:r w:rsidRPr="0029215E">
        <w:rPr>
          <w:lang w:val="en-US"/>
        </w:rPr>
        <w:t>ка река, реката Брегалница преку, езерото Калиманци и индивидуални системи.</w:t>
      </w:r>
    </w:p>
    <w:p w14:paraId="050DF26D" w14:textId="77777777" w:rsidR="00AD45B6" w:rsidRDefault="0029215E" w:rsidP="0029215E">
      <w:pPr>
        <w:keepNext w:val="0"/>
        <w:keepLines w:val="0"/>
      </w:pPr>
      <w:r w:rsidRPr="0029215E">
        <w:t xml:space="preserve">ЛПУО во Македонска Каменица до филтер станицата во село Саса е на растојание од околу 8 </w:t>
      </w:r>
      <w:r w:rsidRPr="0029215E">
        <w:rPr>
          <w:lang w:val="en-US"/>
        </w:rPr>
        <w:t>km</w:t>
      </w:r>
      <w:r w:rsidRPr="0029215E">
        <w:t xml:space="preserve"> воздушна линија. Растојанието до Езеро Калиманци е 1200</w:t>
      </w:r>
      <w:r w:rsidRPr="0029215E">
        <w:rPr>
          <w:lang w:val="en-US"/>
        </w:rPr>
        <w:t xml:space="preserve"> m</w:t>
      </w:r>
      <w:r w:rsidRPr="0029215E">
        <w:t>, а до река Брегалница околу 6</w:t>
      </w:r>
      <w:r w:rsidRPr="0029215E">
        <w:rPr>
          <w:lang w:val="en-US"/>
        </w:rPr>
        <w:t xml:space="preserve"> km</w:t>
      </w:r>
      <w:r w:rsidRPr="0029215E">
        <w:t xml:space="preserve"> воздушна линија</w:t>
      </w:r>
      <w:r w:rsidR="00AD45B6">
        <w:rPr>
          <w:lang w:val="en-US"/>
        </w:rPr>
        <w:t xml:space="preserve">. </w:t>
      </w:r>
    </w:p>
    <w:p w14:paraId="0319E344" w14:textId="77777777" w:rsidR="00AD45B6" w:rsidRPr="00DE21B3" w:rsidRDefault="0029215E" w:rsidP="00D20549">
      <w:pPr>
        <w:keepNext w:val="0"/>
        <w:keepLines w:val="0"/>
        <w:rPr>
          <w:b/>
        </w:rPr>
      </w:pPr>
      <w:r>
        <w:rPr>
          <w:b/>
        </w:rPr>
        <w:lastRenderedPageBreak/>
        <w:t>Природни непогоди</w:t>
      </w:r>
    </w:p>
    <w:p w14:paraId="13306CDD" w14:textId="77777777" w:rsidR="00AD45B6" w:rsidRPr="006A6274" w:rsidRDefault="0029215E" w:rsidP="00D20549">
      <w:pPr>
        <w:keepNext w:val="0"/>
        <w:keepLines w:val="0"/>
      </w:pPr>
      <w:r w:rsidRPr="00A56723">
        <w:t>Од регионално-сеизмотектонски аспект, локацијата на трасата на патот не е подложна на чести земјотреси. Локацијата се наоѓа во зоната изложена на потреси од 8</w:t>
      </w:r>
      <w:r w:rsidRPr="00A56723">
        <w:rPr>
          <w:vertAlign w:val="superscript"/>
        </w:rPr>
        <w:t>0</w:t>
      </w:r>
      <w:r w:rsidRPr="00A56723">
        <w:t xml:space="preserve"> по МКС. Употребата на агрохемикалии во земјоделското и шумското производство придонесува за деградација на земјиштето. Присутна е и површинска но и длабинска ерозија на земјиштето на територијата на Општина Македонска Каменица</w:t>
      </w:r>
      <w:r w:rsidR="00AD45B6">
        <w:rPr>
          <w:rFonts w:cs="Calibri"/>
        </w:rPr>
        <w:t>.</w:t>
      </w:r>
    </w:p>
    <w:p w14:paraId="43CD26DD" w14:textId="77777777" w:rsidR="00AD45B6" w:rsidRPr="00DE21B3" w:rsidRDefault="0029215E" w:rsidP="00D20549">
      <w:pPr>
        <w:keepNext w:val="0"/>
        <w:keepLines w:val="0"/>
        <w:rPr>
          <w:b/>
        </w:rPr>
      </w:pPr>
      <w:r>
        <w:rPr>
          <w:b/>
        </w:rPr>
        <w:t>Културно наследство</w:t>
      </w:r>
    </w:p>
    <w:p w14:paraId="3058CF31" w14:textId="77777777" w:rsidR="00AD45B6" w:rsidRPr="0050475F" w:rsidRDefault="0029215E" w:rsidP="00D20549">
      <w:pPr>
        <w:keepNext w:val="0"/>
        <w:keepLines w:val="0"/>
        <w:rPr>
          <w:lang w:val="en-US"/>
        </w:rPr>
      </w:pPr>
      <w:r w:rsidRPr="0029215E">
        <w:t>На локацијата и во нејзина близина нема регистрирани културни богатства (археолошки локации или културни споменици)</w:t>
      </w:r>
      <w:r w:rsidR="00AD45B6" w:rsidRPr="005C3009">
        <w:rPr>
          <w:lang w:val="en-US"/>
        </w:rPr>
        <w:t>.</w:t>
      </w:r>
    </w:p>
    <w:p w14:paraId="5A115BA6" w14:textId="77777777" w:rsidR="00AD45B6" w:rsidRPr="00DE21B3" w:rsidRDefault="00AD45B6" w:rsidP="00D20549">
      <w:pPr>
        <w:keepNext w:val="0"/>
        <w:keepLines w:val="0"/>
        <w:rPr>
          <w:b/>
        </w:rPr>
      </w:pPr>
      <w:r w:rsidRPr="00DE21B3">
        <w:rPr>
          <w:b/>
        </w:rPr>
        <w:t xml:space="preserve"> </w:t>
      </w:r>
      <w:r w:rsidR="0029215E">
        <w:rPr>
          <w:b/>
        </w:rPr>
        <w:t>Социо</w:t>
      </w:r>
      <w:r w:rsidRPr="00DE21B3">
        <w:rPr>
          <w:b/>
        </w:rPr>
        <w:t>-</w:t>
      </w:r>
      <w:r w:rsidR="0029215E">
        <w:rPr>
          <w:b/>
        </w:rPr>
        <w:t>Еконосмки карактеристики</w:t>
      </w:r>
    </w:p>
    <w:p w14:paraId="66F5C8C4" w14:textId="77777777" w:rsidR="00AD45B6" w:rsidRPr="006A6274" w:rsidRDefault="0029215E" w:rsidP="00D20549">
      <w:pPr>
        <w:keepNext w:val="0"/>
        <w:keepLines w:val="0"/>
        <w:ind w:firstLine="1"/>
      </w:pPr>
      <w:r w:rsidRPr="0029215E">
        <w:t>Најголем стопански капацитет на територијата на општината е рудникот за олово и цинк Саса кој се рестартира во 2006 година. Во моментот има вработено околу 600 работници. Од активните компании во општината кои вработуваат претежно женска работна рака се текстилните фабрики. Во општината исто така активно работат 80-90 деловни субјекти и објекти од малото стопанство во приватна сопственост. Од нестопанските дејности во општината постои: здравствена станица, основно и средно училиште, детска градинка, ПТТ и др</w:t>
      </w:r>
      <w:r w:rsidR="00AD45B6">
        <w:rPr>
          <w:lang w:val="en-US"/>
        </w:rPr>
        <w:t xml:space="preserve">.  </w:t>
      </w:r>
    </w:p>
    <w:p w14:paraId="7E2402C2" w14:textId="77777777" w:rsidR="00DE21B3" w:rsidRPr="00573765" w:rsidRDefault="00DE21B3" w:rsidP="00D20549">
      <w:pPr>
        <w:keepNext w:val="0"/>
        <w:keepLines w:val="0"/>
        <w:rPr>
          <w:b/>
        </w:rPr>
      </w:pPr>
      <w:r w:rsidRPr="00DE21B3">
        <w:rPr>
          <w:b/>
        </w:rPr>
        <w:t xml:space="preserve"> </w:t>
      </w:r>
      <w:r w:rsidR="0029215E" w:rsidRPr="00573765">
        <w:rPr>
          <w:b/>
        </w:rPr>
        <w:t xml:space="preserve">ЛПУО </w:t>
      </w:r>
      <w:r w:rsidR="00EC7943" w:rsidRPr="00573765">
        <w:rPr>
          <w:b/>
        </w:rPr>
        <w:t>Виница</w:t>
      </w:r>
    </w:p>
    <w:p w14:paraId="468ABA79" w14:textId="77777777" w:rsidR="00DE21B3" w:rsidRPr="0006245D" w:rsidRDefault="0029215E" w:rsidP="00D20549">
      <w:pPr>
        <w:keepNext w:val="0"/>
        <w:keepLines w:val="0"/>
        <w:rPr>
          <w:b/>
        </w:rPr>
      </w:pPr>
      <w:r w:rsidRPr="0006245D">
        <w:rPr>
          <w:b/>
        </w:rPr>
        <w:t>Опис на локацијата</w:t>
      </w:r>
    </w:p>
    <w:p w14:paraId="5320804F" w14:textId="77777777" w:rsidR="00DE21B3" w:rsidRPr="00573765" w:rsidRDefault="0029215E" w:rsidP="00D20549">
      <w:pPr>
        <w:keepNext w:val="0"/>
        <w:keepLines w:val="0"/>
      </w:pPr>
      <w:r w:rsidRPr="00195736">
        <w:t xml:space="preserve">Предложената локација за ЛПУО во </w:t>
      </w:r>
      <w:r w:rsidR="00EC7943" w:rsidRPr="00997570">
        <w:t xml:space="preserve">Виница </w:t>
      </w:r>
      <w:r w:rsidRPr="00997570">
        <w:t xml:space="preserve">се наоѓа во близина на населеното место Истибања на растојание приближно од 300 метри од регионалниот пат Македонска Каменица – Кочани. ЛПУО зафаќа површина од </w:t>
      </w:r>
      <w:r w:rsidR="00573765" w:rsidRPr="006E179C">
        <w:t xml:space="preserve">1699 </w:t>
      </w:r>
      <w:r w:rsidRPr="00573765">
        <w:rPr>
          <w:lang w:val="en-US"/>
        </w:rPr>
        <w:t>m</w:t>
      </w:r>
      <w:r w:rsidRPr="00573765">
        <w:rPr>
          <w:vertAlign w:val="superscript"/>
        </w:rPr>
        <w:t>2</w:t>
      </w:r>
      <w:r w:rsidRPr="00573765">
        <w:t xml:space="preserve">. Позиционирана е </w:t>
      </w:r>
      <w:r w:rsidR="00573765" w:rsidRPr="006E179C">
        <w:t>северозападно</w:t>
      </w:r>
      <w:r w:rsidR="00573765" w:rsidRPr="00573765">
        <w:t xml:space="preserve"> </w:t>
      </w:r>
      <w:r w:rsidRPr="00573765">
        <w:t xml:space="preserve">од Општина </w:t>
      </w:r>
      <w:r w:rsidR="00573765" w:rsidRPr="006E179C">
        <w:t>Виница</w:t>
      </w:r>
      <w:r w:rsidR="00573765" w:rsidRPr="00573765">
        <w:t xml:space="preserve"> </w:t>
      </w:r>
      <w:r w:rsidRPr="00573765">
        <w:t>на рамничарски терени со пасишта во околината</w:t>
      </w:r>
      <w:r w:rsidR="00953EE0" w:rsidRPr="00573765">
        <w:t xml:space="preserve">. </w:t>
      </w:r>
    </w:p>
    <w:p w14:paraId="20E73410" w14:textId="77777777" w:rsidR="00DE21B3" w:rsidRPr="0006245D" w:rsidRDefault="0029215E" w:rsidP="00D20549">
      <w:pPr>
        <w:keepNext w:val="0"/>
        <w:keepLines w:val="0"/>
        <w:rPr>
          <w:b/>
        </w:rPr>
      </w:pPr>
      <w:r w:rsidRPr="0006245D">
        <w:rPr>
          <w:b/>
        </w:rPr>
        <w:t>Искористеност на земјиштето</w:t>
      </w:r>
    </w:p>
    <w:p w14:paraId="60C509BA" w14:textId="77777777" w:rsidR="00F72511" w:rsidRPr="00573765" w:rsidRDefault="0029215E" w:rsidP="001C75E6">
      <w:pPr>
        <w:keepNext w:val="0"/>
        <w:keepLines w:val="0"/>
      </w:pPr>
      <w:r w:rsidRPr="00195736">
        <w:t xml:space="preserve">Земјоделското земјиште во </w:t>
      </w:r>
      <w:r w:rsidR="00EC7943" w:rsidRPr="00195736">
        <w:t xml:space="preserve">Виница </w:t>
      </w:r>
      <w:r w:rsidRPr="00997570">
        <w:t xml:space="preserve">зафаќа површина од </w:t>
      </w:r>
      <w:r w:rsidR="00573765" w:rsidRPr="006E179C">
        <w:t>9250</w:t>
      </w:r>
      <w:r w:rsidRPr="00573765">
        <w:t xml:space="preserve"> </w:t>
      </w:r>
      <w:r w:rsidRPr="00573765">
        <w:rPr>
          <w:lang w:val="en-US"/>
        </w:rPr>
        <w:t>ha</w:t>
      </w:r>
      <w:r w:rsidRPr="00195736">
        <w:t xml:space="preserve">. </w:t>
      </w:r>
      <w:r w:rsidR="00573765" w:rsidRPr="00195736">
        <w:t>Традиционал</w:t>
      </w:r>
      <w:r w:rsidR="00573765" w:rsidRPr="00997570">
        <w:t xml:space="preserve">но обележје на Виница е земјоделството за кое постојат природни и агротехнички услови. Најкарактеристични култури се пченицата, оризот, пченката и </w:t>
      </w:r>
      <w:r w:rsidR="00573765" w:rsidRPr="00573765">
        <w:t>гравот, но исто така се произведува и тутун, цвеќиња и семенски материјали за цвеќе.</w:t>
      </w:r>
      <w:r w:rsidRPr="00573765">
        <w:t>.</w:t>
      </w:r>
      <w:r w:rsidRPr="00573765">
        <w:rPr>
          <w:lang w:val="en-US"/>
        </w:rPr>
        <w:t xml:space="preserve"> </w:t>
      </w:r>
      <w:r w:rsidRPr="00573765">
        <w:t xml:space="preserve"> </w:t>
      </w:r>
    </w:p>
    <w:p w14:paraId="0212FC17" w14:textId="77777777" w:rsidR="00953EE0" w:rsidRPr="00573765" w:rsidRDefault="0029215E" w:rsidP="00D20549">
      <w:pPr>
        <w:keepNext w:val="0"/>
        <w:keepLines w:val="0"/>
        <w:rPr>
          <w:b/>
        </w:rPr>
      </w:pPr>
      <w:r w:rsidRPr="00573765">
        <w:rPr>
          <w:b/>
        </w:rPr>
        <w:t>Близина на населени места</w:t>
      </w:r>
    </w:p>
    <w:p w14:paraId="2D5DB7D4" w14:textId="77777777" w:rsidR="00953EE0" w:rsidRPr="00573765" w:rsidRDefault="0029215E" w:rsidP="00D20549">
      <w:pPr>
        <w:keepNext w:val="0"/>
        <w:keepLines w:val="0"/>
        <w:rPr>
          <w:lang w:val="en-US"/>
        </w:rPr>
      </w:pPr>
      <w:r w:rsidRPr="00573765">
        <w:t xml:space="preserve">Најблиското населено место до ЛПУО е селото Истибања лоцирано на растојание од околу 300 m. Во непосредна близина на локацијата нема населени места. На следната слика е дадена микролокација од ЛПУО во </w:t>
      </w:r>
      <w:r w:rsidR="00EC7943" w:rsidRPr="00573765">
        <w:t>Виница</w:t>
      </w:r>
      <w:r w:rsidR="00953EE0" w:rsidRPr="00573765">
        <w:rPr>
          <w:lang w:val="en-US"/>
        </w:rPr>
        <w:t>.</w:t>
      </w:r>
    </w:p>
    <w:p w14:paraId="7F61FFB4" w14:textId="77777777" w:rsidR="00953EE0" w:rsidRPr="006E179C" w:rsidRDefault="00953EE0" w:rsidP="00D20549">
      <w:pPr>
        <w:keepNext w:val="0"/>
        <w:keepLines w:val="0"/>
        <w:rPr>
          <w:highlight w:val="yellow"/>
        </w:rPr>
      </w:pPr>
    </w:p>
    <w:p w14:paraId="6D9B9C5E" w14:textId="77777777" w:rsidR="007228A6" w:rsidRPr="006E179C" w:rsidRDefault="007228A6" w:rsidP="00D20549">
      <w:pPr>
        <w:pStyle w:val="Caption"/>
        <w:keepNext w:val="0"/>
        <w:keepLines w:val="0"/>
        <w:jc w:val="center"/>
        <w:rPr>
          <w:highlight w:val="yellow"/>
          <w:lang w:val="en-US"/>
        </w:rPr>
      </w:pPr>
    </w:p>
    <w:p w14:paraId="05CAA548" w14:textId="77777777" w:rsidR="007228A6" w:rsidRPr="006E179C" w:rsidRDefault="007228A6" w:rsidP="00D20549">
      <w:pPr>
        <w:pStyle w:val="Caption"/>
        <w:keepNext w:val="0"/>
        <w:keepLines w:val="0"/>
        <w:jc w:val="center"/>
        <w:rPr>
          <w:highlight w:val="yellow"/>
        </w:rPr>
      </w:pPr>
      <w:r w:rsidRPr="006E179C">
        <w:rPr>
          <w:noProof/>
          <w:highlight w:val="yellow"/>
          <w:lang w:val="en-US" w:eastAsia="en-US"/>
        </w:rPr>
        <w:lastRenderedPageBreak/>
        <w:drawing>
          <wp:inline distT="0" distB="0" distL="0" distR="0" wp14:anchorId="25BB3655" wp14:editId="5DFD7AA6">
            <wp:extent cx="5635293" cy="311640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70" cstate="print">
                      <a:extLst>
                        <a:ext uri="{28A0092B-C50C-407E-A947-70E740481C1C}">
                          <a14:useLocalDpi xmlns:a14="http://schemas.microsoft.com/office/drawing/2010/main" val="0"/>
                        </a:ext>
                      </a:extLst>
                    </a:blip>
                    <a:srcRect t="2759" b="2759"/>
                    <a:stretch>
                      <a:fillRect/>
                    </a:stretch>
                  </pic:blipFill>
                  <pic:spPr bwMode="auto">
                    <a:xfrm>
                      <a:off x="0" y="0"/>
                      <a:ext cx="5635293" cy="3116408"/>
                    </a:xfrm>
                    <a:prstGeom prst="rect">
                      <a:avLst/>
                    </a:prstGeom>
                    <a:ln>
                      <a:noFill/>
                    </a:ln>
                    <a:extLst>
                      <a:ext uri="{53640926-AAD7-44D8-BBD7-CCE9431645EC}">
                        <a14:shadowObscured xmlns:a14="http://schemas.microsoft.com/office/drawing/2010/main"/>
                      </a:ext>
                    </a:extLst>
                  </pic:spPr>
                </pic:pic>
              </a:graphicData>
            </a:graphic>
          </wp:inline>
        </w:drawing>
      </w:r>
    </w:p>
    <w:p w14:paraId="4A337A9F" w14:textId="77777777" w:rsidR="00953EE0" w:rsidRPr="00BE416E" w:rsidRDefault="00AC6F29" w:rsidP="00AC6F29">
      <w:pPr>
        <w:pStyle w:val="Caption"/>
        <w:jc w:val="center"/>
      </w:pPr>
      <w:bookmarkStart w:id="300" w:name="_Toc493763478"/>
      <w:r>
        <w:t xml:space="preserve">Слика </w:t>
      </w:r>
      <w:r w:rsidR="00E03BA9">
        <w:fldChar w:fldCharType="begin"/>
      </w:r>
      <w:r>
        <w:instrText xml:space="preserve"> SEQ Слика \* ARABIC </w:instrText>
      </w:r>
      <w:r w:rsidR="00E03BA9">
        <w:fldChar w:fldCharType="separate"/>
      </w:r>
      <w:r w:rsidR="002A4C9D">
        <w:rPr>
          <w:noProof/>
        </w:rPr>
        <w:t>29</w:t>
      </w:r>
      <w:r w:rsidR="00E03BA9">
        <w:fldChar w:fldCharType="end"/>
      </w:r>
      <w:r w:rsidR="00516F8A" w:rsidRPr="00000628">
        <w:t>:</w:t>
      </w:r>
      <w:r w:rsidR="00953EE0" w:rsidRPr="00000628">
        <w:t xml:space="preserve"> </w:t>
      </w:r>
      <w:r w:rsidR="0029215E" w:rsidRPr="00000628">
        <w:t xml:space="preserve">Микролокација на ЛПУО </w:t>
      </w:r>
      <w:r w:rsidR="00EC7943" w:rsidRPr="00BE416E">
        <w:t>Виница</w:t>
      </w:r>
      <w:bookmarkEnd w:id="300"/>
    </w:p>
    <w:p w14:paraId="33F3F9D5" w14:textId="77777777" w:rsidR="00953EE0" w:rsidRPr="006E179C" w:rsidRDefault="00953EE0" w:rsidP="00D20549">
      <w:pPr>
        <w:keepNext w:val="0"/>
        <w:keepLines w:val="0"/>
        <w:rPr>
          <w:highlight w:val="yellow"/>
          <w:lang w:val="en-US"/>
        </w:rPr>
      </w:pPr>
    </w:p>
    <w:p w14:paraId="31C43294" w14:textId="77777777" w:rsidR="00953EE0" w:rsidRPr="00573765" w:rsidRDefault="0029215E" w:rsidP="00D20549">
      <w:pPr>
        <w:keepNext w:val="0"/>
        <w:keepLines w:val="0"/>
        <w:rPr>
          <w:b/>
        </w:rPr>
      </w:pPr>
      <w:r w:rsidRPr="00573765">
        <w:rPr>
          <w:b/>
        </w:rPr>
        <w:t>Квалитет на амбиентен воздух</w:t>
      </w:r>
      <w:r w:rsidR="00953EE0" w:rsidRPr="00573765">
        <w:rPr>
          <w:b/>
        </w:rPr>
        <w:t xml:space="preserve"> </w:t>
      </w:r>
    </w:p>
    <w:p w14:paraId="4ED51535" w14:textId="77777777" w:rsidR="0029215E" w:rsidRPr="00573765" w:rsidRDefault="0029215E" w:rsidP="0029215E">
      <w:pPr>
        <w:keepNext w:val="0"/>
        <w:keepLines w:val="0"/>
      </w:pPr>
      <w:r w:rsidRPr="00573765">
        <w:t xml:space="preserve">Во </w:t>
      </w:r>
      <w:r w:rsidR="00573765" w:rsidRPr="006E179C">
        <w:t>Општина Виница не</w:t>
      </w:r>
      <w:r w:rsidRPr="00573765">
        <w:t xml:space="preserve"> постои мониторинг станица со која се мери квалитетот на амбиентниот воздух. </w:t>
      </w:r>
      <w:r w:rsidR="00573765" w:rsidRPr="006E179C">
        <w:t xml:space="preserve">Квалитетот на воздухот се следи од блиската мониторинг станица која </w:t>
      </w:r>
      <w:r w:rsidRPr="00573765">
        <w:t xml:space="preserve"> е лоцирана </w:t>
      </w:r>
      <w:r w:rsidR="00573765" w:rsidRPr="006E179C">
        <w:t>во Кочани</w:t>
      </w:r>
      <w:r w:rsidRPr="00573765">
        <w:t xml:space="preserve">. Со оваа мерна станица се </w:t>
      </w:r>
      <w:r w:rsidR="00573765" w:rsidRPr="00573765">
        <w:t>мер</w:t>
      </w:r>
      <w:r w:rsidR="00573765" w:rsidRPr="006E179C">
        <w:t>и</w:t>
      </w:r>
      <w:r w:rsidR="00573765" w:rsidRPr="00573765">
        <w:t xml:space="preserve"> </w:t>
      </w:r>
      <w:r w:rsidRPr="00573765">
        <w:t>влијани</w:t>
      </w:r>
      <w:r w:rsidR="00573765" w:rsidRPr="006E179C">
        <w:t>ето</w:t>
      </w:r>
      <w:r w:rsidR="00BA37F5">
        <w:t xml:space="preserve"> </w:t>
      </w:r>
      <w:r w:rsidRPr="00573765">
        <w:t>од патниот сообраќај при што се следат следните параметри: O</w:t>
      </w:r>
      <w:r w:rsidRPr="00573765">
        <w:rPr>
          <w:vertAlign w:val="subscript"/>
        </w:rPr>
        <w:t>3</w:t>
      </w:r>
      <w:r w:rsidRPr="00573765">
        <w:t>, NO</w:t>
      </w:r>
      <w:r w:rsidRPr="00573765">
        <w:rPr>
          <w:vertAlign w:val="subscript"/>
        </w:rPr>
        <w:t>2</w:t>
      </w:r>
      <w:r w:rsidRPr="00573765">
        <w:t>, SO</w:t>
      </w:r>
      <w:r w:rsidRPr="00573765">
        <w:rPr>
          <w:vertAlign w:val="subscript"/>
        </w:rPr>
        <w:t>2</w:t>
      </w:r>
      <w:r w:rsidRPr="00573765">
        <w:t>, CO и PM</w:t>
      </w:r>
      <w:r w:rsidRPr="006E179C">
        <w:rPr>
          <w:vertAlign w:val="subscript"/>
        </w:rPr>
        <w:t>10</w:t>
      </w:r>
      <w:r w:rsidRPr="00573765">
        <w:t>.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14:paraId="5F9B69FE" w14:textId="77777777" w:rsidR="0029215E" w:rsidRPr="00573765" w:rsidRDefault="0029215E" w:rsidP="0029215E">
      <w:pPr>
        <w:keepNext w:val="0"/>
        <w:keepLines w:val="0"/>
      </w:pPr>
      <w:r w:rsidRPr="00997570">
        <w:t>Со оглед на тоа дека локацијата е во неразвиено подрачје, може да се заклучи дека концентрацијата на загадувач</w:t>
      </w:r>
      <w:r w:rsidR="00573765" w:rsidRPr="006E179C">
        <w:t>к</w:t>
      </w:r>
      <w:r w:rsidRPr="00573765">
        <w:t xml:space="preserve">ите </w:t>
      </w:r>
      <w:r w:rsidR="00573765" w:rsidRPr="006E179C">
        <w:t xml:space="preserve">материи во воздухот </w:t>
      </w:r>
      <w:r w:rsidRPr="00573765">
        <w:t xml:space="preserve">воглавно РМ10) </w:t>
      </w:r>
      <w:r w:rsidR="00573765" w:rsidRPr="006E179C">
        <w:t>с</w:t>
      </w:r>
      <w:r w:rsidRPr="00573765">
        <w:t>е значително под</w:t>
      </w:r>
      <w:r w:rsidR="00573765" w:rsidRPr="006E179C">
        <w:t xml:space="preserve"> пропишаните гранични вредности</w:t>
      </w:r>
      <w:r w:rsidRPr="00573765">
        <w:t xml:space="preserve">. </w:t>
      </w:r>
    </w:p>
    <w:p w14:paraId="683E2A02" w14:textId="77777777" w:rsidR="00BD1FD1" w:rsidRPr="00195736" w:rsidRDefault="0029215E" w:rsidP="00206A70">
      <w:pPr>
        <w:keepNext w:val="0"/>
        <w:keepLines w:val="0"/>
      </w:pPr>
      <w:r w:rsidRPr="0006245D">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953EE0" w:rsidRPr="00195736">
        <w:rPr>
          <w:lang w:val="en-US"/>
        </w:rPr>
        <w:t xml:space="preserve">. </w:t>
      </w:r>
    </w:p>
    <w:p w14:paraId="33DE8EC8" w14:textId="77777777" w:rsidR="00953EE0" w:rsidRPr="00997570" w:rsidRDefault="0029215E" w:rsidP="00D20549">
      <w:pPr>
        <w:keepNext w:val="0"/>
        <w:keepLines w:val="0"/>
        <w:rPr>
          <w:b/>
        </w:rPr>
      </w:pPr>
      <w:r w:rsidRPr="00997570">
        <w:rPr>
          <w:b/>
        </w:rPr>
        <w:t>Бучава во животна средина</w:t>
      </w:r>
    </w:p>
    <w:p w14:paraId="7C185263" w14:textId="77777777" w:rsidR="0029215E" w:rsidRPr="00573765" w:rsidRDefault="0029215E" w:rsidP="0029215E">
      <w:pPr>
        <w:keepNext w:val="0"/>
        <w:keepLines w:val="0"/>
      </w:pPr>
      <w:r w:rsidRPr="00573765">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14:paraId="4C1DA7F6" w14:textId="77777777" w:rsidR="00953EE0" w:rsidRPr="00573765" w:rsidRDefault="0029215E" w:rsidP="0029215E">
      <w:pPr>
        <w:keepNext w:val="0"/>
        <w:keepLines w:val="0"/>
      </w:pPr>
      <w:r w:rsidRPr="00573765">
        <w:lastRenderedPageBreak/>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953EE0" w:rsidRPr="00573765">
        <w:t xml:space="preserve">. </w:t>
      </w:r>
    </w:p>
    <w:p w14:paraId="28C155EB" w14:textId="77777777" w:rsidR="00953EE0" w:rsidRPr="00573765" w:rsidRDefault="0029215E" w:rsidP="00D20549">
      <w:pPr>
        <w:keepNext w:val="0"/>
        <w:keepLines w:val="0"/>
        <w:rPr>
          <w:b/>
        </w:rPr>
      </w:pPr>
      <w:r w:rsidRPr="00573765">
        <w:rPr>
          <w:b/>
        </w:rPr>
        <w:t>Клима</w:t>
      </w:r>
    </w:p>
    <w:p w14:paraId="1C09F223" w14:textId="77777777" w:rsidR="0029215E" w:rsidRPr="00195736" w:rsidRDefault="0029215E" w:rsidP="0029215E">
      <w:pPr>
        <w:keepNext w:val="0"/>
        <w:keepLines w:val="0"/>
      </w:pPr>
      <w:r w:rsidRPr="00573765">
        <w:t xml:space="preserve">Климата во регионот на општина </w:t>
      </w:r>
      <w:r w:rsidR="00573765" w:rsidRPr="006E179C">
        <w:t>Виница</w:t>
      </w:r>
      <w:r w:rsidR="00573765" w:rsidRPr="00573765">
        <w:t xml:space="preserve"> </w:t>
      </w:r>
      <w:r w:rsidRPr="00573765">
        <w:t>е умерено-континентална под влијание на изменето-средоземно-морската клима која</w:t>
      </w:r>
      <w:r w:rsidRPr="0006245D">
        <w:t xml:space="preserve"> се пробива по долината на река Брегалница. Просечната годишна температура на воздухот е 12,9 </w:t>
      </w:r>
      <w:r w:rsidRPr="0006245D">
        <w:rPr>
          <w:vertAlign w:val="superscript"/>
        </w:rPr>
        <w:t>o</w:t>
      </w:r>
      <w:r w:rsidRPr="00195736">
        <w:t>C со просечна количина на врнежи од 538 mm.</w:t>
      </w:r>
    </w:p>
    <w:p w14:paraId="449AF36B" w14:textId="77777777" w:rsidR="00206A70" w:rsidRPr="00573765" w:rsidRDefault="0029215E" w:rsidP="001662B3">
      <w:pPr>
        <w:keepNext w:val="0"/>
        <w:keepLines w:val="0"/>
      </w:pPr>
      <w:r w:rsidRPr="00195736">
        <w:t xml:space="preserve">Со просечна годишна температура на воздухот од 13,0 </w:t>
      </w:r>
      <w:r w:rsidRPr="00195736">
        <w:rPr>
          <w:vertAlign w:val="superscript"/>
        </w:rPr>
        <w:t>o</w:t>
      </w:r>
      <w:r w:rsidRPr="00997570">
        <w:t xml:space="preserve">C </w:t>
      </w:r>
      <w:r w:rsidR="00573765" w:rsidRPr="006E179C">
        <w:t>Виничката</w:t>
      </w:r>
      <w:r w:rsidR="00573765" w:rsidRPr="00573765">
        <w:t xml:space="preserve"> </w:t>
      </w:r>
      <w:r w:rsidR="00573765" w:rsidRPr="006E179C">
        <w:t>к</w:t>
      </w:r>
      <w:r w:rsidR="00573765" w:rsidRPr="00573765">
        <w:t xml:space="preserve">отлина </w:t>
      </w:r>
      <w:r w:rsidRPr="00573765">
        <w:t xml:space="preserve">се вбројува во редот на топлите котлини во Македонија. Просечните месечни температури во ниеден месец во годината не се под нулата, што е одлика на медитеранската клима. Минималната средна месечна температура на воздухот е во јануари, 1,6 </w:t>
      </w:r>
      <w:r w:rsidRPr="0006245D">
        <w:rPr>
          <w:vertAlign w:val="superscript"/>
        </w:rPr>
        <w:t>o</w:t>
      </w:r>
      <w:r w:rsidRPr="0006245D">
        <w:t xml:space="preserve">C, додека максималната во месец јули, 23,5 </w:t>
      </w:r>
      <w:r w:rsidRPr="00195736">
        <w:rPr>
          <w:vertAlign w:val="superscript"/>
        </w:rPr>
        <w:t>o</w:t>
      </w:r>
      <w:r w:rsidRPr="00195736">
        <w:t xml:space="preserve">C. Според тоа, годишното колебање на температурата е 21,9 </w:t>
      </w:r>
      <w:r w:rsidRPr="00997570">
        <w:rPr>
          <w:vertAlign w:val="superscript"/>
        </w:rPr>
        <w:t>o</w:t>
      </w:r>
      <w:r w:rsidR="001662B3" w:rsidRPr="00997570">
        <w:t>C.</w:t>
      </w:r>
    </w:p>
    <w:p w14:paraId="07792D63" w14:textId="77777777" w:rsidR="00953EE0" w:rsidRPr="00776686" w:rsidRDefault="0029215E" w:rsidP="00D20549">
      <w:pPr>
        <w:keepNext w:val="0"/>
        <w:keepLines w:val="0"/>
        <w:rPr>
          <w:b/>
        </w:rPr>
      </w:pPr>
      <w:r w:rsidRPr="00776686">
        <w:rPr>
          <w:b/>
        </w:rPr>
        <w:t>Топографија</w:t>
      </w:r>
    </w:p>
    <w:p w14:paraId="4ECED674" w14:textId="77777777" w:rsidR="00953EE0" w:rsidRPr="006E179C" w:rsidRDefault="00573765" w:rsidP="00D20549">
      <w:pPr>
        <w:keepNext w:val="0"/>
        <w:keepLines w:val="0"/>
      </w:pPr>
      <w:r w:rsidRPr="006E179C">
        <w:t>Виница</w:t>
      </w:r>
      <w:r w:rsidRPr="00776686">
        <w:t xml:space="preserve"> </w:t>
      </w:r>
      <w:r w:rsidR="00910CC6" w:rsidRPr="00776686">
        <w:t xml:space="preserve">се наоѓа на </w:t>
      </w:r>
      <w:r w:rsidRPr="00776686">
        <w:t>1</w:t>
      </w:r>
      <w:r w:rsidRPr="006E179C">
        <w:t>3</w:t>
      </w:r>
      <w:r w:rsidRPr="00776686">
        <w:t xml:space="preserve">0 </w:t>
      </w:r>
      <w:r w:rsidR="00910CC6" w:rsidRPr="00776686">
        <w:rPr>
          <w:lang w:val="en-US"/>
        </w:rPr>
        <w:t>km</w:t>
      </w:r>
      <w:r w:rsidR="00910CC6" w:rsidRPr="00776686">
        <w:t xml:space="preserve"> оддалеченост од Скопје во источниот дел на Република Македонија, поточно ја </w:t>
      </w:r>
      <w:r w:rsidR="00965BB7" w:rsidRPr="00776686">
        <w:t>зазема</w:t>
      </w:r>
      <w:r w:rsidR="00910CC6" w:rsidRPr="00776686">
        <w:t xml:space="preserve"> северната страна на </w:t>
      </w:r>
      <w:r w:rsidR="006D76BA" w:rsidRPr="006E179C">
        <w:t>Виничката</w:t>
      </w:r>
      <w:r w:rsidR="006D76BA" w:rsidRPr="00776686">
        <w:t xml:space="preserve"> </w:t>
      </w:r>
      <w:r w:rsidR="00910CC6" w:rsidRPr="00776686">
        <w:t>котлина и го зафаќа просторот од двете страни на котлината</w:t>
      </w:r>
      <w:r w:rsidR="00776686" w:rsidRPr="006E179C">
        <w:t>.. Топографијата на општината е претставена со планините Плачковица, Обозна и Голак кои се богати со пасишта и шуми, особено листопадни но е ретко населе</w:t>
      </w:r>
      <w:r w:rsidR="00BA37F5">
        <w:t>на и е неразвиена. Плачковица с</w:t>
      </w:r>
      <w:r w:rsidR="00776686" w:rsidRPr="006E179C">
        <w:t xml:space="preserve">е протега во правец исток-југоисток према север, северозапад и поради тектонските движења во минатото е раскршена планина. Највисок врв на север е Лисец (1754 </w:t>
      </w:r>
      <w:r w:rsidR="00776686" w:rsidRPr="006E179C">
        <w:rPr>
          <w:lang w:val="en-US"/>
        </w:rPr>
        <w:t>m</w:t>
      </w:r>
      <w:r w:rsidR="00776686" w:rsidRPr="006E179C">
        <w:t xml:space="preserve">) а на југ е Црквиште (1676 </w:t>
      </w:r>
      <w:r w:rsidR="00776686" w:rsidRPr="006E179C">
        <w:rPr>
          <w:lang w:val="en-GB"/>
        </w:rPr>
        <w:t>m</w:t>
      </w:r>
      <w:r w:rsidR="00776686" w:rsidRPr="006E179C">
        <w:t xml:space="preserve">). Плачковица ги дели Радовишката од Виничката котлина. </w:t>
      </w:r>
    </w:p>
    <w:p w14:paraId="7005EF6A" w14:textId="77777777" w:rsidR="00953EE0" w:rsidRPr="00776686" w:rsidRDefault="00910CC6" w:rsidP="00D20549">
      <w:pPr>
        <w:keepNext w:val="0"/>
        <w:keepLines w:val="0"/>
        <w:rPr>
          <w:b/>
        </w:rPr>
      </w:pPr>
      <w:r w:rsidRPr="00776686">
        <w:rPr>
          <w:b/>
        </w:rPr>
        <w:t>Геолошки и хидрогеолошки карактеристики</w:t>
      </w:r>
    </w:p>
    <w:p w14:paraId="2EBE9617" w14:textId="77777777" w:rsidR="00953EE0" w:rsidRPr="00195736" w:rsidRDefault="00910CC6" w:rsidP="00D20549">
      <w:pPr>
        <w:keepNext w:val="0"/>
        <w:keepLines w:val="0"/>
        <w:rPr>
          <w:lang w:val="en-US"/>
        </w:rPr>
      </w:pPr>
      <w:r w:rsidRPr="00776686">
        <w:t xml:space="preserve">Територијата на општината </w:t>
      </w:r>
      <w:r w:rsidR="00776686" w:rsidRPr="006E179C">
        <w:t xml:space="preserve">Виница </w:t>
      </w:r>
      <w:r w:rsidRPr="00776686">
        <w:t>од геолошки аспект припаѓа на Српско-Македонската маса формирана со тектонски движења во пред палеозојска, херцинска и алпска орогенеза. Прекамбриските метамор</w:t>
      </w:r>
      <w:r w:rsidRPr="0006245D">
        <w:t>фни стени претставуваат најстари стени како во српско- македонската маса така и во Вардарската зона. Прекамбриските стени на српско-македонскиот масив се претставени со гнајсно-микашистна серија, каде покрај дволискунски и мусковитски гнајсеви и гранитски микашисти учествуваат и амфиболски шкрилци. Прекамбриските стени на вардарската зона се застапени со различни литолошки членови. Покрај биотитските и силиманско-кордиеритските гнајсеви се јавуваат и дволискунски, тракасти, амигдалоидно-окцести, порфироблас</w:t>
      </w:r>
      <w:r w:rsidRPr="00195736">
        <w:t>тични и мусковитски гнајсеви, потоа микашисти, лептинолити и амфиболски шкрилци со кои се јавуваат и метаморфирани кварц-порфири</w:t>
      </w:r>
      <w:r w:rsidR="00953EE0" w:rsidRPr="00195736">
        <w:rPr>
          <w:lang w:val="en-US"/>
        </w:rPr>
        <w:t xml:space="preserve">.  </w:t>
      </w:r>
    </w:p>
    <w:p w14:paraId="6090CF70" w14:textId="77777777" w:rsidR="00953EE0" w:rsidRPr="00997570" w:rsidRDefault="00910CC6" w:rsidP="00D20549">
      <w:pPr>
        <w:keepNext w:val="0"/>
        <w:keepLines w:val="0"/>
        <w:rPr>
          <w:b/>
        </w:rPr>
      </w:pPr>
      <w:r w:rsidRPr="00997570">
        <w:rPr>
          <w:b/>
        </w:rPr>
        <w:t>Почва</w:t>
      </w:r>
    </w:p>
    <w:p w14:paraId="2E72E8C9" w14:textId="77777777" w:rsidR="00953EE0" w:rsidRPr="00997570" w:rsidRDefault="00910CC6" w:rsidP="00D20549">
      <w:pPr>
        <w:keepNext w:val="0"/>
        <w:keepLines w:val="0"/>
        <w:rPr>
          <w:lang w:val="en-US"/>
        </w:rPr>
      </w:pPr>
      <w:r w:rsidRPr="0006245D">
        <w:t xml:space="preserve">Приближно 80% од територијата на општина </w:t>
      </w:r>
      <w:r w:rsidR="00776686" w:rsidRPr="006E179C">
        <w:t>Виница</w:t>
      </w:r>
      <w:r w:rsidR="00776686" w:rsidRPr="0006245D">
        <w:t xml:space="preserve"> </w:t>
      </w:r>
      <w:r w:rsidRPr="0006245D">
        <w:t xml:space="preserve">е во ридско-планинското подрачје додека само 20% отпаѓа на полското подрачје во кое влегува и градот </w:t>
      </w:r>
      <w:r w:rsidR="00776686" w:rsidRPr="006E179C">
        <w:t>Виница</w:t>
      </w:r>
      <w:r w:rsidRPr="0006245D">
        <w:t xml:space="preserve">. Морфолошки котлината претставува котлина со видливи речни тераси како резултат на </w:t>
      </w:r>
      <w:r w:rsidRPr="0006245D">
        <w:lastRenderedPageBreak/>
        <w:t xml:space="preserve">меандрирањето и активноста на хидрографската мрежа на реката Брегалница која се протега по должина на котлината и бочните нејзини притоки </w:t>
      </w:r>
      <w:r w:rsidR="0006245D" w:rsidRPr="006E179C">
        <w:t>–</w:t>
      </w:r>
      <w:r w:rsidRPr="0006245D">
        <w:t xml:space="preserve"> </w:t>
      </w:r>
      <w:r w:rsidR="0006245D" w:rsidRPr="006E179C">
        <w:t>Ткајанец, и Боров дол од десната и Црвенец и Кадиснки дол од левата страна кои во летниот период пресушуваат</w:t>
      </w:r>
      <w:r w:rsidRPr="0006245D">
        <w:t xml:space="preserve">. Култивираниот слој е одраз на околината и е претставен со песковито глиновит состав погоден за монокултурата ориз со која е засеана 90 % од котлината. На надморска височина од 300 – 500 </w:t>
      </w:r>
      <w:r w:rsidRPr="00195736">
        <w:rPr>
          <w:lang w:val="en-US"/>
        </w:rPr>
        <w:t>m</w:t>
      </w:r>
      <w:r w:rsidRPr="00195736">
        <w:t xml:space="preserve"> се наоѓаат најквалитетните алувијални почви. Просторот помеѓу 500 и 1000 м.н.в. е слабо разбрануван , ридски и преоѓа во планински и главно е покриен со делувијални почви. Останатите видови на почва како црвениците, смолниците и други покирваат 10 %</w:t>
      </w:r>
      <w:r w:rsidRPr="00997570">
        <w:t xml:space="preserve"> од териториjата на општината</w:t>
      </w:r>
      <w:r w:rsidR="00953EE0" w:rsidRPr="00997570">
        <w:rPr>
          <w:lang w:val="en-US"/>
        </w:rPr>
        <w:t>.</w:t>
      </w:r>
    </w:p>
    <w:p w14:paraId="09592C7B" w14:textId="77777777" w:rsidR="00953EE0" w:rsidRPr="0006245D" w:rsidRDefault="00910CC6" w:rsidP="00D20549">
      <w:pPr>
        <w:keepNext w:val="0"/>
        <w:keepLines w:val="0"/>
        <w:rPr>
          <w:b/>
        </w:rPr>
      </w:pPr>
      <w:r w:rsidRPr="0006245D">
        <w:rPr>
          <w:b/>
        </w:rPr>
        <w:t>Површински води</w:t>
      </w:r>
    </w:p>
    <w:p w14:paraId="3D0C2CC5" w14:textId="77777777" w:rsidR="00953EE0" w:rsidRDefault="00910CC6" w:rsidP="00D20549">
      <w:pPr>
        <w:keepNext w:val="0"/>
        <w:keepLines w:val="0"/>
      </w:pPr>
      <w:r w:rsidRPr="0006245D">
        <w:t xml:space="preserve">Во близина на локацијата нема површински водотеци. Главниот воден тек е река Брегалница на растојание од околу 800 m јужно од ЛПУО во </w:t>
      </w:r>
      <w:r w:rsidR="00C64664" w:rsidRPr="0006245D">
        <w:t>Виница</w:t>
      </w:r>
      <w:r w:rsidR="00953EE0" w:rsidRPr="0006245D">
        <w:rPr>
          <w:lang w:val="en-US"/>
        </w:rPr>
        <w:t>.</w:t>
      </w:r>
    </w:p>
    <w:p w14:paraId="171E635A" w14:textId="77777777" w:rsidR="00953EE0" w:rsidRPr="00DE21B3" w:rsidRDefault="00DE21B3" w:rsidP="00D20549">
      <w:pPr>
        <w:keepNext w:val="0"/>
        <w:keepLines w:val="0"/>
        <w:ind w:left="0"/>
        <w:rPr>
          <w:b/>
        </w:rPr>
      </w:pPr>
      <w:r>
        <w:rPr>
          <w:b/>
        </w:rPr>
        <w:t xml:space="preserve">           </w:t>
      </w:r>
      <w:r w:rsidR="00910CC6">
        <w:rPr>
          <w:b/>
        </w:rPr>
        <w:t>Флора</w:t>
      </w:r>
      <w:r w:rsidR="00953EE0" w:rsidRPr="00DE21B3">
        <w:rPr>
          <w:b/>
        </w:rPr>
        <w:t xml:space="preserve">, </w:t>
      </w:r>
      <w:r w:rsidR="00910CC6">
        <w:rPr>
          <w:b/>
        </w:rPr>
        <w:t>фауна и живеалишта</w:t>
      </w:r>
    </w:p>
    <w:p w14:paraId="03D628C0" w14:textId="77777777" w:rsidR="00953EE0" w:rsidRPr="007D5E73" w:rsidRDefault="00910CC6" w:rsidP="00FC7B13">
      <w:pPr>
        <w:keepNext w:val="0"/>
        <w:keepLines w:val="0"/>
        <w:ind w:firstLine="22"/>
        <w:rPr>
          <w:lang w:val="en-US"/>
        </w:rPr>
      </w:pPr>
      <w:r w:rsidRPr="00A56723">
        <w:t>Формално, локацијата е во рамките на предел предложен за заштита „Осоговс</w:t>
      </w:r>
      <w:r w:rsidR="00F72511">
        <w:t>ките планини“во јужната граница</w:t>
      </w:r>
      <w:r>
        <w:t>, на неговата најјужна граница</w:t>
      </w:r>
      <w:r w:rsidR="00953EE0" w:rsidRPr="007D5E73">
        <w:rPr>
          <w:lang w:val="en-US"/>
        </w:rPr>
        <w:t xml:space="preserve">. </w:t>
      </w:r>
    </w:p>
    <w:p w14:paraId="49E5F1F1" w14:textId="77777777" w:rsidR="00953EE0" w:rsidRDefault="00AC6F29" w:rsidP="00AC6F29">
      <w:pPr>
        <w:pStyle w:val="Caption"/>
      </w:pPr>
      <w:bookmarkStart w:id="301" w:name="_Toc493762418"/>
      <w:r>
        <w:t xml:space="preserve">Табела </w:t>
      </w:r>
      <w:r w:rsidR="00E03BA9">
        <w:fldChar w:fldCharType="begin"/>
      </w:r>
      <w:r>
        <w:instrText xml:space="preserve"> SEQ Табела \* ARABIC </w:instrText>
      </w:r>
      <w:r w:rsidR="00E03BA9">
        <w:fldChar w:fldCharType="separate"/>
      </w:r>
      <w:r w:rsidR="002A4C9D">
        <w:rPr>
          <w:noProof/>
        </w:rPr>
        <w:t>21</w:t>
      </w:r>
      <w:r w:rsidR="00E03BA9">
        <w:fldChar w:fldCharType="end"/>
      </w:r>
      <w:r w:rsidR="005A188B">
        <w:t xml:space="preserve">: </w:t>
      </w:r>
      <w:r w:rsidR="00910CC6">
        <w:t>Назначени област за заштита –</w:t>
      </w:r>
      <w:r w:rsidR="00953EE0">
        <w:t xml:space="preserve"> </w:t>
      </w:r>
      <w:r w:rsidR="00910CC6">
        <w:t xml:space="preserve">ЛПУО </w:t>
      </w:r>
      <w:r w:rsidR="00C64664">
        <w:t>Виница</w:t>
      </w:r>
      <w:bookmarkEnd w:id="301"/>
    </w:p>
    <w:tbl>
      <w:tblPr>
        <w:tblStyle w:val="GridTable4-Accent61"/>
        <w:tblW w:w="0" w:type="auto"/>
        <w:tblLook w:val="04A0" w:firstRow="1" w:lastRow="0" w:firstColumn="1" w:lastColumn="0" w:noHBand="0" w:noVBand="1"/>
      </w:tblPr>
      <w:tblGrid>
        <w:gridCol w:w="2266"/>
        <w:gridCol w:w="2408"/>
        <w:gridCol w:w="4386"/>
      </w:tblGrid>
      <w:tr w:rsidR="00000628" w:rsidRPr="00000628" w14:paraId="6BAE05C6" w14:textId="77777777" w:rsidTr="00FC7B13">
        <w:trPr>
          <w:cnfStyle w:val="100000000000" w:firstRow="1" w:lastRow="0" w:firstColumn="0" w:lastColumn="0" w:oddVBand="0" w:evenVBand="0" w:oddHBand="0"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268" w:type="dxa"/>
            <w:hideMark/>
          </w:tcPr>
          <w:p w14:paraId="157F7A21" w14:textId="77777777" w:rsidR="00000628" w:rsidRPr="00000628" w:rsidRDefault="00000628" w:rsidP="00FC7B13">
            <w:pPr>
              <w:ind w:left="0" w:firstLine="22"/>
              <w:jc w:val="center"/>
              <w:rPr>
                <w:b w:val="0"/>
                <w:lang w:val="en-US"/>
              </w:rPr>
            </w:pPr>
            <w:r w:rsidRPr="00000628">
              <w:rPr>
                <w:b w:val="0"/>
              </w:rPr>
              <w:t>ЗАШТИТЕНИ ОБЛАСТИ</w:t>
            </w:r>
            <w:r w:rsidRPr="00000628">
              <w:rPr>
                <w:b w:val="0"/>
                <w:lang w:val="en-US"/>
              </w:rPr>
              <w:t xml:space="preserve"> *</w:t>
            </w:r>
          </w:p>
        </w:tc>
        <w:tc>
          <w:tcPr>
            <w:tcW w:w="2410" w:type="dxa"/>
            <w:hideMark/>
          </w:tcPr>
          <w:p w14:paraId="567CF3B7" w14:textId="77777777" w:rsidR="00000628" w:rsidRPr="00000628" w:rsidRDefault="00000628"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lang w:val="en-US"/>
              </w:rPr>
            </w:pPr>
            <w:r w:rsidRPr="00000628">
              <w:rPr>
                <w:b w:val="0"/>
              </w:rPr>
              <w:t>ПРЕДЛОГ ЗАШТИТЕНИ ОБЛАСТИ</w:t>
            </w:r>
            <w:r w:rsidRPr="00000628">
              <w:rPr>
                <w:b w:val="0"/>
                <w:lang w:val="en-US"/>
              </w:rPr>
              <w:t>*</w:t>
            </w:r>
          </w:p>
        </w:tc>
        <w:tc>
          <w:tcPr>
            <w:tcW w:w="4392" w:type="dxa"/>
            <w:hideMark/>
          </w:tcPr>
          <w:p w14:paraId="129EA85F" w14:textId="77777777" w:rsidR="00000628" w:rsidRPr="00000628" w:rsidRDefault="00000628"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000628">
              <w:rPr>
                <w:b w:val="0"/>
                <w:bCs w:val="0"/>
              </w:rPr>
              <w:t>МЕЃУНАРОДНО ПРЕДЛОЖЕНИ ОБЛАСТИ ЗА ЗАШТИТА</w:t>
            </w:r>
            <w:r w:rsidRPr="00000628">
              <w:rPr>
                <w:b w:val="0"/>
                <w:bCs w:val="0"/>
                <w:lang w:val="en-US"/>
              </w:rPr>
              <w:t xml:space="preserve"> (</w:t>
            </w:r>
            <w:r w:rsidRPr="00000628">
              <w:rPr>
                <w:b w:val="0"/>
                <w:bCs w:val="0"/>
              </w:rPr>
              <w:t>ЕМЕРАЛД</w:t>
            </w:r>
            <w:r w:rsidRPr="00000628">
              <w:rPr>
                <w:b w:val="0"/>
                <w:bCs w:val="0"/>
                <w:lang w:val="en-US"/>
              </w:rPr>
              <w:t xml:space="preserve">, </w:t>
            </w:r>
            <w:r w:rsidRPr="00000628">
              <w:rPr>
                <w:b w:val="0"/>
                <w:bCs w:val="0"/>
              </w:rPr>
              <w:t>ИБА</w:t>
            </w:r>
            <w:r w:rsidRPr="00000628">
              <w:rPr>
                <w:b w:val="0"/>
                <w:bCs w:val="0"/>
                <w:lang w:val="en-US"/>
              </w:rPr>
              <w:t xml:space="preserve">, </w:t>
            </w:r>
            <w:r w:rsidRPr="00000628">
              <w:rPr>
                <w:b w:val="0"/>
                <w:bCs w:val="0"/>
              </w:rPr>
              <w:t>ИПА</w:t>
            </w:r>
            <w:r w:rsidRPr="00000628">
              <w:rPr>
                <w:b w:val="0"/>
                <w:bCs w:val="0"/>
                <w:lang w:val="en-US"/>
              </w:rPr>
              <w:t xml:space="preserve"> </w:t>
            </w:r>
            <w:r w:rsidRPr="00000628">
              <w:rPr>
                <w:b w:val="0"/>
                <w:bCs w:val="0"/>
              </w:rPr>
              <w:t>или</w:t>
            </w:r>
            <w:r w:rsidRPr="00000628">
              <w:rPr>
                <w:b w:val="0"/>
                <w:bCs w:val="0"/>
                <w:lang w:val="en-US"/>
              </w:rPr>
              <w:t xml:space="preserve"> </w:t>
            </w:r>
            <w:r w:rsidRPr="00000628">
              <w:rPr>
                <w:b w:val="0"/>
                <w:bCs w:val="0"/>
              </w:rPr>
              <w:t>ЗЗП</w:t>
            </w:r>
            <w:r w:rsidRPr="00000628">
              <w:rPr>
                <w:b w:val="0"/>
                <w:bCs w:val="0"/>
                <w:lang w:val="en-US"/>
              </w:rPr>
              <w:t>)*</w:t>
            </w:r>
          </w:p>
        </w:tc>
      </w:tr>
      <w:tr w:rsidR="00000628" w:rsidRPr="00000628" w14:paraId="5E6A2EEC"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268" w:type="dxa"/>
            <w:hideMark/>
          </w:tcPr>
          <w:p w14:paraId="0E205ECA" w14:textId="77777777" w:rsidR="00000628" w:rsidRPr="00000628" w:rsidRDefault="00000628" w:rsidP="00FC7B13">
            <w:pPr>
              <w:ind w:left="0" w:firstLine="22"/>
              <w:rPr>
                <w:lang w:val="en-US"/>
              </w:rPr>
            </w:pPr>
            <w:r w:rsidRPr="00000628">
              <w:rPr>
                <w:lang w:val="en-US"/>
              </w:rPr>
              <w:t>/</w:t>
            </w:r>
          </w:p>
        </w:tc>
        <w:tc>
          <w:tcPr>
            <w:tcW w:w="2410" w:type="dxa"/>
            <w:hideMark/>
          </w:tcPr>
          <w:p w14:paraId="0AE1278E" w14:textId="77777777" w:rsidR="00000628" w:rsidRPr="006E179C" w:rsidRDefault="00000628" w:rsidP="00FC7B13">
            <w:pPr>
              <w:ind w:left="0" w:firstLine="22"/>
              <w:cnfStyle w:val="000000100000" w:firstRow="0" w:lastRow="0" w:firstColumn="0" w:lastColumn="0" w:oddVBand="0" w:evenVBand="0" w:oddHBand="1" w:evenHBand="0" w:firstRowFirstColumn="0" w:firstRowLastColumn="0" w:lastRowFirstColumn="0" w:lastRowLastColumn="0"/>
            </w:pPr>
            <w:r w:rsidRPr="00000628">
              <w:t xml:space="preserve">На граничната линија </w:t>
            </w:r>
            <w:r>
              <w:t>(но надвор) од</w:t>
            </w:r>
            <w:r w:rsidRPr="00000628">
              <w:t xml:space="preserve"> </w:t>
            </w:r>
            <w:r>
              <w:t>заштитениот</w:t>
            </w:r>
            <w:r w:rsidRPr="00000628">
              <w:t xml:space="preserve"> предел: Осогово</w:t>
            </w:r>
          </w:p>
        </w:tc>
        <w:tc>
          <w:tcPr>
            <w:tcW w:w="4392" w:type="dxa"/>
            <w:hideMark/>
          </w:tcPr>
          <w:p w14:paraId="7AB72097" w14:textId="77777777" w:rsidR="00000628" w:rsidRPr="00000628" w:rsidRDefault="00000628" w:rsidP="00FC7B13">
            <w:pPr>
              <w:ind w:left="0" w:firstLine="22"/>
              <w:cnfStyle w:val="000000100000" w:firstRow="0" w:lastRow="0" w:firstColumn="0" w:lastColumn="0" w:oddVBand="0" w:evenVBand="0" w:oddHBand="1" w:evenHBand="0" w:firstRowFirstColumn="0" w:firstRowLastColumn="0" w:lastRowFirstColumn="0" w:lastRowLastColumn="0"/>
              <w:rPr>
                <w:lang w:val="en-US"/>
              </w:rPr>
            </w:pPr>
            <w:r w:rsidRPr="00000628">
              <w:rPr>
                <w:i/>
              </w:rPr>
              <w:t>Емералд подрачје</w:t>
            </w:r>
            <w:r w:rsidRPr="00000628">
              <w:rPr>
                <w:i/>
                <w:lang w:val="en-US"/>
              </w:rPr>
              <w:t>:</w:t>
            </w:r>
            <w:r w:rsidRPr="00000628">
              <w:rPr>
                <w:b/>
                <w:i/>
                <w:lang w:val="en-US"/>
              </w:rPr>
              <w:t xml:space="preserve"> </w:t>
            </w:r>
            <w:r w:rsidRPr="00000628">
              <w:rPr>
                <w:i/>
              </w:rPr>
              <w:t xml:space="preserve">Осогово (растојание cca </w:t>
            </w:r>
            <w:r>
              <w:rPr>
                <w:i/>
              </w:rPr>
              <w:t>5</w:t>
            </w:r>
            <w:r w:rsidRPr="00000628">
              <w:rPr>
                <w:i/>
              </w:rPr>
              <w:t xml:space="preserve"> km</w:t>
            </w:r>
            <w:r w:rsidRPr="00000628">
              <w:rPr>
                <w:i/>
                <w:lang w:val="en-US"/>
              </w:rPr>
              <w:t xml:space="preserve"> </w:t>
            </w:r>
            <w:r>
              <w:rPr>
                <w:i/>
              </w:rPr>
              <w:t>северо-</w:t>
            </w:r>
            <w:r w:rsidRPr="00000628">
              <w:rPr>
                <w:i/>
              </w:rPr>
              <w:t>западно)</w:t>
            </w:r>
          </w:p>
        </w:tc>
      </w:tr>
    </w:tbl>
    <w:p w14:paraId="2A970D7F" w14:textId="77777777" w:rsidR="00910CC6" w:rsidRPr="00910CC6" w:rsidRDefault="00910CC6" w:rsidP="00910CC6">
      <w:pPr>
        <w:keepNext w:val="0"/>
        <w:keepLines w:val="0"/>
      </w:pPr>
      <w:r w:rsidRPr="00910CC6">
        <w:t>Областа предложена за заштита – заштитен предел „Осоговски планини“ зафаќа површина од Осоговските планини во нејзините природни граници, реката Крива река на север, Кочанско поле на југ, граница со Република Бугари</w:t>
      </w:r>
      <w:r w:rsidR="00965BB7">
        <w:t>ја на исток, без котлината на Ка</w:t>
      </w:r>
      <w:r w:rsidRPr="00910CC6">
        <w:t xml:space="preserve">меничка река, без крајните источни делови од Пробиштип и ниските северо-западни делови на селата Крилатица, Опила, Одрено и зафаќа површина од 74 615 </w:t>
      </w:r>
      <w:r w:rsidRPr="00910CC6">
        <w:rPr>
          <w:lang w:val="en-US"/>
        </w:rPr>
        <w:t>ha</w:t>
      </w:r>
      <w:r w:rsidRPr="00910CC6">
        <w:t>.</w:t>
      </w:r>
    </w:p>
    <w:p w14:paraId="7FED7AFA" w14:textId="77777777" w:rsidR="00953EE0" w:rsidRPr="007D5E73" w:rsidRDefault="00910CC6" w:rsidP="00910CC6">
      <w:pPr>
        <w:keepNext w:val="0"/>
        <w:keepLines w:val="0"/>
        <w:rPr>
          <w:lang w:val="en-US"/>
        </w:rPr>
      </w:pPr>
      <w:r w:rsidRPr="00910CC6">
        <w:t>Најниските југоисточни делови од Осоговските планини се под термофилна вегетација, каде доминира дабовата шума (</w:t>
      </w:r>
      <w:r w:rsidRPr="00910CC6">
        <w:rPr>
          <w:i/>
        </w:rPr>
        <w:t>Pubescent oak (Phyllireo-Carpinetum orientalis</w:t>
      </w:r>
      <w:r w:rsidRPr="00910CC6">
        <w:t>). Топлото континентално подрачје опфаќа широк појас со доминација на Италијанско-турски дабови шуми (</w:t>
      </w:r>
      <w:r w:rsidRPr="00910CC6">
        <w:rPr>
          <w:i/>
        </w:rPr>
        <w:t>Quercettum frainetto-cerris</w:t>
      </w:r>
      <w:r w:rsidRPr="00910CC6">
        <w:t>). Ладното континентално подрачје (</w:t>
      </w:r>
      <w:r w:rsidRPr="00910CC6">
        <w:rPr>
          <w:i/>
        </w:rPr>
        <w:t>Sessile oak forests</w:t>
      </w:r>
      <w:r w:rsidRPr="00910CC6">
        <w:t>) е забележливо околу Македонска Каменица. Над овие, под-планински и планински континентални области се претставени со заедници на букова шума (</w:t>
      </w:r>
      <w:r w:rsidRPr="00910CC6">
        <w:rPr>
          <w:i/>
        </w:rPr>
        <w:t>Festuco heterophyllae-Fagetum and Calamintho grandiflorae-Fagetum</w:t>
      </w:r>
      <w:r w:rsidRPr="00910CC6">
        <w:t>) и субалпски планински подрачја (пасишта на високите делови од Осоговските планини) наизменично во редовните појаси. Осоговските планини имаа значаен бидиверзитет и геодиверзитет</w:t>
      </w:r>
      <w:r w:rsidR="00953EE0" w:rsidRPr="007D5E73">
        <w:rPr>
          <w:lang w:val="en-US"/>
        </w:rPr>
        <w:t xml:space="preserve">. </w:t>
      </w:r>
    </w:p>
    <w:p w14:paraId="5493D1B7" w14:textId="77777777" w:rsidR="00953EE0" w:rsidRPr="00DE21B3" w:rsidRDefault="00910CC6" w:rsidP="00D20549">
      <w:pPr>
        <w:keepNext w:val="0"/>
        <w:keepLines w:val="0"/>
        <w:rPr>
          <w:b/>
          <w:lang w:val="en-US"/>
        </w:rPr>
      </w:pPr>
      <w:r>
        <w:rPr>
          <w:b/>
        </w:rPr>
        <w:t>Еколошки коридор</w:t>
      </w:r>
      <w:r w:rsidR="00953EE0" w:rsidRPr="00DE21B3">
        <w:rPr>
          <w:b/>
          <w:lang w:val="en-US"/>
        </w:rPr>
        <w:t xml:space="preserve"> </w:t>
      </w:r>
    </w:p>
    <w:p w14:paraId="45E12DED" w14:textId="77777777" w:rsidR="00910CC6" w:rsidRPr="00910CC6" w:rsidRDefault="00910CC6" w:rsidP="00910CC6">
      <w:pPr>
        <w:keepNext w:val="0"/>
        <w:keepLines w:val="0"/>
      </w:pPr>
      <w:r w:rsidRPr="00910CC6">
        <w:t xml:space="preserve">ЛПУО во </w:t>
      </w:r>
      <w:r w:rsidR="0006245D">
        <w:t>Виница</w:t>
      </w:r>
      <w:r w:rsidR="0006245D" w:rsidRPr="00910CC6">
        <w:t xml:space="preserve"> </w:t>
      </w:r>
      <w:r w:rsidRPr="00910CC6">
        <w:t xml:space="preserve">е лоцирана во границите на Истибања (пејзажен коридор) кој ја поврзува областа Осговоски планини со областа за рестарвација Голак. Коридорот се протега во правец северо-запад-југоисток од Осоговските планини во областа каде се лоцирани </w:t>
      </w:r>
      <w:r w:rsidRPr="00910CC6">
        <w:lastRenderedPageBreak/>
        <w:t xml:space="preserve">селата Ресека и Безиково до Голак кај селата Драгобраште, Трсино и Бигла. Шумските живеалишта, отворените тревни </w:t>
      </w:r>
      <w:r w:rsidR="00C53A3E" w:rsidRPr="00910CC6">
        <w:t>живеалишта</w:t>
      </w:r>
      <w:r w:rsidRPr="00910CC6">
        <w:t xml:space="preserve">, земјоделските површини и грмушките се скоро подеднакво застапени на територијата на коридорот. Шумите се претежно ниски има неколку добро зачувани </w:t>
      </w:r>
      <w:r w:rsidR="00C53A3E" w:rsidRPr="00910CC6">
        <w:t>шумски</w:t>
      </w:r>
      <w:r w:rsidRPr="00910CC6">
        <w:t xml:space="preserve"> места. Значаен процент на грмушестите </w:t>
      </w:r>
      <w:r w:rsidR="00C53A3E" w:rsidRPr="00910CC6">
        <w:t>живеалишта</w:t>
      </w:r>
      <w:r w:rsidRPr="00910CC6">
        <w:t xml:space="preserve"> покажува дека постојат голем број напуштени традиционални земјоделски практики. Во последните години, антропогениот притисок врз природните ресурси значително се намали. Коридорот треба да обезбеди индиректна поврзаност помеѓу клучните подрачја Осоговски планини и Плачковица. Тоа воедно е најкратката ефикасна врска помеѓу овие две планини, бидејќи директната поврзаност може нема да може да се утврди поради интензивните земјоделски активности во регионот на Кочанско поле. Многу погодно би било да се обезбедат доволни ресурси (храна и засолништа) за големите цицачи на планината Голак и од таму преку планината Обозна да може да преминат до Плачковица (или од Голак на Осогово преку Истибања).</w:t>
      </w:r>
    </w:p>
    <w:p w14:paraId="6AABABC5" w14:textId="77777777" w:rsidR="00910CC6" w:rsidRPr="00910CC6" w:rsidRDefault="00910CC6" w:rsidP="00910CC6">
      <w:pPr>
        <w:keepNext w:val="0"/>
        <w:keepLines w:val="0"/>
      </w:pPr>
      <w:r w:rsidRPr="00910CC6">
        <w:t xml:space="preserve">Согласно </w:t>
      </w:r>
      <w:r w:rsidRPr="00910CC6">
        <w:rPr>
          <w:lang w:val="en-US"/>
        </w:rPr>
        <w:t xml:space="preserve">EUNIS </w:t>
      </w:r>
      <w:r w:rsidRPr="00910CC6">
        <w:t xml:space="preserve">класификацијата на живеалишта (Европска Комисија, генералниот директорат за животна средина </w:t>
      </w:r>
      <w:hyperlink r:id="rId71" w:history="1">
        <w:r w:rsidRPr="00910CC6">
          <w:rPr>
            <w:rStyle w:val="Hyperlink"/>
            <w:rFonts w:ascii="Calibri" w:hAnsi="Calibri"/>
            <w:sz w:val="22"/>
          </w:rPr>
          <w:t>http://eunis.eea.europa.eu/habitats-code-browser.jsp</w:t>
        </w:r>
      </w:hyperlink>
      <w:r w:rsidRPr="00910CC6">
        <w:t xml:space="preserve">) овој вид на </w:t>
      </w:r>
      <w:r w:rsidR="00C53A3E" w:rsidRPr="00910CC6">
        <w:t>живеалиште</w:t>
      </w:r>
      <w:r w:rsidRPr="00910CC6">
        <w:t xml:space="preserve"> е класифицирано како: </w:t>
      </w:r>
    </w:p>
    <w:p w14:paraId="56E99A21" w14:textId="77777777" w:rsidR="00910CC6" w:rsidRPr="00910CC6" w:rsidRDefault="00910CC6" w:rsidP="00910CC6">
      <w:pPr>
        <w:keepNext w:val="0"/>
        <w:keepLines w:val="0"/>
      </w:pPr>
      <w:r w:rsidRPr="00910CC6">
        <w:rPr>
          <w:color w:val="0033CC"/>
          <w:lang w:val="en-US"/>
        </w:rPr>
        <w:t xml:space="preserve">EUNIS </w:t>
      </w:r>
      <w:r w:rsidRPr="00910CC6">
        <w:rPr>
          <w:color w:val="0033CC"/>
        </w:rPr>
        <w:t>класификација на живеалишта 2012</w:t>
      </w:r>
      <w:r w:rsidRPr="00910CC6">
        <w:rPr>
          <w:color w:val="0033CC"/>
          <w:lang w:val="en-US"/>
        </w:rPr>
        <w:t>&gt;J-</w:t>
      </w:r>
      <w:r w:rsidRPr="00910CC6">
        <w:rPr>
          <w:color w:val="0033CC"/>
        </w:rPr>
        <w:t xml:space="preserve">изградено, индустриско и други видови на вештачки живеалишта </w:t>
      </w:r>
      <w:r w:rsidRPr="00910CC6">
        <w:rPr>
          <w:color w:val="0033CC"/>
          <w:lang w:val="en-US"/>
        </w:rPr>
        <w:t>&gt;</w:t>
      </w:r>
      <w:r w:rsidRPr="00910CC6">
        <w:rPr>
          <w:color w:val="0033CC"/>
        </w:rPr>
        <w:t xml:space="preserve"> J6 – одлагање на отпад </w:t>
      </w:r>
      <w:r w:rsidRPr="00910CC6">
        <w:rPr>
          <w:color w:val="0033CC"/>
          <w:lang w:val="en-US"/>
        </w:rPr>
        <w:t>&gt;</w:t>
      </w:r>
      <w:r w:rsidRPr="00910CC6">
        <w:rPr>
          <w:color w:val="0033CC"/>
        </w:rPr>
        <w:t>Ј6.2 – отпад од домаќинства и депонии</w:t>
      </w:r>
      <w:r w:rsidRPr="00910CC6">
        <w:t>.</w:t>
      </w:r>
    </w:p>
    <w:p w14:paraId="5ACABD9A" w14:textId="77777777" w:rsidR="00910CC6" w:rsidRPr="00910CC6" w:rsidRDefault="00910CC6" w:rsidP="00910CC6">
      <w:pPr>
        <w:keepNext w:val="0"/>
        <w:keepLines w:val="0"/>
      </w:pPr>
      <w:r w:rsidRPr="00910CC6">
        <w:t>Типот на живеалиште Ј 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p>
    <w:p w14:paraId="2ED8A014" w14:textId="77777777" w:rsidR="00953EE0" w:rsidRPr="008D3B80" w:rsidRDefault="00910CC6" w:rsidP="00910CC6">
      <w:pPr>
        <w:keepNext w:val="0"/>
        <w:keepLines w:val="0"/>
        <w:rPr>
          <w:lang w:val="en-US"/>
        </w:rPr>
      </w:pPr>
      <w:r w:rsidRPr="00910CC6">
        <w:t>Фауната е иста како и другите ЛПУО</w:t>
      </w:r>
      <w:r w:rsidR="00953EE0" w:rsidRPr="008D3B80">
        <w:rPr>
          <w:lang w:val="en-US"/>
        </w:rPr>
        <w:t>.</w:t>
      </w:r>
    </w:p>
    <w:p w14:paraId="4781DEA8" w14:textId="77777777" w:rsidR="00953EE0" w:rsidRPr="00DE21B3" w:rsidRDefault="002E0E74" w:rsidP="00D20549">
      <w:pPr>
        <w:keepNext w:val="0"/>
        <w:keepLines w:val="0"/>
        <w:rPr>
          <w:b/>
        </w:rPr>
      </w:pPr>
      <w:r>
        <w:rPr>
          <w:b/>
        </w:rPr>
        <w:t>Пејзажни и визуелни карактеристики</w:t>
      </w:r>
    </w:p>
    <w:p w14:paraId="5C47A022" w14:textId="77777777" w:rsidR="002E0E74" w:rsidRPr="002E0E74" w:rsidRDefault="002E0E74" w:rsidP="002E0E74">
      <w:pPr>
        <w:keepNext w:val="0"/>
        <w:keepLines w:val="0"/>
      </w:pPr>
      <w:r w:rsidRPr="002E0E74">
        <w:t>Согласно CORUINE LAND COVER пределот се карактеризира со брановидно-ридски релјеф со повремена појава на стрмни падини и прилично длабоки долини. Исто така постојат и чести појави на голи карпи со значителни димензии. Земјата е лапорец главно варовнички карпи или различни флишни седименти (флиш, песочници, глина и лапорец) и езерски тераси со лапорец во нивниот состав.</w:t>
      </w:r>
    </w:p>
    <w:p w14:paraId="42D70EAB" w14:textId="77777777" w:rsidR="00804EB8" w:rsidRPr="001C75E6" w:rsidRDefault="002E0E74" w:rsidP="001C75E6">
      <w:pPr>
        <w:keepNext w:val="0"/>
        <w:keepLines w:val="0"/>
      </w:pPr>
      <w:r w:rsidRPr="002E0E74">
        <w:t>Матрица на пејзаж со суви пасишта на варовничка земја составена од трева и грмушки и пасишта. Застапени се различни делови од природни живеалиш</w:t>
      </w:r>
      <w:r w:rsidR="00C53A3E">
        <w:t>та како мали дабови и габерови ш</w:t>
      </w:r>
      <w:r w:rsidRPr="002E0E74">
        <w:t>уми во степските делови, мали или големи површини на кои растат грмушки главно Paliurus spina-christi, голи карпести терени, уништени еродирани области, стрмни карпи итн</w:t>
      </w:r>
      <w:r w:rsidR="00953EE0" w:rsidRPr="00051694">
        <w:rPr>
          <w:lang w:val="en-US"/>
        </w:rPr>
        <w:t>.</w:t>
      </w:r>
    </w:p>
    <w:p w14:paraId="4F5A998D" w14:textId="77777777" w:rsidR="00953EE0" w:rsidRPr="00DE21B3" w:rsidRDefault="002E0E74" w:rsidP="00D20549">
      <w:pPr>
        <w:keepNext w:val="0"/>
        <w:keepLines w:val="0"/>
        <w:rPr>
          <w:b/>
        </w:rPr>
      </w:pPr>
      <w:r>
        <w:rPr>
          <w:b/>
        </w:rPr>
        <w:t>Пристапни патишта</w:t>
      </w:r>
      <w:r w:rsidR="00953EE0" w:rsidRPr="00DE21B3">
        <w:rPr>
          <w:b/>
        </w:rPr>
        <w:t xml:space="preserve"> </w:t>
      </w:r>
    </w:p>
    <w:p w14:paraId="61C1917C" w14:textId="77777777" w:rsidR="00953EE0" w:rsidRPr="007D5E73" w:rsidRDefault="002E0E74" w:rsidP="00D20549">
      <w:pPr>
        <w:keepNext w:val="0"/>
        <w:keepLines w:val="0"/>
        <w:rPr>
          <w:lang w:val="en-US"/>
        </w:rPr>
      </w:pPr>
      <w:r w:rsidRPr="00A56723">
        <w:t xml:space="preserve">Во близина на ЛПУО поминува регионалниот пат Македонска Каменица – Кочани на растојание приближно околу 300 </w:t>
      </w:r>
      <w:r w:rsidRPr="00A56723">
        <w:rPr>
          <w:lang w:val="en-US"/>
        </w:rPr>
        <w:t xml:space="preserve">m </w:t>
      </w:r>
      <w:r w:rsidRPr="00A56723">
        <w:t>од локацијата. Пристапниот пат е земјен кој е потребно да се рехабилитира пред отпочнување со конструктивните активности</w:t>
      </w:r>
      <w:r w:rsidR="00953EE0">
        <w:rPr>
          <w:lang w:val="en-US"/>
        </w:rPr>
        <w:t xml:space="preserve">.  </w:t>
      </w:r>
    </w:p>
    <w:p w14:paraId="59F72507" w14:textId="77777777" w:rsidR="00953EE0" w:rsidRPr="002E0E74" w:rsidRDefault="002E0E74" w:rsidP="00D20549">
      <w:pPr>
        <w:keepNext w:val="0"/>
        <w:keepLines w:val="0"/>
        <w:rPr>
          <w:b/>
        </w:rPr>
      </w:pPr>
      <w:r>
        <w:rPr>
          <w:b/>
        </w:rPr>
        <w:t>Инфраструктура</w:t>
      </w:r>
    </w:p>
    <w:p w14:paraId="7954555B" w14:textId="77777777" w:rsidR="00953EE0" w:rsidRPr="00BD290F" w:rsidRDefault="0006245D" w:rsidP="00BD290F">
      <w:pPr>
        <w:keepNext w:val="0"/>
        <w:keepLines w:val="0"/>
        <w:rPr>
          <w:lang w:val="en-US"/>
        </w:rPr>
      </w:pPr>
      <w:r>
        <w:t xml:space="preserve">На локацијата </w:t>
      </w:r>
      <w:r w:rsidR="002E0E74" w:rsidRPr="00A56723">
        <w:t>нема спроведено електрична енергија ниту систем за канализација</w:t>
      </w:r>
      <w:r w:rsidR="00953EE0">
        <w:rPr>
          <w:lang w:val="en-US"/>
        </w:rPr>
        <w:t>.</w:t>
      </w:r>
    </w:p>
    <w:p w14:paraId="335B7FC4" w14:textId="77777777" w:rsidR="00FC7B13" w:rsidRDefault="00FC7B13" w:rsidP="00D20549">
      <w:pPr>
        <w:keepNext w:val="0"/>
        <w:keepLines w:val="0"/>
        <w:rPr>
          <w:b/>
        </w:rPr>
      </w:pPr>
    </w:p>
    <w:p w14:paraId="584157D8" w14:textId="77777777" w:rsidR="00953EE0" w:rsidRPr="00DE21B3" w:rsidRDefault="002E0E74" w:rsidP="00D20549">
      <w:pPr>
        <w:keepNext w:val="0"/>
        <w:keepLines w:val="0"/>
        <w:rPr>
          <w:b/>
        </w:rPr>
      </w:pPr>
      <w:r>
        <w:rPr>
          <w:b/>
        </w:rPr>
        <w:lastRenderedPageBreak/>
        <w:t>Близина на водоснабдителни системи</w:t>
      </w:r>
    </w:p>
    <w:p w14:paraId="5DD3EAE9" w14:textId="77777777" w:rsidR="00953EE0" w:rsidRPr="007906DD" w:rsidRDefault="0006245D" w:rsidP="00D20549">
      <w:pPr>
        <w:keepNext w:val="0"/>
        <w:keepLines w:val="0"/>
      </w:pPr>
      <w:r>
        <w:t>Виничката</w:t>
      </w:r>
      <w:r w:rsidRPr="002E0E74">
        <w:t xml:space="preserve"> </w:t>
      </w:r>
      <w:r w:rsidR="002E0E74" w:rsidRPr="002E0E74">
        <w:t xml:space="preserve">котлина слободно може да се смести во регион со релативно добар воден потенцијал. Кај с. Грдовци во месноста Градовски Орман се издупчени 18 бунари со вкупно штедрост од околу 300 l/s. Таа денеска е главното извориште за водоснабдување на </w:t>
      </w:r>
      <w:r w:rsidR="00195736">
        <w:t>Виница</w:t>
      </w:r>
      <w:r w:rsidR="00195736" w:rsidRPr="002E0E74">
        <w:t xml:space="preserve"> </w:t>
      </w:r>
      <w:r w:rsidR="002E0E74" w:rsidRPr="002E0E74">
        <w:t>и околните села. Бунарите се длабоки по 20 m и се со штедрост од 10-20 l/s</w:t>
      </w:r>
      <w:r w:rsidR="00953EE0">
        <w:rPr>
          <w:lang w:val="en-US"/>
        </w:rPr>
        <w:t>.</w:t>
      </w:r>
    </w:p>
    <w:p w14:paraId="25E7C6A3" w14:textId="77777777" w:rsidR="00953EE0" w:rsidRPr="00DE21B3" w:rsidRDefault="002E0E74" w:rsidP="00D20549">
      <w:pPr>
        <w:keepNext w:val="0"/>
        <w:keepLines w:val="0"/>
        <w:rPr>
          <w:b/>
        </w:rPr>
      </w:pPr>
      <w:r>
        <w:rPr>
          <w:b/>
        </w:rPr>
        <w:t>Природни непогоди</w:t>
      </w:r>
    </w:p>
    <w:p w14:paraId="47BC1476" w14:textId="77777777" w:rsidR="00953EE0" w:rsidRPr="007906DD" w:rsidRDefault="002E0E74" w:rsidP="00D20549">
      <w:pPr>
        <w:keepNext w:val="0"/>
        <w:keepLines w:val="0"/>
      </w:pPr>
      <w:r w:rsidRPr="00A56723">
        <w:t xml:space="preserve">Од регионално-сеизмотектонски аспект, локацијата не е подложна на чести и </w:t>
      </w:r>
      <w:r w:rsidR="0006245D" w:rsidRPr="00A56723">
        <w:t>с</w:t>
      </w:r>
      <w:r w:rsidR="0006245D">
        <w:t>илни</w:t>
      </w:r>
      <w:r w:rsidR="0006245D" w:rsidRPr="00A56723">
        <w:t xml:space="preserve"> </w:t>
      </w:r>
      <w:r w:rsidRPr="00A56723">
        <w:t>земјотреси. Според инженерско – геолошките карактеристики на тлото во планскиот опфат, истиот спаѓа во реон со средно поволни сеизмички услови – сеизмички слабо осетливи средини</w:t>
      </w:r>
      <w:r w:rsidR="00953EE0">
        <w:rPr>
          <w:lang w:val="en-US"/>
        </w:rPr>
        <w:t xml:space="preserve">. </w:t>
      </w:r>
    </w:p>
    <w:p w14:paraId="1569C404" w14:textId="77777777" w:rsidR="00953EE0" w:rsidRPr="00DE21B3" w:rsidRDefault="002E0E74" w:rsidP="00D20549">
      <w:pPr>
        <w:keepNext w:val="0"/>
        <w:keepLines w:val="0"/>
        <w:rPr>
          <w:b/>
        </w:rPr>
      </w:pPr>
      <w:r>
        <w:rPr>
          <w:b/>
        </w:rPr>
        <w:t>Културно наследство</w:t>
      </w:r>
    </w:p>
    <w:p w14:paraId="15919C6E" w14:textId="77777777" w:rsidR="00953EE0" w:rsidRPr="0041317A" w:rsidRDefault="002E0E74" w:rsidP="00D20549">
      <w:pPr>
        <w:keepNext w:val="0"/>
        <w:keepLines w:val="0"/>
        <w:rPr>
          <w:lang w:val="en-US"/>
        </w:rPr>
      </w:pPr>
      <w:r w:rsidRPr="00A56723">
        <w:t>На локацијата и во нејзина близина нема регистрирани културни богатства (археолошки локации или културни споменици)</w:t>
      </w:r>
      <w:r w:rsidR="00953EE0" w:rsidRPr="0041317A">
        <w:rPr>
          <w:lang w:val="en-US"/>
        </w:rPr>
        <w:t>.</w:t>
      </w:r>
    </w:p>
    <w:p w14:paraId="0E2AECAC" w14:textId="77777777" w:rsidR="00953EE0" w:rsidRPr="00195736" w:rsidRDefault="002E0E74" w:rsidP="00D20549">
      <w:pPr>
        <w:keepNext w:val="0"/>
        <w:keepLines w:val="0"/>
        <w:rPr>
          <w:b/>
        </w:rPr>
      </w:pPr>
      <w:r w:rsidRPr="00581954">
        <w:rPr>
          <w:b/>
        </w:rPr>
        <w:t>Социо</w:t>
      </w:r>
      <w:r w:rsidR="00953EE0" w:rsidRPr="00581954">
        <w:rPr>
          <w:b/>
        </w:rPr>
        <w:t>-</w:t>
      </w:r>
      <w:r w:rsidRPr="00581954">
        <w:rPr>
          <w:b/>
        </w:rPr>
        <w:t>Економски карактеристики</w:t>
      </w:r>
    </w:p>
    <w:p w14:paraId="1FC64B9E" w14:textId="77777777" w:rsidR="00722166" w:rsidRPr="00581954" w:rsidRDefault="002E0E74" w:rsidP="001C75E6">
      <w:pPr>
        <w:keepNext w:val="0"/>
        <w:keepLines w:val="0"/>
      </w:pPr>
      <w:r w:rsidRPr="00195736">
        <w:t xml:space="preserve">Во </w:t>
      </w:r>
      <w:r w:rsidR="0006245D" w:rsidRPr="006E179C">
        <w:t>Виница</w:t>
      </w:r>
      <w:r w:rsidR="0006245D" w:rsidRPr="00581954">
        <w:t xml:space="preserve"> </w:t>
      </w:r>
      <w:r w:rsidRPr="00581954">
        <w:t>традиционална стопанска гранка е земјоделството, за кое постојат одлични природни и агротехнички услови. Во лесната индустрија преовладува преработката на текс</w:t>
      </w:r>
      <w:r w:rsidRPr="00997570">
        <w:t xml:space="preserve">тил (конфекциско производство), дрвопреработувачката индустрија, градежништво и најголем број на малите и средни претпријатија се вклучени во трговската дејност. Во Општина </w:t>
      </w:r>
      <w:r w:rsidR="0006245D" w:rsidRPr="006E179C">
        <w:t>Виница</w:t>
      </w:r>
      <w:r w:rsidR="0006245D" w:rsidRPr="00581954">
        <w:t xml:space="preserve"> </w:t>
      </w:r>
      <w:r w:rsidRPr="00581954">
        <w:t xml:space="preserve">има активни </w:t>
      </w:r>
      <w:r w:rsidR="0006245D" w:rsidRPr="006E179C">
        <w:t>550</w:t>
      </w:r>
      <w:r w:rsidRPr="00581954">
        <w:t xml:space="preserve"> деловни субјекти  од кои </w:t>
      </w:r>
      <w:r w:rsidR="0006245D" w:rsidRPr="006E179C">
        <w:t>391</w:t>
      </w:r>
      <w:r w:rsidRPr="00581954">
        <w:t xml:space="preserve"> се микро, </w:t>
      </w:r>
      <w:r w:rsidR="0006245D" w:rsidRPr="006E179C">
        <w:t>153</w:t>
      </w:r>
      <w:r w:rsidR="0006245D" w:rsidRPr="00581954">
        <w:t xml:space="preserve"> </w:t>
      </w:r>
      <w:r w:rsidRPr="00581954">
        <w:t xml:space="preserve">мали, </w:t>
      </w:r>
      <w:r w:rsidR="0006245D" w:rsidRPr="006E179C">
        <w:t>5</w:t>
      </w:r>
      <w:r w:rsidR="0006245D" w:rsidRPr="00581954">
        <w:t xml:space="preserve"> </w:t>
      </w:r>
      <w:r w:rsidRPr="00581954">
        <w:t>средни и 1 големо претпријатие</w:t>
      </w:r>
      <w:r w:rsidR="0006245D" w:rsidRPr="006E179C">
        <w:rPr>
          <w:rStyle w:val="FootnoteReference"/>
        </w:rPr>
        <w:footnoteReference w:id="14"/>
      </w:r>
      <w:r w:rsidR="00953EE0" w:rsidRPr="00581954">
        <w:rPr>
          <w:lang w:val="en-US"/>
        </w:rPr>
        <w:t xml:space="preserve">. </w:t>
      </w:r>
    </w:p>
    <w:p w14:paraId="154FAAAB" w14:textId="77777777" w:rsidR="00AD45B6" w:rsidRPr="00DE21B3" w:rsidRDefault="002E0E74" w:rsidP="00D20549">
      <w:pPr>
        <w:keepNext w:val="0"/>
        <w:keepLines w:val="0"/>
        <w:rPr>
          <w:b/>
        </w:rPr>
      </w:pPr>
      <w:r w:rsidRPr="00997570">
        <w:rPr>
          <w:b/>
        </w:rPr>
        <w:t>ЛПУО ШТИП</w:t>
      </w:r>
    </w:p>
    <w:p w14:paraId="2C53136D" w14:textId="77777777" w:rsidR="001C75E6" w:rsidRDefault="002E0E74" w:rsidP="001C75E6">
      <w:pPr>
        <w:keepNext w:val="0"/>
        <w:keepLines w:val="0"/>
        <w:rPr>
          <w:b/>
        </w:rPr>
      </w:pPr>
      <w:r>
        <w:rPr>
          <w:b/>
        </w:rPr>
        <w:t>Опис на локацијата</w:t>
      </w:r>
    </w:p>
    <w:p w14:paraId="0A1D0402" w14:textId="77777777" w:rsidR="002E0E74" w:rsidRPr="001C75E6" w:rsidRDefault="002E0E74" w:rsidP="001C75E6">
      <w:pPr>
        <w:keepNext w:val="0"/>
        <w:keepLines w:val="0"/>
        <w:rPr>
          <w:b/>
        </w:rPr>
      </w:pPr>
      <w:r w:rsidRPr="00A56723">
        <w:t xml:space="preserve">Депонијата е лоцирана на западната страна од градот на местото таканаречено Трештена Скала, во близина на регионалниот пат Штип – Радовиш на околу 8 </w:t>
      </w:r>
      <w:r w:rsidRPr="00A56723">
        <w:rPr>
          <w:lang w:val="en-US"/>
        </w:rPr>
        <w:t>km</w:t>
      </w:r>
      <w:r w:rsidRPr="00A56723">
        <w:t xml:space="preserve"> од центарот на градот. Локацијата има директен пристап со асфалтиран пат. Депонијата е лоцирана на високо земјиште, на рамна површина опкружена со ридови и има ориентација исток-запад. Во околината нема фарми ниту земјоделски активности. На следната слика е дадена локацијата на општинската депонија во Штип.</w:t>
      </w:r>
      <w:r>
        <w:t xml:space="preserve"> </w:t>
      </w:r>
    </w:p>
    <w:p w14:paraId="162F782D" w14:textId="77777777" w:rsidR="00275322" w:rsidRDefault="002E0E74" w:rsidP="002E0E74">
      <w:pPr>
        <w:keepNext w:val="0"/>
        <w:keepLines w:val="0"/>
      </w:pPr>
      <w:r w:rsidRPr="00322266">
        <w:t xml:space="preserve">Проценетата </w:t>
      </w:r>
      <w:r>
        <w:t>локација</w:t>
      </w:r>
      <w:r w:rsidRPr="00322266">
        <w:t xml:space="preserve"> е во моментов активн</w:t>
      </w:r>
      <w:r>
        <w:t>а депонија во</w:t>
      </w:r>
      <w:r w:rsidR="00C53A3E">
        <w:t xml:space="preserve"> Штип, кои служат приближно</w:t>
      </w:r>
      <w:r w:rsidRPr="00322266">
        <w:t xml:space="preserve"> 35.000 лица. </w:t>
      </w:r>
      <w:r>
        <w:t>Локација</w:t>
      </w:r>
      <w:r w:rsidRPr="00322266">
        <w:t xml:space="preserve"> работи од 2004 година</w:t>
      </w:r>
      <w:r w:rsidR="00804EB8">
        <w:t xml:space="preserve"> и зафаќа површина од ~ 40.000 </w:t>
      </w:r>
      <w:r w:rsidR="00804EB8">
        <w:rPr>
          <w:lang w:val="en-US"/>
        </w:rPr>
        <w:t>m</w:t>
      </w:r>
      <w:r w:rsidRPr="00322266">
        <w:rPr>
          <w:vertAlign w:val="superscript"/>
        </w:rPr>
        <w:t>2</w:t>
      </w:r>
      <w:r w:rsidRPr="00322266">
        <w:t xml:space="preserve">. Локалитетот се наоѓа на западната страна на градот, на местото викано </w:t>
      </w:r>
      <w:r>
        <w:t>Трестена</w:t>
      </w:r>
      <w:r w:rsidRPr="00322266">
        <w:t xml:space="preserve"> Скала, во близина на регионалнио</w:t>
      </w:r>
      <w:r w:rsidR="00804EB8">
        <w:t>т пат Штип - Радовиш, околу 8 km</w:t>
      </w:r>
      <w:r w:rsidRPr="00322266">
        <w:t xml:space="preserve"> од центарот на градот. Депонијата се наоѓа на работ на плато (возводно, на околу 320 мнв), на рамна површина опкружен со ридови со наклон и има ориентација</w:t>
      </w:r>
      <w:r>
        <w:t xml:space="preserve"> и</w:t>
      </w:r>
      <w:r w:rsidRPr="00322266">
        <w:t xml:space="preserve">сток - </w:t>
      </w:r>
      <w:r>
        <w:t>з</w:t>
      </w:r>
      <w:r w:rsidRPr="00322266">
        <w:t>апад, пред тесната долина на реката Брегалница.</w:t>
      </w:r>
      <w:r>
        <w:t xml:space="preserve"> П</w:t>
      </w:r>
      <w:r w:rsidRPr="00322266">
        <w:t xml:space="preserve">адините на </w:t>
      </w:r>
      <w:r>
        <w:t>локацијата</w:t>
      </w:r>
      <w:r w:rsidRPr="00322266">
        <w:t xml:space="preserve"> формирана на работ на ридот се многу стрмни. Пристапниот пат до местото е многу доб</w:t>
      </w:r>
      <w:r>
        <w:t>ар</w:t>
      </w:r>
      <w:r w:rsidRPr="00322266">
        <w:t xml:space="preserve"> и само се забележани неколку дупки на самиот почеток, во близина на поврзување</w:t>
      </w:r>
      <w:r>
        <w:t>то</w:t>
      </w:r>
      <w:r w:rsidRPr="00322266">
        <w:t xml:space="preserve"> со централн</w:t>
      </w:r>
      <w:r>
        <w:t>иот пат</w:t>
      </w:r>
      <w:r w:rsidRPr="00322266">
        <w:t xml:space="preserve">. </w:t>
      </w:r>
      <w:r>
        <w:t>В</w:t>
      </w:r>
      <w:r w:rsidRPr="00322266">
        <w:t xml:space="preserve">о околината </w:t>
      </w:r>
      <w:r>
        <w:t>н</w:t>
      </w:r>
      <w:r w:rsidRPr="00322266">
        <w:t>е</w:t>
      </w:r>
      <w:r>
        <w:t>ма</w:t>
      </w:r>
      <w:r w:rsidRPr="00322266">
        <w:t xml:space="preserve"> земјоделски активности. </w:t>
      </w:r>
      <w:r>
        <w:t>Не постојат површински</w:t>
      </w:r>
      <w:r w:rsidRPr="00322266">
        <w:t xml:space="preserve"> води во близина на </w:t>
      </w:r>
      <w:r>
        <w:t>локацијата</w:t>
      </w:r>
      <w:r w:rsidRPr="00322266">
        <w:t xml:space="preserve">. Сепак, </w:t>
      </w:r>
      <w:r w:rsidRPr="00322266">
        <w:lastRenderedPageBreak/>
        <w:t xml:space="preserve">неколку мали повремени извори </w:t>
      </w:r>
      <w:r>
        <w:t>се протегаат во</w:t>
      </w:r>
      <w:r w:rsidRPr="00322266">
        <w:t xml:space="preserve"> областа кон реката Брегалница која </w:t>
      </w:r>
      <w:r>
        <w:t>ги сече ридиштата (</w:t>
      </w:r>
      <w:r w:rsidRPr="00322266">
        <w:t>на околу 1 км источно од</w:t>
      </w:r>
      <w:r>
        <w:t xml:space="preserve"> локацијата</w:t>
      </w:r>
      <w:r w:rsidRPr="00322266">
        <w:t xml:space="preserve">, на надморска височина од околу 100 метри пониско од </w:t>
      </w:r>
      <w:r>
        <w:t>истата). Како последно, на локацијата нема достапна</w:t>
      </w:r>
      <w:r w:rsidRPr="00322266">
        <w:t xml:space="preserve"> мрежа. Треба да се напомене дека цевката за регионален гас е инсталиран</w:t>
      </w:r>
      <w:r>
        <w:t>а</w:t>
      </w:r>
      <w:r w:rsidRPr="00322266">
        <w:t xml:space="preserve"> и се наоѓа прибл</w:t>
      </w:r>
      <w:r>
        <w:t>ижно</w:t>
      </w:r>
      <w:r w:rsidR="00804EB8">
        <w:t xml:space="preserve"> 1 km</w:t>
      </w:r>
      <w:r w:rsidRPr="00322266">
        <w:t xml:space="preserve"> од влезот на </w:t>
      </w:r>
      <w:r>
        <w:t>локацијата</w:t>
      </w:r>
      <w:r w:rsidRPr="00322266">
        <w:t xml:space="preserve">. </w:t>
      </w:r>
      <w:r>
        <w:t>Локацијата е категоризирана</w:t>
      </w:r>
      <w:r w:rsidRPr="00322266">
        <w:t xml:space="preserve"> од МЖСПП како ниско-ризичн</w:t>
      </w:r>
      <w:r>
        <w:t>а</w:t>
      </w:r>
      <w:r w:rsidRPr="00322266">
        <w:t xml:space="preserve"> депони</w:t>
      </w:r>
      <w:r>
        <w:t>ја, а</w:t>
      </w:r>
      <w:r w:rsidRPr="00322266">
        <w:t xml:space="preserve"> тоа е наведено </w:t>
      </w:r>
      <w:r>
        <w:t xml:space="preserve">и </w:t>
      </w:r>
      <w:r w:rsidRPr="00322266">
        <w:t xml:space="preserve">од страна на општина Штип како потенцијално место за </w:t>
      </w:r>
      <w:r>
        <w:t>изградба на регионална депонија. Д</w:t>
      </w:r>
      <w:r w:rsidRPr="00322266">
        <w:t>епонијата е претставен</w:t>
      </w:r>
      <w:r>
        <w:t>а</w:t>
      </w:r>
      <w:r w:rsidRPr="00322266">
        <w:t xml:space="preserve"> на следни</w:t>
      </w:r>
      <w:r>
        <w:t>те слики</w:t>
      </w:r>
      <w:r w:rsidR="00275322">
        <w:t>.</w:t>
      </w:r>
    </w:p>
    <w:tbl>
      <w:tblPr>
        <w:tblStyle w:val="TableGrid"/>
        <w:tblW w:w="101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5016"/>
      </w:tblGrid>
      <w:tr w:rsidR="005834FB" w14:paraId="3D8BBB5D" w14:textId="77777777" w:rsidTr="002E0E74">
        <w:trPr>
          <w:trHeight w:val="3027"/>
          <w:jc w:val="center"/>
        </w:trPr>
        <w:tc>
          <w:tcPr>
            <w:tcW w:w="5106" w:type="dxa"/>
          </w:tcPr>
          <w:p w14:paraId="362219B6" w14:textId="77777777" w:rsidR="005834FB" w:rsidRDefault="00C27F44" w:rsidP="00D20549">
            <w:pPr>
              <w:keepNext w:val="0"/>
              <w:keepLines w:val="0"/>
              <w:ind w:left="0"/>
            </w:pPr>
            <w:r w:rsidRPr="00A56723">
              <w:rPr>
                <w:noProof/>
                <w:lang w:val="en-US" w:eastAsia="en-US"/>
              </w:rPr>
              <w:drawing>
                <wp:inline distT="0" distB="0" distL="0" distR="0" wp14:anchorId="5C071CE4" wp14:editId="17EC43A0">
                  <wp:extent cx="3095625" cy="1857375"/>
                  <wp:effectExtent l="0" t="0" r="9525" b="9525"/>
                  <wp:docPr id="129" name="Picture 129" descr="E:\Proekti\⁮EIA\Regionalni planovi za otpad\Istocen i severoistocen\Teren\Stip\17092091_1235587476528259_3088661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ekti\⁮EIA\Regionalni planovi za otpad\Istocen i severoistocen\Teren\Stip\17092091_1235587476528259_308866192_n.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95625" cy="1857375"/>
                          </a:xfrm>
                          <a:prstGeom prst="rect">
                            <a:avLst/>
                          </a:prstGeom>
                          <a:noFill/>
                          <a:ln>
                            <a:noFill/>
                          </a:ln>
                        </pic:spPr>
                      </pic:pic>
                    </a:graphicData>
                  </a:graphic>
                </wp:inline>
              </w:drawing>
            </w:r>
          </w:p>
        </w:tc>
        <w:tc>
          <w:tcPr>
            <w:tcW w:w="5016" w:type="dxa"/>
          </w:tcPr>
          <w:p w14:paraId="554119E8" w14:textId="77777777" w:rsidR="005834FB" w:rsidRDefault="00C27F44" w:rsidP="00D20549">
            <w:pPr>
              <w:keepNext w:val="0"/>
              <w:keepLines w:val="0"/>
              <w:ind w:left="0"/>
            </w:pPr>
            <w:r w:rsidRPr="00A56723">
              <w:rPr>
                <w:noProof/>
                <w:lang w:val="en-US" w:eastAsia="en-US"/>
              </w:rPr>
              <w:drawing>
                <wp:inline distT="0" distB="0" distL="0" distR="0" wp14:anchorId="5DEB2112" wp14:editId="2060A87A">
                  <wp:extent cx="3048000" cy="1828800"/>
                  <wp:effectExtent l="0" t="0" r="0" b="0"/>
                  <wp:docPr id="130" name="Picture 130" descr="E:\Proekti\⁮EIA\Regionalni planovi za otpad\Istocen i severoistocen\Teren\Stip\17078114_1235587689861571_3266323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ekti\⁮EIA\Regionalni planovi za otpad\Istocen i severoistocen\Teren\Stip\17078114_1235587689861571_326632316_n.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48000" cy="1828800"/>
                          </a:xfrm>
                          <a:prstGeom prst="rect">
                            <a:avLst/>
                          </a:prstGeom>
                          <a:noFill/>
                          <a:ln>
                            <a:noFill/>
                          </a:ln>
                        </pic:spPr>
                      </pic:pic>
                    </a:graphicData>
                  </a:graphic>
                </wp:inline>
              </w:drawing>
            </w:r>
          </w:p>
        </w:tc>
      </w:tr>
    </w:tbl>
    <w:p w14:paraId="349FAFB5" w14:textId="77777777" w:rsidR="00AD45B6" w:rsidRDefault="00AC6F29" w:rsidP="00AC6F29">
      <w:pPr>
        <w:pStyle w:val="Caption"/>
        <w:jc w:val="center"/>
        <w:rPr>
          <w:lang w:val="en-US"/>
        </w:rPr>
      </w:pPr>
      <w:bookmarkStart w:id="302" w:name="_Toc477047101"/>
      <w:bookmarkStart w:id="303" w:name="_Toc493763479"/>
      <w:r>
        <w:t xml:space="preserve">Слика </w:t>
      </w:r>
      <w:r w:rsidR="00E03BA9">
        <w:fldChar w:fldCharType="begin"/>
      </w:r>
      <w:r>
        <w:instrText xml:space="preserve"> SEQ Слика \* ARABIC </w:instrText>
      </w:r>
      <w:r w:rsidR="00E03BA9">
        <w:fldChar w:fldCharType="separate"/>
      </w:r>
      <w:r w:rsidR="002A4C9D">
        <w:rPr>
          <w:noProof/>
        </w:rPr>
        <w:t>30</w:t>
      </w:r>
      <w:r w:rsidR="00E03BA9">
        <w:fldChar w:fldCharType="end"/>
      </w:r>
      <w:r w:rsidR="00DE62F9">
        <w:t>:</w:t>
      </w:r>
      <w:r w:rsidR="005834FB">
        <w:t xml:space="preserve"> </w:t>
      </w:r>
      <w:r w:rsidR="002E0E74">
        <w:t>Локација на општинската депонија во Штип</w:t>
      </w:r>
      <w:bookmarkEnd w:id="302"/>
      <w:bookmarkEnd w:id="303"/>
    </w:p>
    <w:p w14:paraId="6D24932F" w14:textId="77777777" w:rsidR="005834FB" w:rsidRPr="00DE21B3" w:rsidRDefault="00C53A3E" w:rsidP="00D20549">
      <w:pPr>
        <w:keepNext w:val="0"/>
        <w:keepLines w:val="0"/>
        <w:rPr>
          <w:b/>
        </w:rPr>
      </w:pPr>
      <w:r>
        <w:rPr>
          <w:b/>
        </w:rPr>
        <w:t>Искористеност</w:t>
      </w:r>
      <w:r w:rsidR="002E0E74">
        <w:rPr>
          <w:b/>
        </w:rPr>
        <w:t xml:space="preserve"> на земјиштето</w:t>
      </w:r>
    </w:p>
    <w:p w14:paraId="2F2F6983" w14:textId="77777777" w:rsidR="002E0E74" w:rsidRPr="00A56723" w:rsidRDefault="002E0E74" w:rsidP="002E0E74">
      <w:r w:rsidRPr="00A56723">
        <w:rPr>
          <w:lang w:val="en-US"/>
        </w:rPr>
        <w:t>Подрачјето на Општината располага со релативно голем фонд на обработлива</w:t>
      </w:r>
      <w:r w:rsidRPr="00A56723">
        <w:t xml:space="preserve"> </w:t>
      </w:r>
      <w:r w:rsidRPr="00A56723">
        <w:rPr>
          <w:lang w:val="en-US"/>
        </w:rPr>
        <w:t>земја во чија структура преовладува плодно земјиште.</w:t>
      </w:r>
      <w:r w:rsidRPr="00A56723">
        <w:t xml:space="preserve"> Вкупната достапна површина се користи за различни активности како земјоделие, фарми, сточарство, површини под шуми, објекти за сместување на добиток и живинарство, површини за риби итн. </w:t>
      </w:r>
    </w:p>
    <w:p w14:paraId="48EF8EBF" w14:textId="77777777" w:rsidR="00AD45B6" w:rsidRDefault="002E0E74" w:rsidP="002E0E74">
      <w:pPr>
        <w:keepNext w:val="0"/>
        <w:keepLines w:val="0"/>
      </w:pPr>
      <w:r w:rsidRPr="00A56723">
        <w:t>На локацијата каде е моменталната депонија нема околни фарми и земјоделски активности</w:t>
      </w:r>
      <w:r w:rsidR="00AD45B6">
        <w:rPr>
          <w:lang w:val="en-US"/>
        </w:rPr>
        <w:t>.</w:t>
      </w:r>
    </w:p>
    <w:p w14:paraId="29440C28" w14:textId="77777777" w:rsidR="00AD45B6" w:rsidRPr="00DE21B3" w:rsidRDefault="002E0E74" w:rsidP="00D20549">
      <w:pPr>
        <w:keepNext w:val="0"/>
        <w:keepLines w:val="0"/>
        <w:rPr>
          <w:b/>
        </w:rPr>
      </w:pPr>
      <w:r>
        <w:rPr>
          <w:b/>
        </w:rPr>
        <w:t>Близина на населени места</w:t>
      </w:r>
    </w:p>
    <w:p w14:paraId="32931B0C" w14:textId="77777777" w:rsidR="00AD45B6" w:rsidRDefault="002E0E74" w:rsidP="00D20549">
      <w:pPr>
        <w:keepNext w:val="0"/>
        <w:keepLines w:val="0"/>
      </w:pPr>
      <w:r w:rsidRPr="002E0E74">
        <w:t xml:space="preserve">Депонијата е лоцирана западно од градот Штип, во близина на регионалниот пат Штип – Радовиш околу 8 </w:t>
      </w:r>
      <w:r w:rsidRPr="002E0E74">
        <w:rPr>
          <w:lang w:val="en-US"/>
        </w:rPr>
        <w:t>km</w:t>
      </w:r>
      <w:r w:rsidRPr="002E0E74">
        <w:t xml:space="preserve"> од центарот на градот. Во близина на локацијата нема население места. На следната слика е дадена микро локација од ЛПУО во Штип</w:t>
      </w:r>
      <w:r w:rsidR="00AD45B6">
        <w:rPr>
          <w:lang w:val="en-US"/>
        </w:rPr>
        <w:t>.</w:t>
      </w:r>
    </w:p>
    <w:p w14:paraId="50815DE5" w14:textId="77777777" w:rsidR="00AD45B6" w:rsidRDefault="00C27F44" w:rsidP="00D20549">
      <w:pPr>
        <w:keepNext w:val="0"/>
        <w:keepLines w:val="0"/>
        <w:jc w:val="center"/>
      </w:pPr>
      <w:r w:rsidRPr="00A56723">
        <w:rPr>
          <w:noProof/>
          <w:lang w:val="en-US" w:eastAsia="en-US"/>
        </w:rPr>
        <w:lastRenderedPageBreak/>
        <w:drawing>
          <wp:inline distT="0" distB="0" distL="0" distR="0" wp14:anchorId="372C0A3E" wp14:editId="2F91AFA9">
            <wp:extent cx="5305425" cy="3443794"/>
            <wp:effectExtent l="0" t="0" r="0" b="4445"/>
            <wp:docPr id="131" name="Picture 131" descr="E:\Proekti\⁮EIA\Regionalni planovi za otpad\Istocen i severoistocen\mikro st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ekti\⁮EIA\Regionalni planovi za otpad\Istocen i severoistocen\mikro stip.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09349" cy="3446341"/>
                    </a:xfrm>
                    <a:prstGeom prst="rect">
                      <a:avLst/>
                    </a:prstGeom>
                    <a:noFill/>
                    <a:ln>
                      <a:noFill/>
                    </a:ln>
                  </pic:spPr>
                </pic:pic>
              </a:graphicData>
            </a:graphic>
          </wp:inline>
        </w:drawing>
      </w:r>
    </w:p>
    <w:p w14:paraId="0DFBFF6C" w14:textId="77777777" w:rsidR="00AD45B6" w:rsidRDefault="00AC6F29" w:rsidP="00AC6F29">
      <w:pPr>
        <w:pStyle w:val="Caption"/>
        <w:jc w:val="center"/>
      </w:pPr>
      <w:bookmarkStart w:id="304" w:name="_Toc477047102"/>
      <w:bookmarkStart w:id="305" w:name="_Toc493763480"/>
      <w:r>
        <w:t xml:space="preserve">Слика </w:t>
      </w:r>
      <w:r w:rsidR="00E03BA9">
        <w:fldChar w:fldCharType="begin"/>
      </w:r>
      <w:r>
        <w:instrText xml:space="preserve"> SEQ Слика \* ARABIC </w:instrText>
      </w:r>
      <w:r w:rsidR="00E03BA9">
        <w:fldChar w:fldCharType="separate"/>
      </w:r>
      <w:r w:rsidR="002A4C9D">
        <w:rPr>
          <w:noProof/>
        </w:rPr>
        <w:t>31</w:t>
      </w:r>
      <w:r w:rsidR="00E03BA9">
        <w:fldChar w:fldCharType="end"/>
      </w:r>
      <w:r w:rsidR="00DE62F9">
        <w:t>:</w:t>
      </w:r>
      <w:r w:rsidR="00AD45B6" w:rsidRPr="002337A7">
        <w:t xml:space="preserve"> </w:t>
      </w:r>
      <w:r w:rsidR="002E0E74">
        <w:t>Микролокација на ЛПУО Штип</w:t>
      </w:r>
      <w:bookmarkEnd w:id="304"/>
      <w:bookmarkEnd w:id="305"/>
    </w:p>
    <w:p w14:paraId="178294EC" w14:textId="77777777" w:rsidR="002E0E74" w:rsidRDefault="002E0E74" w:rsidP="00D20549">
      <w:pPr>
        <w:keepNext w:val="0"/>
        <w:keepLines w:val="0"/>
        <w:rPr>
          <w:b/>
        </w:rPr>
      </w:pPr>
    </w:p>
    <w:p w14:paraId="0797EE8A" w14:textId="77777777" w:rsidR="005834FB" w:rsidRPr="00DE21B3" w:rsidRDefault="002E0E74" w:rsidP="00D20549">
      <w:pPr>
        <w:keepNext w:val="0"/>
        <w:keepLines w:val="0"/>
        <w:rPr>
          <w:b/>
        </w:rPr>
      </w:pPr>
      <w:r>
        <w:rPr>
          <w:b/>
        </w:rPr>
        <w:t>Квалитет на амбиентен воздух</w:t>
      </w:r>
      <w:r w:rsidR="00AD45B6" w:rsidRPr="00DE21B3">
        <w:rPr>
          <w:b/>
        </w:rPr>
        <w:t xml:space="preserve"> </w:t>
      </w:r>
    </w:p>
    <w:p w14:paraId="6AA6DE93" w14:textId="77777777" w:rsidR="002E0E74" w:rsidRPr="002E0E74" w:rsidRDefault="002E0E74" w:rsidP="002E0E74">
      <w:pPr>
        <w:keepNext w:val="0"/>
        <w:keepLines w:val="0"/>
      </w:pPr>
      <w:r w:rsidRPr="002E0E74">
        <w:t xml:space="preserve">Во општина Штип во близина на локација на ЛПУО нема мониторинг </w:t>
      </w:r>
      <w:r w:rsidR="00C53A3E" w:rsidRPr="002E0E74">
        <w:t>станица</w:t>
      </w:r>
      <w:r w:rsidRPr="002E0E74">
        <w:t xml:space="preserve"> за мерење на квалитет на амбиентен </w:t>
      </w:r>
      <w:r w:rsidR="00C53A3E" w:rsidRPr="002E0E74">
        <w:t>воздух</w:t>
      </w:r>
      <w:r w:rsidRPr="002E0E74">
        <w:t>.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O3, NO2, SO2, CO и PM</w:t>
      </w:r>
      <w:r w:rsidRPr="006E179C">
        <w:rPr>
          <w:vertAlign w:val="subscript"/>
        </w:rPr>
        <w:t>10</w:t>
      </w:r>
      <w:r w:rsidRPr="002E0E74">
        <w:t>.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14:paraId="1EB5A152" w14:textId="77777777" w:rsidR="002E0E74" w:rsidRPr="002E0E74" w:rsidRDefault="002E0E74" w:rsidP="002E0E74">
      <w:pPr>
        <w:keepNext w:val="0"/>
        <w:keepLines w:val="0"/>
      </w:pPr>
      <w:r w:rsidRPr="002E0E74">
        <w:t>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w:t>
      </w:r>
      <w:r w:rsidRPr="006E179C">
        <w:rPr>
          <w:vertAlign w:val="subscript"/>
        </w:rPr>
        <w:t>10</w:t>
      </w:r>
      <w:r w:rsidRPr="002E0E74">
        <w:t xml:space="preserve"> и PM</w:t>
      </w:r>
      <w:r w:rsidRPr="006E179C">
        <w:rPr>
          <w:vertAlign w:val="subscript"/>
        </w:rPr>
        <w:t>2.5</w:t>
      </w:r>
      <w:r w:rsidRPr="002E0E74">
        <w:t xml:space="preserve">. Стационарните извори како индивидуалните домаќинства во околните села и Општина </w:t>
      </w:r>
      <w:r w:rsidRPr="002E0E74">
        <w:rPr>
          <w:lang w:val="en-US"/>
        </w:rPr>
        <w:t>Штип</w:t>
      </w:r>
      <w:r w:rsidRPr="002E0E74">
        <w:t xml:space="preserve">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w:t>
      </w:r>
      <w:r w:rsidRPr="006E179C">
        <w:rPr>
          <w:vertAlign w:val="subscript"/>
        </w:rPr>
        <w:t>10</w:t>
      </w:r>
      <w:r w:rsidRPr="002E0E74">
        <w:t xml:space="preserve">) е значително под стандардите за квалитет на воздухот. </w:t>
      </w:r>
    </w:p>
    <w:p w14:paraId="38FA7A31" w14:textId="77777777" w:rsidR="00AD45B6" w:rsidRPr="006E7A93" w:rsidRDefault="002E0E74" w:rsidP="002E0E74">
      <w:pPr>
        <w:keepNext w:val="0"/>
        <w:keepLines w:val="0"/>
        <w:rPr>
          <w:lang w:val="en-US"/>
        </w:rPr>
      </w:pPr>
      <w:r w:rsidRPr="002E0E74">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6E7A93">
        <w:rPr>
          <w:lang w:val="en-US"/>
        </w:rPr>
        <w:t xml:space="preserve">. </w:t>
      </w:r>
    </w:p>
    <w:p w14:paraId="7C2E7480" w14:textId="77777777" w:rsidR="00AD45B6" w:rsidRPr="00DE21B3" w:rsidRDefault="002E0E74" w:rsidP="00D20549">
      <w:pPr>
        <w:keepNext w:val="0"/>
        <w:keepLines w:val="0"/>
        <w:rPr>
          <w:b/>
        </w:rPr>
      </w:pPr>
      <w:r>
        <w:rPr>
          <w:b/>
        </w:rPr>
        <w:t>Бучава во животна средина</w:t>
      </w:r>
    </w:p>
    <w:p w14:paraId="1D385660" w14:textId="77777777" w:rsidR="002A4C9D" w:rsidRDefault="002E0E74" w:rsidP="002A4C9D">
      <w:pPr>
        <w:keepNext w:val="0"/>
        <w:keepLines w:val="0"/>
      </w:pPr>
      <w:r w:rsidRPr="002E0E74">
        <w:t xml:space="preserve">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w:t>
      </w:r>
      <w:r w:rsidRPr="002E0E74">
        <w:lastRenderedPageBreak/>
        <w:t>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14:paraId="15566EBA" w14:textId="77777777" w:rsidR="00AD45B6" w:rsidRDefault="002E0E74" w:rsidP="002A4C9D">
      <w:pPr>
        <w:keepNext w:val="0"/>
        <w:keepLines w:val="0"/>
      </w:pPr>
      <w:r w:rsidRPr="002E0E74">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14:paraId="2FE2A4D9" w14:textId="77777777" w:rsidR="005834FB" w:rsidRPr="00A23FD2" w:rsidRDefault="00A23FD2" w:rsidP="00D20549">
      <w:pPr>
        <w:keepNext w:val="0"/>
        <w:keepLines w:val="0"/>
        <w:rPr>
          <w:b/>
        </w:rPr>
      </w:pPr>
      <w:r>
        <w:rPr>
          <w:b/>
        </w:rPr>
        <w:t>Клима</w:t>
      </w:r>
    </w:p>
    <w:p w14:paraId="24DAD30E" w14:textId="77777777" w:rsidR="00A23FD2" w:rsidRPr="00A23FD2" w:rsidRDefault="00A23FD2" w:rsidP="00A23FD2">
      <w:pPr>
        <w:keepNext w:val="0"/>
        <w:keepLines w:val="0"/>
      </w:pPr>
      <w:r w:rsidRPr="00A23FD2">
        <w:rPr>
          <w:lang w:val="en-US"/>
        </w:rPr>
        <w:t>Подрачјето на општина Штип се карактеризира со умерено-континентална клима</w:t>
      </w:r>
      <w:r w:rsidRPr="00A23FD2">
        <w:t xml:space="preserve"> </w:t>
      </w:r>
      <w:r w:rsidRPr="00A23FD2">
        <w:rPr>
          <w:lang w:val="en-US"/>
        </w:rPr>
        <w:t>и со одредени влијанија на изразито медитеранска клима, кои продираат преку</w:t>
      </w:r>
      <w:r w:rsidRPr="00A23FD2">
        <w:t xml:space="preserve"> </w:t>
      </w:r>
      <w:r w:rsidRPr="00A23FD2">
        <w:rPr>
          <w:lang w:val="en-US"/>
        </w:rPr>
        <w:t>долината на реката Брегалница. Ова подрачје се карактеризира со посебен</w:t>
      </w:r>
      <w:r w:rsidRPr="00A23FD2">
        <w:t xml:space="preserve"> температурен режим. Тој е резултат на наведените обележја на подрачјето и на продорите на студени и топли воздушни маси во текот на годината, кои во зимските месеци условуваат доста ниски, а во летните месеци доста високи температури на воздухот. Поради тоа, ова подрачје се одликува со зголемено апсолутно температурно колебање, чија вредност изнесува                 64,9 °С. </w:t>
      </w:r>
    </w:p>
    <w:p w14:paraId="79DF78BB" w14:textId="77777777" w:rsidR="00AD45B6" w:rsidRPr="0050475F" w:rsidRDefault="00A23FD2" w:rsidP="00A23FD2">
      <w:pPr>
        <w:keepNext w:val="0"/>
        <w:keepLines w:val="0"/>
        <w:rPr>
          <w:lang w:val="en-US"/>
        </w:rPr>
      </w:pPr>
      <w:r w:rsidRPr="00A23FD2">
        <w:rPr>
          <w:lang w:val="en-US"/>
        </w:rPr>
        <w:t>Во согласност со податоците од мрежата на метеоролошки станици на Управата</w:t>
      </w:r>
      <w:r w:rsidRPr="00A23FD2">
        <w:t xml:space="preserve"> </w:t>
      </w:r>
      <w:r w:rsidRPr="00A23FD2">
        <w:rPr>
          <w:lang w:val="en-US"/>
        </w:rPr>
        <w:t>за хидро-метеоролошки работи, просечната годишна температура во подрачјето</w:t>
      </w:r>
      <w:r w:rsidRPr="00A23FD2">
        <w:t xml:space="preserve"> </w:t>
      </w:r>
      <w:r w:rsidRPr="00A23FD2">
        <w:rPr>
          <w:lang w:val="en-US"/>
        </w:rPr>
        <w:t>изнесува 12,8 °С. Во одредени години се менува од 11,8 °С до 14,2 °С. Најстуден</w:t>
      </w:r>
      <w:r w:rsidRPr="00A23FD2">
        <w:t xml:space="preserve"> </w:t>
      </w:r>
      <w:r w:rsidRPr="00A23FD2">
        <w:rPr>
          <w:lang w:val="en-US"/>
        </w:rPr>
        <w:t>месец е јануари, со просечна месечна температура 1,4 °С. Најтопол месец е јули, со</w:t>
      </w:r>
      <w:r w:rsidRPr="00A23FD2">
        <w:t xml:space="preserve"> </w:t>
      </w:r>
      <w:r w:rsidRPr="00A23FD2">
        <w:rPr>
          <w:lang w:val="en-US"/>
        </w:rPr>
        <w:t>просечна месечна температура од 23,7 °С. Просечната летна температура изнесува</w:t>
      </w:r>
      <w:r w:rsidRPr="00A23FD2">
        <w:t xml:space="preserve"> </w:t>
      </w:r>
      <w:r w:rsidRPr="00A23FD2">
        <w:rPr>
          <w:lang w:val="en-US"/>
        </w:rPr>
        <w:t>22,8 °С</w:t>
      </w:r>
      <w:r w:rsidR="00AD45B6">
        <w:rPr>
          <w:rFonts w:cs="Calibri"/>
          <w:lang w:val="en-US"/>
        </w:rPr>
        <w:t>.</w:t>
      </w:r>
    </w:p>
    <w:p w14:paraId="0D278410" w14:textId="77777777" w:rsidR="00AD45B6" w:rsidRPr="00A23FD2" w:rsidRDefault="00A23FD2" w:rsidP="00D20549">
      <w:pPr>
        <w:keepNext w:val="0"/>
        <w:keepLines w:val="0"/>
        <w:rPr>
          <w:b/>
        </w:rPr>
      </w:pPr>
      <w:r>
        <w:rPr>
          <w:b/>
        </w:rPr>
        <w:t>Топографија</w:t>
      </w:r>
    </w:p>
    <w:p w14:paraId="40022378" w14:textId="77777777" w:rsidR="00AD45B6" w:rsidRPr="0050475F" w:rsidRDefault="00A23FD2" w:rsidP="00D20549">
      <w:pPr>
        <w:keepNext w:val="0"/>
        <w:keepLines w:val="0"/>
        <w:rPr>
          <w:lang w:val="en-US"/>
        </w:rPr>
      </w:pPr>
      <w:r w:rsidRPr="00A56723">
        <w:rPr>
          <w:lang w:val="en-US"/>
        </w:rPr>
        <w:t>Подрачјето на Штип претежно е со планинска и ридска местоположба, со</w:t>
      </w:r>
      <w:r w:rsidRPr="00A56723">
        <w:t xml:space="preserve"> </w:t>
      </w:r>
      <w:r w:rsidRPr="00A56723">
        <w:rPr>
          <w:lang w:val="en-US"/>
        </w:rPr>
        <w:t>исклучок на Кочанската, Овчеполската и Лакавичката котлина со долините на реките</w:t>
      </w:r>
      <w:r w:rsidRPr="00A56723">
        <w:t xml:space="preserve"> </w:t>
      </w:r>
      <w:r w:rsidRPr="00A56723">
        <w:rPr>
          <w:lang w:val="en-US"/>
        </w:rPr>
        <w:t>Брегалница и Лакавица. Просечната висинска разлика, помеѓу планинските с’ртови и</w:t>
      </w:r>
      <w:r w:rsidRPr="00A56723">
        <w:t xml:space="preserve"> </w:t>
      </w:r>
      <w:r w:rsidRPr="00A56723">
        <w:rPr>
          <w:lang w:val="en-US"/>
        </w:rPr>
        <w:t>рамнинските предели по теченијата на реките изнесува 1.300, а средната надморска</w:t>
      </w:r>
      <w:r w:rsidRPr="00A56723">
        <w:t xml:space="preserve"> </w:t>
      </w:r>
      <w:r w:rsidRPr="00A56723">
        <w:rPr>
          <w:lang w:val="en-US"/>
        </w:rPr>
        <w:t>висина е 250 метри</w:t>
      </w:r>
      <w:r w:rsidR="00AD45B6">
        <w:rPr>
          <w:lang w:val="en-US"/>
        </w:rPr>
        <w:t>.</w:t>
      </w:r>
    </w:p>
    <w:p w14:paraId="2D177B47" w14:textId="77777777" w:rsidR="00AD45B6" w:rsidRPr="00A23FD2" w:rsidRDefault="00A23FD2" w:rsidP="00D20549">
      <w:pPr>
        <w:keepNext w:val="0"/>
        <w:keepLines w:val="0"/>
        <w:rPr>
          <w:b/>
        </w:rPr>
      </w:pPr>
      <w:r>
        <w:rPr>
          <w:b/>
        </w:rPr>
        <w:t>Геолошки и хидрогеолошки карактеристики</w:t>
      </w:r>
    </w:p>
    <w:p w14:paraId="78E10D9C" w14:textId="77777777" w:rsidR="00BD1FD1" w:rsidRDefault="00A23FD2" w:rsidP="00206A70">
      <w:pPr>
        <w:keepNext w:val="0"/>
        <w:keepLines w:val="0"/>
      </w:pPr>
      <w:r w:rsidRPr="00A23FD2">
        <w:t>Општина Штип, припаѓа во Вардарската зона и Родопската маса. Теренот е составен од палеозојски метаморфни и магматски карпи, мезозојски седименти и магматни карпи и вулкански карпи и најмлади квартерни карпи. Алувијалните наслаги се претставени со чакали, песоци и песокливо-мусковитски глини, а се наоѓаат покрај речните текови на Брегалница и Крива Лакавица</w:t>
      </w:r>
      <w:r w:rsidR="00AD45B6">
        <w:rPr>
          <w:lang w:val="en-US"/>
        </w:rPr>
        <w:t>.</w:t>
      </w:r>
    </w:p>
    <w:p w14:paraId="6CD40A10" w14:textId="77777777" w:rsidR="002A4C9D" w:rsidRDefault="002A4C9D" w:rsidP="00D20549">
      <w:pPr>
        <w:keepNext w:val="0"/>
        <w:keepLines w:val="0"/>
        <w:rPr>
          <w:b/>
        </w:rPr>
      </w:pPr>
    </w:p>
    <w:p w14:paraId="1D92F356" w14:textId="77777777" w:rsidR="002A4C9D" w:rsidRDefault="002A4C9D" w:rsidP="00D20549">
      <w:pPr>
        <w:keepNext w:val="0"/>
        <w:keepLines w:val="0"/>
        <w:rPr>
          <w:b/>
        </w:rPr>
      </w:pPr>
    </w:p>
    <w:p w14:paraId="298DF6E5" w14:textId="77777777" w:rsidR="00AD45B6" w:rsidRPr="00DE21B3" w:rsidRDefault="00A23FD2" w:rsidP="00D20549">
      <w:pPr>
        <w:keepNext w:val="0"/>
        <w:keepLines w:val="0"/>
        <w:rPr>
          <w:b/>
        </w:rPr>
      </w:pPr>
      <w:r>
        <w:rPr>
          <w:b/>
        </w:rPr>
        <w:t>Почва</w:t>
      </w:r>
    </w:p>
    <w:p w14:paraId="46458210" w14:textId="77777777" w:rsidR="00AD45B6" w:rsidRPr="0050475F" w:rsidRDefault="00A23FD2" w:rsidP="00D20549">
      <w:pPr>
        <w:keepNext w:val="0"/>
        <w:keepLines w:val="0"/>
        <w:rPr>
          <w:lang w:val="en-US"/>
        </w:rPr>
      </w:pPr>
      <w:r w:rsidRPr="00A23FD2">
        <w:rPr>
          <w:lang w:val="en-US"/>
        </w:rPr>
        <w:t>Почвата на територијата на Општина Штип, е плодна и поволна за одгледување</w:t>
      </w:r>
      <w:r w:rsidRPr="00A23FD2">
        <w:t xml:space="preserve"> </w:t>
      </w:r>
      <w:r w:rsidRPr="00A23FD2">
        <w:rPr>
          <w:lang w:val="en-US"/>
        </w:rPr>
        <w:t>на земјоделски производи.</w:t>
      </w:r>
      <w:r w:rsidRPr="00A23FD2">
        <w:t xml:space="preserve"> Зависно од геолошкиот состав, наклонот на теренот, </w:t>
      </w:r>
      <w:r w:rsidRPr="00A23FD2">
        <w:lastRenderedPageBreak/>
        <w:t>изложеноста, вегетациската покривка и начинот на користење на земјиштето овозможиле создавање на следните видови почва на територијата на Општина Штип: литосоли, регосоли, колувијални почви, вертисоли и флувисоли</w:t>
      </w:r>
      <w:r w:rsidR="00AD45B6">
        <w:rPr>
          <w:lang w:val="en-US"/>
        </w:rPr>
        <w:t>.</w:t>
      </w:r>
    </w:p>
    <w:p w14:paraId="739B759A" w14:textId="77777777" w:rsidR="00AD45B6" w:rsidRPr="00A23FD2" w:rsidRDefault="00A23FD2" w:rsidP="00D20549">
      <w:pPr>
        <w:keepNext w:val="0"/>
        <w:keepLines w:val="0"/>
        <w:rPr>
          <w:b/>
        </w:rPr>
      </w:pPr>
      <w:r>
        <w:rPr>
          <w:b/>
        </w:rPr>
        <w:t>Површински води</w:t>
      </w:r>
    </w:p>
    <w:p w14:paraId="2DFB9453" w14:textId="77777777" w:rsidR="00AD45B6" w:rsidRPr="0050475F" w:rsidRDefault="00A23FD2" w:rsidP="00D20549">
      <w:pPr>
        <w:keepNext w:val="0"/>
        <w:keepLines w:val="0"/>
        <w:rPr>
          <w:lang w:val="en-US"/>
        </w:rPr>
      </w:pPr>
      <w:r w:rsidRPr="00A23FD2">
        <w:t xml:space="preserve">Хидрографската мрежа во Општината ја сочинува Брегалница со нејзините притоки: Плачковица, Козјачка, Сува Река, Отиња, долен тек на Злетовка, долен тек на Лакавица и долен тек на Св. Николска. Река Брегалница поминува во близина на ЛПУО на растојание од околу 600 </w:t>
      </w:r>
      <w:r w:rsidRPr="00A23FD2">
        <w:rPr>
          <w:lang w:val="en-US"/>
        </w:rPr>
        <w:t xml:space="preserve">m, </w:t>
      </w:r>
      <w:r w:rsidRPr="00A23FD2">
        <w:t xml:space="preserve">на висинската разлика од околу 100 </w:t>
      </w:r>
      <w:r w:rsidRPr="00A23FD2">
        <w:rPr>
          <w:lang w:val="en-US"/>
        </w:rPr>
        <w:t xml:space="preserve">m </w:t>
      </w:r>
      <w:r w:rsidRPr="00A23FD2">
        <w:t>не условува на негативни влијанија врз квалитетот на водата</w:t>
      </w:r>
      <w:r w:rsidR="00AD45B6">
        <w:rPr>
          <w:lang w:val="en-US"/>
        </w:rPr>
        <w:t xml:space="preserve">.  </w:t>
      </w:r>
    </w:p>
    <w:p w14:paraId="277605E7" w14:textId="77777777" w:rsidR="00AD45B6" w:rsidRPr="00A23FD2" w:rsidRDefault="00A23FD2" w:rsidP="00D20549">
      <w:pPr>
        <w:keepNext w:val="0"/>
        <w:keepLines w:val="0"/>
        <w:rPr>
          <w:b/>
        </w:rPr>
      </w:pPr>
      <w:r>
        <w:rPr>
          <w:b/>
        </w:rPr>
        <w:t>Флора, фауна и живеалишта</w:t>
      </w:r>
    </w:p>
    <w:p w14:paraId="75CD28E9" w14:textId="77777777" w:rsidR="00275322" w:rsidRPr="00275322" w:rsidRDefault="00A23FD2" w:rsidP="00D20549">
      <w:pPr>
        <w:keepNext w:val="0"/>
        <w:keepLines w:val="0"/>
        <w:rPr>
          <w:lang w:val="en-US"/>
        </w:rPr>
      </w:pPr>
      <w:r w:rsidRPr="00A56723">
        <w:t>Според картата на заштитени подрачја, Штип како локација не се наоѓа во рамките на ниту едно од националните подрачја за заштита на природата или во било кое од подрачјата предложени да бидат ставени под заштита</w:t>
      </w:r>
      <w:r w:rsidR="00275322" w:rsidRPr="00275322">
        <w:rPr>
          <w:lang w:val="en-US"/>
        </w:rPr>
        <w:t xml:space="preserve">. </w:t>
      </w:r>
    </w:p>
    <w:p w14:paraId="5AA7631C" w14:textId="77777777" w:rsidR="00275322" w:rsidRDefault="00AC6F29" w:rsidP="00AC6F29">
      <w:pPr>
        <w:pStyle w:val="Caption"/>
      </w:pPr>
      <w:bookmarkStart w:id="306" w:name="_Toc493762419"/>
      <w:r>
        <w:t xml:space="preserve">Табела </w:t>
      </w:r>
      <w:r w:rsidR="00E03BA9">
        <w:fldChar w:fldCharType="begin"/>
      </w:r>
      <w:r>
        <w:instrText xml:space="preserve"> SEQ Табела \* ARABIC </w:instrText>
      </w:r>
      <w:r w:rsidR="00E03BA9">
        <w:fldChar w:fldCharType="separate"/>
      </w:r>
      <w:r w:rsidR="002A4C9D">
        <w:rPr>
          <w:noProof/>
        </w:rPr>
        <w:t>22</w:t>
      </w:r>
      <w:r w:rsidR="00E03BA9">
        <w:fldChar w:fldCharType="end"/>
      </w:r>
      <w:r w:rsidR="006D4DF4">
        <w:t xml:space="preserve">: </w:t>
      </w:r>
      <w:r w:rsidR="00A23FD2">
        <w:t xml:space="preserve">Определени подрачја </w:t>
      </w:r>
      <w:r w:rsidR="00A23FD2">
        <w:rPr>
          <w:lang w:val="en-US"/>
        </w:rPr>
        <w:t>–</w:t>
      </w:r>
      <w:r w:rsidR="00A23FD2">
        <w:t xml:space="preserve"> ЛПУО Штип</w:t>
      </w:r>
      <w:bookmarkEnd w:id="306"/>
    </w:p>
    <w:tbl>
      <w:tblPr>
        <w:tblStyle w:val="GridTable4-Accent61"/>
        <w:tblW w:w="0" w:type="auto"/>
        <w:tblLook w:val="04A0" w:firstRow="1" w:lastRow="0" w:firstColumn="1" w:lastColumn="0" w:noHBand="0" w:noVBand="1"/>
      </w:tblPr>
      <w:tblGrid>
        <w:gridCol w:w="1560"/>
        <w:gridCol w:w="3114"/>
        <w:gridCol w:w="4386"/>
      </w:tblGrid>
      <w:tr w:rsidR="00000628" w:rsidRPr="00000628" w14:paraId="353A0593" w14:textId="77777777" w:rsidTr="002A4C9D">
        <w:trPr>
          <w:cnfStyle w:val="100000000000" w:firstRow="1" w:lastRow="0" w:firstColumn="0" w:lastColumn="0" w:oddVBand="0" w:evenVBand="0" w:oddHBand="0" w:evenHBand="0" w:firstRowFirstColumn="0" w:firstRowLastColumn="0" w:lastRowFirstColumn="0" w:lastRowLastColumn="0"/>
          <w:trHeight w:val="783"/>
        </w:trPr>
        <w:tc>
          <w:tcPr>
            <w:cnfStyle w:val="001000000000" w:firstRow="0" w:lastRow="0" w:firstColumn="1" w:lastColumn="0" w:oddVBand="0" w:evenVBand="0" w:oddHBand="0" w:evenHBand="0" w:firstRowFirstColumn="0" w:firstRowLastColumn="0" w:lastRowFirstColumn="0" w:lastRowLastColumn="0"/>
            <w:tcW w:w="1560" w:type="dxa"/>
            <w:hideMark/>
          </w:tcPr>
          <w:p w14:paraId="62921BBC" w14:textId="77777777" w:rsidR="00000628" w:rsidRPr="00000628" w:rsidRDefault="00000628" w:rsidP="00FC7B13">
            <w:pPr>
              <w:ind w:left="0" w:firstLine="0"/>
              <w:jc w:val="center"/>
              <w:rPr>
                <w:b w:val="0"/>
                <w:lang w:val="en-US"/>
              </w:rPr>
            </w:pPr>
            <w:r w:rsidRPr="00000628">
              <w:rPr>
                <w:b w:val="0"/>
              </w:rPr>
              <w:t>ЗАШТИТЕНИ ОБЛАСТИ</w:t>
            </w:r>
            <w:r w:rsidRPr="00000628">
              <w:rPr>
                <w:b w:val="0"/>
                <w:lang w:val="en-US"/>
              </w:rPr>
              <w:t xml:space="preserve"> *</w:t>
            </w:r>
          </w:p>
        </w:tc>
        <w:tc>
          <w:tcPr>
            <w:tcW w:w="3118" w:type="dxa"/>
            <w:hideMark/>
          </w:tcPr>
          <w:p w14:paraId="1A3EF116" w14:textId="77777777" w:rsidR="00000628" w:rsidRPr="00000628" w:rsidRDefault="00000628" w:rsidP="00FC7B13">
            <w:pPr>
              <w:ind w:left="0" w:firstLine="0"/>
              <w:jc w:val="center"/>
              <w:cnfStyle w:val="100000000000" w:firstRow="1" w:lastRow="0" w:firstColumn="0" w:lastColumn="0" w:oddVBand="0" w:evenVBand="0" w:oddHBand="0" w:evenHBand="0" w:firstRowFirstColumn="0" w:firstRowLastColumn="0" w:lastRowFirstColumn="0" w:lastRowLastColumn="0"/>
              <w:rPr>
                <w:b w:val="0"/>
                <w:lang w:val="en-US"/>
              </w:rPr>
            </w:pPr>
            <w:r w:rsidRPr="00000628">
              <w:rPr>
                <w:b w:val="0"/>
              </w:rPr>
              <w:t>ПРЕДЛОГ ЗАШТИТЕНИ ОБЛАСТИ</w:t>
            </w:r>
            <w:r w:rsidRPr="00000628">
              <w:rPr>
                <w:b w:val="0"/>
                <w:lang w:val="en-US"/>
              </w:rPr>
              <w:t>*</w:t>
            </w:r>
          </w:p>
        </w:tc>
        <w:tc>
          <w:tcPr>
            <w:tcW w:w="4392" w:type="dxa"/>
            <w:hideMark/>
          </w:tcPr>
          <w:p w14:paraId="7BB3A125" w14:textId="77777777" w:rsidR="00000628" w:rsidRPr="00000628" w:rsidRDefault="00000628" w:rsidP="00FC7B13">
            <w:pPr>
              <w:ind w:left="0" w:firstLine="0"/>
              <w:cnfStyle w:val="100000000000" w:firstRow="1" w:lastRow="0" w:firstColumn="0" w:lastColumn="0" w:oddVBand="0" w:evenVBand="0" w:oddHBand="0" w:evenHBand="0" w:firstRowFirstColumn="0" w:firstRowLastColumn="0" w:lastRowFirstColumn="0" w:lastRowLastColumn="0"/>
              <w:rPr>
                <w:b w:val="0"/>
                <w:bCs w:val="0"/>
                <w:lang w:val="en-US"/>
              </w:rPr>
            </w:pPr>
            <w:r w:rsidRPr="00000628">
              <w:rPr>
                <w:b w:val="0"/>
                <w:bCs w:val="0"/>
              </w:rPr>
              <w:t>МЕЃУНАРОДНО ПРЕДЛОЖЕНИ ОБЛАСТИ ЗА ЗАШТИТА</w:t>
            </w:r>
            <w:r w:rsidRPr="00000628">
              <w:rPr>
                <w:b w:val="0"/>
                <w:bCs w:val="0"/>
                <w:lang w:val="en-US"/>
              </w:rPr>
              <w:t xml:space="preserve"> (</w:t>
            </w:r>
            <w:r w:rsidRPr="00000628">
              <w:rPr>
                <w:b w:val="0"/>
                <w:bCs w:val="0"/>
              </w:rPr>
              <w:t>ЕМЕРАЛД</w:t>
            </w:r>
            <w:r w:rsidRPr="00000628">
              <w:rPr>
                <w:b w:val="0"/>
                <w:bCs w:val="0"/>
                <w:lang w:val="en-US"/>
              </w:rPr>
              <w:t xml:space="preserve">, </w:t>
            </w:r>
            <w:r w:rsidRPr="00000628">
              <w:rPr>
                <w:b w:val="0"/>
                <w:bCs w:val="0"/>
              </w:rPr>
              <w:t>ИБА</w:t>
            </w:r>
            <w:r w:rsidRPr="00000628">
              <w:rPr>
                <w:b w:val="0"/>
                <w:bCs w:val="0"/>
                <w:lang w:val="en-US"/>
              </w:rPr>
              <w:t xml:space="preserve">, </w:t>
            </w:r>
            <w:r w:rsidRPr="00000628">
              <w:rPr>
                <w:b w:val="0"/>
                <w:bCs w:val="0"/>
              </w:rPr>
              <w:t>ИПА</w:t>
            </w:r>
            <w:r w:rsidRPr="00000628">
              <w:rPr>
                <w:b w:val="0"/>
                <w:bCs w:val="0"/>
                <w:lang w:val="en-US"/>
              </w:rPr>
              <w:t xml:space="preserve"> </w:t>
            </w:r>
            <w:r w:rsidRPr="00000628">
              <w:rPr>
                <w:b w:val="0"/>
                <w:bCs w:val="0"/>
              </w:rPr>
              <w:t>или</w:t>
            </w:r>
            <w:r w:rsidRPr="00000628">
              <w:rPr>
                <w:b w:val="0"/>
                <w:bCs w:val="0"/>
                <w:lang w:val="en-US"/>
              </w:rPr>
              <w:t xml:space="preserve"> </w:t>
            </w:r>
            <w:r w:rsidRPr="00000628">
              <w:rPr>
                <w:b w:val="0"/>
                <w:bCs w:val="0"/>
              </w:rPr>
              <w:t>ЗЗП</w:t>
            </w:r>
            <w:r w:rsidRPr="00000628">
              <w:rPr>
                <w:b w:val="0"/>
                <w:bCs w:val="0"/>
                <w:lang w:val="en-US"/>
              </w:rPr>
              <w:t>)*</w:t>
            </w:r>
          </w:p>
        </w:tc>
      </w:tr>
      <w:tr w:rsidR="00000628" w:rsidRPr="00000628" w14:paraId="604CF27E"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560" w:type="dxa"/>
            <w:hideMark/>
          </w:tcPr>
          <w:p w14:paraId="0DF49912" w14:textId="77777777" w:rsidR="00000628" w:rsidRPr="00000628" w:rsidRDefault="00000628" w:rsidP="00FC7B13">
            <w:pPr>
              <w:ind w:left="0" w:firstLine="0"/>
              <w:rPr>
                <w:lang w:val="en-US"/>
              </w:rPr>
            </w:pPr>
            <w:r w:rsidRPr="00000628">
              <w:rPr>
                <w:lang w:val="en-US"/>
              </w:rPr>
              <w:t>/</w:t>
            </w:r>
          </w:p>
        </w:tc>
        <w:tc>
          <w:tcPr>
            <w:tcW w:w="3118" w:type="dxa"/>
            <w:hideMark/>
          </w:tcPr>
          <w:p w14:paraId="7BA0F1A5" w14:textId="77777777" w:rsidR="00000628" w:rsidRDefault="00000628" w:rsidP="00FC7B13">
            <w:pPr>
              <w:ind w:left="0" w:firstLine="0"/>
              <w:cnfStyle w:val="000000100000" w:firstRow="0" w:lastRow="0" w:firstColumn="0" w:lastColumn="0" w:oddVBand="0" w:evenVBand="0" w:oddHBand="1" w:evenHBand="0" w:firstRowFirstColumn="0" w:firstRowLastColumn="0" w:lastRowFirstColumn="0" w:lastRowLastColumn="0"/>
              <w:rPr>
                <w:lang w:val="en-GB"/>
              </w:rPr>
            </w:pPr>
            <w:r w:rsidRPr="00000628">
              <w:t>Парк на природата: Гладно Поле</w:t>
            </w:r>
            <w:r>
              <w:t xml:space="preserve"> (растојание сса 2,5 </w:t>
            </w:r>
            <w:r>
              <w:rPr>
                <w:lang w:val="en-US"/>
              </w:rPr>
              <w:t>km</w:t>
            </w:r>
            <w:r>
              <w:rPr>
                <w:lang w:val="en-GB"/>
              </w:rPr>
              <w:t xml:space="preserve"> </w:t>
            </w:r>
            <w:r>
              <w:t>северо-источно</w:t>
            </w:r>
            <w:r>
              <w:rPr>
                <w:lang w:val="en-GB"/>
              </w:rPr>
              <w:t>)</w:t>
            </w:r>
          </w:p>
          <w:p w14:paraId="68634A4A" w14:textId="77777777" w:rsidR="00000628" w:rsidRDefault="00000628" w:rsidP="00FC7B13">
            <w:pPr>
              <w:ind w:left="0" w:firstLine="0"/>
              <w:cnfStyle w:val="000000100000" w:firstRow="0" w:lastRow="0" w:firstColumn="0" w:lastColumn="0" w:oddVBand="0" w:evenVBand="0" w:oddHBand="1" w:evenHBand="0" w:firstRowFirstColumn="0" w:firstRowLastColumn="0" w:lastRowFirstColumn="0" w:lastRowLastColumn="0"/>
              <w:rPr>
                <w:lang w:val="en-GB"/>
              </w:rPr>
            </w:pPr>
            <w:r w:rsidRPr="00000628">
              <w:t>Споменик на природата: Долна Брегалница</w:t>
            </w:r>
            <w:r>
              <w:t xml:space="preserve"> </w:t>
            </w:r>
            <w:r w:rsidRPr="00000628">
              <w:t xml:space="preserve">(растојание сса </w:t>
            </w:r>
            <w:r>
              <w:t>11</w:t>
            </w:r>
            <w:r w:rsidRPr="00000628">
              <w:t>,</w:t>
            </w:r>
            <w:r>
              <w:t>4</w:t>
            </w:r>
            <w:r w:rsidRPr="00000628">
              <w:t xml:space="preserve"> </w:t>
            </w:r>
            <w:r w:rsidRPr="00000628">
              <w:rPr>
                <w:lang w:val="en-US"/>
              </w:rPr>
              <w:t>km</w:t>
            </w:r>
            <w:r w:rsidRPr="00000628">
              <w:rPr>
                <w:lang w:val="en-GB"/>
              </w:rPr>
              <w:t xml:space="preserve"> </w:t>
            </w:r>
            <w:r>
              <w:t>западно</w:t>
            </w:r>
            <w:r w:rsidRPr="00000628">
              <w:rPr>
                <w:lang w:val="en-GB"/>
              </w:rPr>
              <w:t>)</w:t>
            </w:r>
          </w:p>
          <w:p w14:paraId="4425E2C2" w14:textId="77777777" w:rsidR="00000628" w:rsidRPr="006E179C" w:rsidRDefault="00000628" w:rsidP="00FC7B13">
            <w:pPr>
              <w:ind w:left="0" w:firstLine="0"/>
              <w:cnfStyle w:val="000000100000" w:firstRow="0" w:lastRow="0" w:firstColumn="0" w:lastColumn="0" w:oddVBand="0" w:evenVBand="0" w:oddHBand="1" w:evenHBand="0" w:firstRowFirstColumn="0" w:firstRowLastColumn="0" w:lastRowFirstColumn="0" w:lastRowLastColumn="0"/>
              <w:rPr>
                <w:lang w:val="en-GB"/>
              </w:rPr>
            </w:pPr>
          </w:p>
          <w:p w14:paraId="7C78F933" w14:textId="77777777" w:rsidR="00000628" w:rsidRPr="00000628" w:rsidRDefault="00000628" w:rsidP="00FC7B13">
            <w:pPr>
              <w:ind w:left="0" w:firstLine="0"/>
              <w:cnfStyle w:val="000000100000" w:firstRow="0" w:lastRow="0" w:firstColumn="0" w:lastColumn="0" w:oddVBand="0" w:evenVBand="0" w:oddHBand="1" w:evenHBand="0" w:firstRowFirstColumn="0" w:firstRowLastColumn="0" w:lastRowFirstColumn="0" w:lastRowLastColumn="0"/>
            </w:pPr>
          </w:p>
        </w:tc>
        <w:tc>
          <w:tcPr>
            <w:tcW w:w="4392" w:type="dxa"/>
            <w:hideMark/>
          </w:tcPr>
          <w:p w14:paraId="47FD19BB" w14:textId="77777777" w:rsidR="00000628" w:rsidRDefault="00000628" w:rsidP="00FC7B13">
            <w:pPr>
              <w:keepNext w:val="0"/>
              <w:keepLines w:val="0"/>
              <w:ind w:left="0" w:firstLine="0"/>
              <w:cnfStyle w:val="000000100000" w:firstRow="0" w:lastRow="0" w:firstColumn="0" w:lastColumn="0" w:oddVBand="0" w:evenVBand="0" w:oddHBand="1" w:evenHBand="0" w:firstRowFirstColumn="0" w:firstRowLastColumn="0" w:lastRowFirstColumn="0" w:lastRowLastColumn="0"/>
              <w:rPr>
                <w:rFonts w:cstheme="minorHAnsi"/>
                <w:i/>
              </w:rPr>
            </w:pPr>
            <w:r w:rsidRPr="00A23FD2">
              <w:rPr>
                <w:rFonts w:cstheme="minorHAnsi"/>
                <w:i/>
              </w:rPr>
              <w:t>Заштитно подрачје за птици р.Тополка – р.Бабуна – р.</w:t>
            </w:r>
            <w:r>
              <w:rPr>
                <w:rFonts w:cstheme="minorHAnsi"/>
                <w:i/>
              </w:rPr>
              <w:t xml:space="preserve"> </w:t>
            </w:r>
            <w:r w:rsidRPr="00A23FD2">
              <w:rPr>
                <w:rFonts w:cstheme="minorHAnsi"/>
                <w:i/>
              </w:rPr>
              <w:t>Брегалница</w:t>
            </w:r>
            <w:r>
              <w:rPr>
                <w:rFonts w:cstheme="minorHAnsi"/>
                <w:i/>
              </w:rPr>
              <w:t xml:space="preserve"> (растојание</w:t>
            </w:r>
            <w:r w:rsidRPr="00000628">
              <w:rPr>
                <w:i/>
              </w:rPr>
              <w:t xml:space="preserve"> </w:t>
            </w:r>
            <w:r w:rsidRPr="00000628">
              <w:rPr>
                <w:rFonts w:cstheme="minorHAnsi"/>
                <w:i/>
              </w:rPr>
              <w:t>cca 4,3 km</w:t>
            </w:r>
            <w:r>
              <w:rPr>
                <w:rFonts w:cstheme="minorHAnsi"/>
                <w:i/>
              </w:rPr>
              <w:t xml:space="preserve"> западно)</w:t>
            </w:r>
          </w:p>
          <w:p w14:paraId="53D0ECAE" w14:textId="77777777" w:rsidR="00000628" w:rsidRPr="00000628" w:rsidRDefault="00000628" w:rsidP="00FC7B13">
            <w:pPr>
              <w:keepNext w:val="0"/>
              <w:keepLines w:val="0"/>
              <w:ind w:left="0" w:firstLine="0"/>
              <w:cnfStyle w:val="000000100000" w:firstRow="0" w:lastRow="0" w:firstColumn="0" w:lastColumn="0" w:oddVBand="0" w:evenVBand="0" w:oddHBand="1" w:evenHBand="0" w:firstRowFirstColumn="0" w:firstRowLastColumn="0" w:lastRowFirstColumn="0" w:lastRowLastColumn="0"/>
              <w:rPr>
                <w:rFonts w:cstheme="minorHAnsi"/>
                <w:i/>
              </w:rPr>
            </w:pPr>
            <w:r w:rsidRPr="00000628">
              <w:rPr>
                <w:rFonts w:cstheme="minorHAnsi"/>
                <w:i/>
              </w:rPr>
              <w:t xml:space="preserve">Заштитно подрачје за птици </w:t>
            </w:r>
            <w:r w:rsidRPr="00000628">
              <w:rPr>
                <w:rFonts w:cstheme="minorHAnsi"/>
                <w:i/>
              </w:rPr>
              <w:br/>
              <w:t>Овче Поле</w:t>
            </w:r>
            <w:r>
              <w:rPr>
                <w:rFonts w:cstheme="minorHAnsi"/>
                <w:i/>
              </w:rPr>
              <w:t xml:space="preserve"> </w:t>
            </w:r>
            <w:r w:rsidRPr="00000628">
              <w:rPr>
                <w:rFonts w:cstheme="minorHAnsi"/>
                <w:i/>
              </w:rPr>
              <w:t xml:space="preserve">(растојание cca </w:t>
            </w:r>
            <w:r>
              <w:rPr>
                <w:rFonts w:cstheme="minorHAnsi"/>
                <w:i/>
              </w:rPr>
              <w:t>10</w:t>
            </w:r>
            <w:r w:rsidRPr="00000628">
              <w:rPr>
                <w:rFonts w:cstheme="minorHAnsi"/>
                <w:i/>
              </w:rPr>
              <w:t xml:space="preserve">,3 km </w:t>
            </w:r>
            <w:r>
              <w:rPr>
                <w:rFonts w:cstheme="minorHAnsi"/>
                <w:i/>
              </w:rPr>
              <w:t>северно</w:t>
            </w:r>
            <w:r w:rsidRPr="00000628">
              <w:rPr>
                <w:rFonts w:cstheme="minorHAnsi"/>
                <w:i/>
              </w:rPr>
              <w:t>)</w:t>
            </w:r>
          </w:p>
          <w:p w14:paraId="1114AF92" w14:textId="77777777" w:rsidR="00000628" w:rsidRDefault="00000628" w:rsidP="00FC7B13">
            <w:pPr>
              <w:ind w:left="0" w:firstLine="0"/>
              <w:cnfStyle w:val="000000100000" w:firstRow="0" w:lastRow="0" w:firstColumn="0" w:lastColumn="0" w:oddVBand="0" w:evenVBand="0" w:oddHBand="1" w:evenHBand="0" w:firstRowFirstColumn="0" w:firstRowLastColumn="0" w:lastRowFirstColumn="0" w:lastRowLastColumn="0"/>
              <w:rPr>
                <w:i/>
              </w:rPr>
            </w:pPr>
            <w:r w:rsidRPr="00000628">
              <w:rPr>
                <w:i/>
              </w:rPr>
              <w:t>Емералд подрачје</w:t>
            </w:r>
            <w:r w:rsidRPr="00000628">
              <w:rPr>
                <w:i/>
                <w:lang w:val="en-US"/>
              </w:rPr>
              <w:t>:</w:t>
            </w:r>
            <w:r w:rsidRPr="00000628">
              <w:rPr>
                <w:b/>
                <w:i/>
                <w:lang w:val="en-US"/>
              </w:rPr>
              <w:t xml:space="preserve"> </w:t>
            </w:r>
            <w:r w:rsidRPr="00000628">
              <w:rPr>
                <w:i/>
              </w:rPr>
              <w:t xml:space="preserve">Богословец (растојание cca </w:t>
            </w:r>
            <w:r w:rsidR="00BE416E">
              <w:rPr>
                <w:i/>
              </w:rPr>
              <w:t>6</w:t>
            </w:r>
            <w:r w:rsidRPr="00000628">
              <w:rPr>
                <w:i/>
              </w:rPr>
              <w:t xml:space="preserve"> km</w:t>
            </w:r>
            <w:r w:rsidRPr="00000628">
              <w:rPr>
                <w:i/>
                <w:lang w:val="en-US"/>
              </w:rPr>
              <w:t xml:space="preserve"> </w:t>
            </w:r>
            <w:r w:rsidRPr="00000628">
              <w:rPr>
                <w:i/>
              </w:rPr>
              <w:t>западно)</w:t>
            </w:r>
          </w:p>
          <w:p w14:paraId="61A03E24" w14:textId="77777777" w:rsidR="00BE416E" w:rsidRPr="00BE416E" w:rsidRDefault="00BE416E" w:rsidP="00FC7B13">
            <w:pPr>
              <w:ind w:left="0" w:firstLine="0"/>
              <w:cnfStyle w:val="000000100000" w:firstRow="0" w:lastRow="0" w:firstColumn="0" w:lastColumn="0" w:oddVBand="0" w:evenVBand="0" w:oddHBand="1" w:evenHBand="0" w:firstRowFirstColumn="0" w:firstRowLastColumn="0" w:lastRowFirstColumn="0" w:lastRowLastColumn="0"/>
              <w:rPr>
                <w:i/>
              </w:rPr>
            </w:pPr>
            <w:r>
              <w:t xml:space="preserve">Емералд подрачје: Овче Поле </w:t>
            </w:r>
            <w:r w:rsidRPr="00BE416E">
              <w:rPr>
                <w:i/>
              </w:rPr>
              <w:t xml:space="preserve">(растојание cca </w:t>
            </w:r>
            <w:r>
              <w:rPr>
                <w:i/>
              </w:rPr>
              <w:t>7,5</w:t>
            </w:r>
            <w:r w:rsidRPr="00BE416E">
              <w:rPr>
                <w:i/>
              </w:rPr>
              <w:t xml:space="preserve"> km</w:t>
            </w:r>
            <w:r w:rsidRPr="00BE416E">
              <w:rPr>
                <w:i/>
                <w:lang w:val="en-US"/>
              </w:rPr>
              <w:t xml:space="preserve"> </w:t>
            </w:r>
            <w:r>
              <w:rPr>
                <w:i/>
              </w:rPr>
              <w:t>северо-</w:t>
            </w:r>
            <w:r w:rsidRPr="00BE416E">
              <w:rPr>
                <w:i/>
              </w:rPr>
              <w:t>западно)</w:t>
            </w:r>
          </w:p>
          <w:p w14:paraId="5B7CDD91" w14:textId="77777777" w:rsidR="00BE416E" w:rsidRPr="006E179C" w:rsidRDefault="00BE416E" w:rsidP="00FC7B13">
            <w:pPr>
              <w:ind w:left="0" w:firstLine="0"/>
              <w:cnfStyle w:val="000000100000" w:firstRow="0" w:lastRow="0" w:firstColumn="0" w:lastColumn="0" w:oddVBand="0" w:evenVBand="0" w:oddHBand="1" w:evenHBand="0" w:firstRowFirstColumn="0" w:firstRowLastColumn="0" w:lastRowFirstColumn="0" w:lastRowLastColumn="0"/>
            </w:pPr>
          </w:p>
        </w:tc>
      </w:tr>
    </w:tbl>
    <w:p w14:paraId="02FFBE6B" w14:textId="77777777" w:rsidR="002A4C9D" w:rsidRDefault="002A4C9D" w:rsidP="00A23FD2">
      <w:pPr>
        <w:keepNext w:val="0"/>
        <w:keepLines w:val="0"/>
      </w:pPr>
    </w:p>
    <w:p w14:paraId="2838BEE7" w14:textId="77777777" w:rsidR="00A23FD2" w:rsidRPr="00A23FD2" w:rsidRDefault="00A23FD2" w:rsidP="00A23FD2">
      <w:pPr>
        <w:keepNext w:val="0"/>
        <w:keepLines w:val="0"/>
        <w:rPr>
          <w:lang w:val="en-US"/>
        </w:rPr>
      </w:pPr>
      <w:r w:rsidRPr="00A23FD2">
        <w:t xml:space="preserve">Емералд зоната „Богословец“ се простира на површина од 4.500 хектари и истото е предложено за зачувување на видови и </w:t>
      </w:r>
      <w:r w:rsidR="00C53A3E" w:rsidRPr="00A23FD2">
        <w:t>живеалишта</w:t>
      </w:r>
      <w:r w:rsidRPr="00A23FD2">
        <w:t xml:space="preserve"> (тип „С“). Доминантни типови на живеалишта во Богословец се суви пасишта </w:t>
      </w:r>
      <w:r w:rsidRPr="00A23FD2">
        <w:rPr>
          <w:lang w:val="en-US"/>
        </w:rPr>
        <w:t xml:space="preserve">(65%), </w:t>
      </w:r>
      <w:r w:rsidRPr="00A23FD2">
        <w:t xml:space="preserve">солени мочуришта, солени пасишта, солени степи </w:t>
      </w:r>
      <w:r w:rsidRPr="00A23FD2">
        <w:rPr>
          <w:lang w:val="en-US"/>
        </w:rPr>
        <w:t xml:space="preserve">(7%) </w:t>
      </w:r>
      <w:r w:rsidRPr="00A23FD2">
        <w:t xml:space="preserve">и широколисни листопадни шуми </w:t>
      </w:r>
      <w:r w:rsidRPr="00A23FD2">
        <w:rPr>
          <w:lang w:val="en-US"/>
        </w:rPr>
        <w:t xml:space="preserve">(18%). </w:t>
      </w:r>
      <w:r w:rsidRPr="00A23FD2">
        <w:t>Постои присуство на локални ендемски видови</w:t>
      </w:r>
      <w:r w:rsidRPr="00A23FD2">
        <w:rPr>
          <w:lang w:val="en-US"/>
        </w:rPr>
        <w:t xml:space="preserve"> (Salvia jurisicii </w:t>
      </w:r>
      <w:r w:rsidRPr="00A23FD2">
        <w:t xml:space="preserve">и </w:t>
      </w:r>
      <w:r w:rsidRPr="00A23FD2">
        <w:rPr>
          <w:lang w:val="en-US"/>
        </w:rPr>
        <w:t>Alyssum bargalense)</w:t>
      </w:r>
      <w:r w:rsidRPr="00A23FD2">
        <w:t xml:space="preserve"> како и на видови со ограничен природен опфат во Македонија, како што се</w:t>
      </w:r>
      <w:r w:rsidRPr="00A23FD2">
        <w:rPr>
          <w:lang w:val="en-US"/>
        </w:rPr>
        <w:t xml:space="preserve">: Hedysarum macedonicum, Galium rhodopaeum, Anchusa macedonica, Camphorosma annua, Allium maritimum, Hesperis tristis, Spergularia media, Stachys milani, Suaeda maritima, Alyssum hirsutum, Coriandrum sativum, Brassica elongata ssp. integrifolia, Potentilla tridentula, Neotortularia torulosa, Rochelia disperma, Onobrychis hypargyrea, Astragalus parnassi, Morina persica, </w:t>
      </w:r>
      <w:r w:rsidRPr="00A23FD2">
        <w:t>итн</w:t>
      </w:r>
      <w:r w:rsidRPr="00A23FD2">
        <w:rPr>
          <w:lang w:val="en-US"/>
        </w:rPr>
        <w:t xml:space="preserve">. </w:t>
      </w:r>
      <w:r w:rsidRPr="00A23FD2">
        <w:t xml:space="preserve">Важна карактеристика на фауната во Богословец е нејзиното богатство и хетерогеност – се забележуваат медитерански видови заедно со видовите кои се карактеристични за степски и полустепски подрачја. Резолуцијата 6 во рамките на Бернската конвенција </w:t>
      </w:r>
      <w:r w:rsidRPr="00A23FD2">
        <w:lastRenderedPageBreak/>
        <w:t>вклучува три видови на безрбетници, три видови риби, два вида на водоземци, пет видови на влечуги, петнаесет видови на птици и осум видови на цицачи</w:t>
      </w:r>
      <w:r w:rsidRPr="00A23FD2">
        <w:rPr>
          <w:lang w:val="en-US"/>
        </w:rPr>
        <w:t>.</w:t>
      </w:r>
    </w:p>
    <w:p w14:paraId="240067F5" w14:textId="77777777" w:rsidR="00A23FD2" w:rsidRPr="00A23FD2" w:rsidRDefault="00A23FD2" w:rsidP="00A23FD2">
      <w:pPr>
        <w:keepNext w:val="0"/>
        <w:keepLines w:val="0"/>
      </w:pPr>
      <w:r w:rsidRPr="00A23FD2">
        <w:t>Емералд зоната “Клисура на реката Брегалница“ е идентификувано за зачувување на видовите птици кои се опфатени во Резолуцијата 6 (тип „А“) и нејзините орнитолошки (и други) вредности се содржани во делот кој се однесува на предлог Споменикот на природата „Долна Брегалница“.</w:t>
      </w:r>
    </w:p>
    <w:p w14:paraId="3EA0E9C9" w14:textId="77777777" w:rsidR="00A23FD2" w:rsidRPr="00A23FD2" w:rsidRDefault="00A23FD2" w:rsidP="00A23FD2">
      <w:pPr>
        <w:keepNext w:val="0"/>
        <w:keepLines w:val="0"/>
        <w:rPr>
          <w:lang w:val="en-US"/>
        </w:rPr>
      </w:pPr>
      <w:r w:rsidRPr="00A23FD2">
        <w:t>Заштитно подрачје за птици „реки Тополка – Бабуна – Брегалница“.</w:t>
      </w:r>
      <w:r w:rsidRPr="00A23FD2">
        <w:rPr>
          <w:lang w:val="en-US"/>
        </w:rPr>
        <w:t xml:space="preserve"> </w:t>
      </w:r>
      <w:r w:rsidRPr="00A23FD2">
        <w:t>Само еден дел од ова подрачје се наоѓа во сливот на реката Брегалница (Долна Брегалница), од селата Богословец и Доброшане на север, потоа кон селото Уланси на југ. На ова подрачје е идентификувано присуство на неколку двојки на египетски мршојадец, планински сокол, лисест глувчар, златен орел, модроврана и други ретки видови птици од интерес за зачувување. Постои и густа популација на медитерански видови птици (маслинар</w:t>
      </w:r>
      <w:r w:rsidRPr="00A23FD2">
        <w:rPr>
          <w:lang w:val="en-US"/>
        </w:rPr>
        <w:t xml:space="preserve">, нубиско страче, шпанско камењарче, лазар грнчар, црноглава стрнарка, модар дрозд, </w:t>
      </w:r>
      <w:r w:rsidRPr="00A23FD2">
        <w:t>итн</w:t>
      </w:r>
      <w:r w:rsidRPr="00A23FD2">
        <w:rPr>
          <w:lang w:val="en-US"/>
        </w:rPr>
        <w:t xml:space="preserve">.). </w:t>
      </w:r>
      <w:r w:rsidRPr="00A23FD2">
        <w:t xml:space="preserve">Тука се и </w:t>
      </w:r>
      <w:r w:rsidRPr="00A23FD2">
        <w:rPr>
          <w:lang w:val="en-US"/>
        </w:rPr>
        <w:t>чурулинци, сивиот сокол, бувот, белоопашест орел</w:t>
      </w:r>
      <w:r w:rsidRPr="00A23FD2">
        <w:t>, итн</w:t>
      </w:r>
      <w:r w:rsidRPr="00A23FD2">
        <w:rPr>
          <w:lang w:val="en-US"/>
        </w:rPr>
        <w:t xml:space="preserve">. </w:t>
      </w:r>
      <w:r w:rsidRPr="00A23FD2">
        <w:t>Сè до 2000-та година на ова подрачје се размножуваше и белоглавиот мршојадец</w:t>
      </w:r>
      <w:r w:rsidRPr="00A23FD2">
        <w:rPr>
          <w:lang w:val="en-US"/>
        </w:rPr>
        <w:t>.</w:t>
      </w:r>
    </w:p>
    <w:p w14:paraId="3E359E4F" w14:textId="77777777" w:rsidR="00275322" w:rsidRDefault="00A23FD2" w:rsidP="00A23FD2">
      <w:pPr>
        <w:keepNext w:val="0"/>
        <w:keepLines w:val="0"/>
      </w:pPr>
      <w:r w:rsidRPr="00A23FD2">
        <w:t>На местото на локацијата Штип не се наоѓаат предлог заштитени подрачја, но има две подрачја важни за заштита на природата кои се предложени за заштита во националниот систем на заштитени подрачја во близина</w:t>
      </w:r>
      <w:r w:rsidR="00275322" w:rsidRPr="00275322">
        <w:rPr>
          <w:lang w:val="en-US"/>
        </w:rPr>
        <w:t>:</w:t>
      </w:r>
    </w:p>
    <w:p w14:paraId="2A0711D2" w14:textId="77777777" w:rsidR="002A4C9D" w:rsidRPr="002A4C9D" w:rsidRDefault="002A4C9D" w:rsidP="00A23FD2">
      <w:pPr>
        <w:keepNext w:val="0"/>
        <w:keepLines w:val="0"/>
      </w:pPr>
    </w:p>
    <w:p w14:paraId="6C4365F3" w14:textId="77777777" w:rsidR="00275322" w:rsidRPr="00FC7B13" w:rsidRDefault="00A23FD2" w:rsidP="004764EF">
      <w:pPr>
        <w:pStyle w:val="ListParagraph"/>
        <w:keepNext w:val="0"/>
        <w:keepLines w:val="0"/>
        <w:numPr>
          <w:ilvl w:val="0"/>
          <w:numId w:val="52"/>
        </w:numPr>
        <w:rPr>
          <w:lang w:val="en-US"/>
        </w:rPr>
      </w:pPr>
      <w:r w:rsidRPr="00A56723">
        <w:t>Долна Брегалница</w:t>
      </w:r>
      <w:r w:rsidRPr="00FC7B13">
        <w:rPr>
          <w:lang w:val="en-US"/>
        </w:rPr>
        <w:t xml:space="preserve"> (</w:t>
      </w:r>
      <w:r w:rsidRPr="00A56723">
        <w:t>Споменик на природата</w:t>
      </w:r>
      <w:r w:rsidR="00275322" w:rsidRPr="00FC7B13">
        <w:rPr>
          <w:lang w:val="en-US"/>
        </w:rPr>
        <w:t>)</w:t>
      </w:r>
    </w:p>
    <w:p w14:paraId="70AB121C" w14:textId="77777777" w:rsidR="00275322" w:rsidRPr="00FC7B13" w:rsidRDefault="00A23FD2" w:rsidP="004764EF">
      <w:pPr>
        <w:pStyle w:val="ListParagraph"/>
        <w:keepNext w:val="0"/>
        <w:keepLines w:val="0"/>
        <w:numPr>
          <w:ilvl w:val="0"/>
          <w:numId w:val="52"/>
        </w:numPr>
        <w:rPr>
          <w:lang w:val="en-US"/>
        </w:rPr>
      </w:pPr>
      <w:r w:rsidRPr="00A56723">
        <w:t xml:space="preserve">Гладно Поле </w:t>
      </w:r>
      <w:r w:rsidRPr="00FC7B13">
        <w:rPr>
          <w:lang w:val="en-US"/>
        </w:rPr>
        <w:t>(</w:t>
      </w:r>
      <w:r w:rsidRPr="00A56723">
        <w:t>Парк на природата</w:t>
      </w:r>
      <w:r w:rsidR="00275322" w:rsidRPr="00FC7B13">
        <w:rPr>
          <w:lang w:val="en-US"/>
        </w:rPr>
        <w:t xml:space="preserve">) </w:t>
      </w:r>
    </w:p>
    <w:p w14:paraId="6DE2BFAB" w14:textId="77777777" w:rsidR="00275322" w:rsidRPr="00275322" w:rsidRDefault="00C97C11" w:rsidP="00D20549">
      <w:pPr>
        <w:keepNext w:val="0"/>
        <w:keepLines w:val="0"/>
        <w:rPr>
          <w:lang w:val="en-US"/>
        </w:rPr>
      </w:pPr>
      <w:r w:rsidRPr="00C97C11">
        <w:t>Парк на природата „Долна Брегалница“</w:t>
      </w:r>
      <w:r w:rsidRPr="00C97C11">
        <w:rPr>
          <w:lang w:val="en-US"/>
        </w:rPr>
        <w:t xml:space="preserve">. </w:t>
      </w:r>
      <w:r w:rsidRPr="00C97C11">
        <w:t>Ова подрачје го опфаќа течението на реката Брегалница, по долниот тек од напуштеното село Јамуларци, до селото Убого. Исто така се опфатени и ридот Богословец, менадрите и фосилното речно корито на Брегалница, како и околните ридови со степска вегетација. Фауната во подрачјето на „Долна Брегалница“ е од исклучителна важност, особено птиците и влечугите. Освен тоа тука можат да се забележат и значителни видови растенија и безрбетници. Подрачјето има исклучително геоморфолошко значење поради присуството на фосилното речно корито и меандрите на Брегалница. Се забележуваат и разни фосили поради што местото има и палеонтолошко значење. Еден дел од предложеното подрачје на „Долна Брегалница“ има меѓународна важност и истото е идентификувано како заштитно подрачје за птици. Тука можат да се најдат следниве видови:</w:t>
      </w:r>
      <w:r w:rsidRPr="00C97C11">
        <w:rPr>
          <w:lang w:val="en-US"/>
        </w:rPr>
        <w:t xml:space="preserve"> </w:t>
      </w:r>
      <w:r w:rsidRPr="00C97C11">
        <w:t>степска ветрушка</w:t>
      </w:r>
      <w:r w:rsidRPr="00C97C11">
        <w:rPr>
          <w:lang w:val="en-US"/>
        </w:rPr>
        <w:t xml:space="preserve"> (Falco naumanni), планински сокол (Falco biarmicus), </w:t>
      </w:r>
      <w:r w:rsidRPr="00C97C11">
        <w:t>чурлин</w:t>
      </w:r>
      <w:r w:rsidRPr="00C97C11">
        <w:rPr>
          <w:lang w:val="en-US"/>
        </w:rPr>
        <w:t xml:space="preserve"> (Burhinus oedicnemus), </w:t>
      </w:r>
      <w:r w:rsidRPr="00C97C11">
        <w:t xml:space="preserve">модроврана </w:t>
      </w:r>
      <w:r w:rsidRPr="00C97C11">
        <w:rPr>
          <w:lang w:val="en-US"/>
        </w:rPr>
        <w:t xml:space="preserve">(Coracias garrulus), </w:t>
      </w:r>
      <w:r w:rsidRPr="00C97C11">
        <w:t xml:space="preserve">египетски мршојадец </w:t>
      </w:r>
      <w:r w:rsidRPr="00C97C11">
        <w:rPr>
          <w:lang w:val="en-US"/>
        </w:rPr>
        <w:t xml:space="preserve">(Neophron percnopterus), </w:t>
      </w:r>
      <w:r w:rsidRPr="00C97C11">
        <w:t xml:space="preserve">лисест глувчар </w:t>
      </w:r>
      <w:r w:rsidRPr="00C97C11">
        <w:rPr>
          <w:lang w:val="en-US"/>
        </w:rPr>
        <w:t xml:space="preserve">(Buteo rufinus), </w:t>
      </w:r>
      <w:r w:rsidRPr="00C97C11">
        <w:t xml:space="preserve">царски и златен орел </w:t>
      </w:r>
      <w:r w:rsidRPr="00C97C11">
        <w:rPr>
          <w:lang w:val="en-US"/>
        </w:rPr>
        <w:t xml:space="preserve">(Aquila heliaca </w:t>
      </w:r>
      <w:r w:rsidRPr="00C97C11">
        <w:t xml:space="preserve">и </w:t>
      </w:r>
      <w:r w:rsidRPr="00C97C11">
        <w:rPr>
          <w:lang w:val="en-US"/>
        </w:rPr>
        <w:t xml:space="preserve">A. chrysaetos) </w:t>
      </w:r>
      <w:r w:rsidRPr="00C97C11">
        <w:t>и повеќе од 90 други видови на птици</w:t>
      </w:r>
      <w:r w:rsidRPr="00C97C11">
        <w:rPr>
          <w:lang w:val="en-US"/>
        </w:rPr>
        <w:t xml:space="preserve">, </w:t>
      </w:r>
      <w:r w:rsidRPr="00C97C11">
        <w:t>од кои повеќето се карактеристични за степски живеалишта и за медитерански карпести површини. Херпетофауната е присутна со повеќе значајни и уникатни видови</w:t>
      </w:r>
      <w:r w:rsidRPr="00C97C11">
        <w:rPr>
          <w:lang w:val="en-US"/>
        </w:rPr>
        <w:t xml:space="preserve">: Zamenis situla, Telescopus fallax, Testudo graeca, Typhlops vermicularis, Vipera ammodytes, Eryx jaculus </w:t>
      </w:r>
      <w:r w:rsidRPr="00C97C11">
        <w:t xml:space="preserve">и </w:t>
      </w:r>
      <w:r w:rsidRPr="00C97C11">
        <w:rPr>
          <w:lang w:val="en-US"/>
        </w:rPr>
        <w:t>Elaphe quattuorlineata</w:t>
      </w:r>
      <w:r w:rsidRPr="00C97C11">
        <w:t xml:space="preserve">. Парк на природата „Гладно Поле“. Ова подрачје се простира западно од градот Штип, помеѓу местата Голема Нива и Гладно Поле, и се наоѓа во непосредна близина на регионалниот пат Штип – Радовиш. Подрачјето се простира на површина од 137 хектари и тоа содржи солени живеалишта во депресии, хабитати на трски и заедници карактеристични за степи кои најмногу можат да се најдат на умерените падини. Солените живеалишта се претставени со заедницата на </w:t>
      </w:r>
      <w:r w:rsidRPr="00C97C11">
        <w:rPr>
          <w:lang w:val="en-US"/>
        </w:rPr>
        <w:t xml:space="preserve">Camphorosmetum monspeliacae </w:t>
      </w:r>
      <w:r w:rsidRPr="00C97C11">
        <w:t>која се карактеризира со дистинктивна физиономија</w:t>
      </w:r>
      <w:r w:rsidRPr="00C97C11">
        <w:rPr>
          <w:lang w:val="en-US"/>
        </w:rPr>
        <w:t xml:space="preserve">. </w:t>
      </w:r>
      <w:r w:rsidRPr="00C97C11">
        <w:t xml:space="preserve">Се забележуваат и </w:t>
      </w:r>
      <w:r w:rsidRPr="00C97C11">
        <w:lastRenderedPageBreak/>
        <w:t xml:space="preserve">одредени халофилни инсекти од кои најважна е </w:t>
      </w:r>
      <w:r w:rsidRPr="00C97C11">
        <w:rPr>
          <w:lang w:val="en-US"/>
        </w:rPr>
        <w:t xml:space="preserve">Cephalota turcica. </w:t>
      </w:r>
      <w:r w:rsidRPr="00C97C11">
        <w:t>Степските заедници поддржуваат поважни растителни видови како што се</w:t>
      </w:r>
      <w:r w:rsidRPr="00C97C11">
        <w:rPr>
          <w:lang w:val="en-US"/>
        </w:rPr>
        <w:t xml:space="preserve">: Morina persica, Astragalus parnassi, Camphorosma monspeliaca, Convolvulus holosericeus, Hedysarum macedonicum, Capparis sicula, Alyssum linifolium, Thymus pseudoatticus, </w:t>
      </w:r>
      <w:r w:rsidRPr="00C97C11">
        <w:t>итн</w:t>
      </w:r>
      <w:r w:rsidRPr="00C97C11">
        <w:rPr>
          <w:lang w:val="en-US"/>
        </w:rPr>
        <w:t>.</w:t>
      </w:r>
      <w:r w:rsidRPr="00C97C11">
        <w:t xml:space="preserve"> Солените води се дом за многу интересни видови како што се</w:t>
      </w:r>
      <w:r w:rsidRPr="00C97C11">
        <w:rPr>
          <w:lang w:val="en-US"/>
        </w:rPr>
        <w:t xml:space="preserve">: Achnanthes secretitaeniata, Cylindrotheca gracilis, Denticula subtilis, Entomonies paludosa </w:t>
      </w:r>
      <w:r w:rsidRPr="00C97C11">
        <w:t xml:space="preserve">и </w:t>
      </w:r>
      <w:r w:rsidRPr="00C97C11">
        <w:rPr>
          <w:lang w:val="en-US"/>
        </w:rPr>
        <w:t xml:space="preserve">Scoliopleura peisonis. </w:t>
      </w:r>
      <w:r w:rsidRPr="00C97C11">
        <w:t xml:space="preserve">Треба да се каже дека видовите </w:t>
      </w:r>
      <w:r w:rsidRPr="00C97C11">
        <w:rPr>
          <w:lang w:val="en-US"/>
        </w:rPr>
        <w:t xml:space="preserve">Cylindrotheca, Entomonies </w:t>
      </w:r>
      <w:r w:rsidRPr="00C97C11">
        <w:t xml:space="preserve">и </w:t>
      </w:r>
      <w:r w:rsidRPr="00C97C11">
        <w:rPr>
          <w:lang w:val="en-US"/>
        </w:rPr>
        <w:t xml:space="preserve">Scoliopleura </w:t>
      </w:r>
      <w:r w:rsidRPr="00C97C11">
        <w:t>во Македонија се познати само од ова место</w:t>
      </w:r>
      <w:r w:rsidRPr="00C97C11">
        <w:rPr>
          <w:lang w:val="en-US"/>
        </w:rPr>
        <w:t xml:space="preserve">. </w:t>
      </w:r>
      <w:r w:rsidRPr="00C97C11">
        <w:t xml:space="preserve">Во рамки на истражувањето на диатомите на ова место се откриени најмалку шест видови (како нови видови за науката) и тие наскоро ќе бидат соодветно опишани. Исклучителни видови со мошне голем диверзитет се </w:t>
      </w:r>
      <w:r w:rsidRPr="00C97C11">
        <w:rPr>
          <w:lang w:val="en-US"/>
        </w:rPr>
        <w:t>Nitzschia</w:t>
      </w:r>
      <w:r w:rsidRPr="00C97C11">
        <w:t xml:space="preserve">, со повеќе од </w:t>
      </w:r>
      <w:r w:rsidRPr="00C97C11">
        <w:rPr>
          <w:lang w:val="en-US"/>
        </w:rPr>
        <w:t xml:space="preserve">30 </w:t>
      </w:r>
      <w:r w:rsidRPr="00C97C11">
        <w:t>видови</w:t>
      </w:r>
      <w:r w:rsidRPr="00C97C11">
        <w:rPr>
          <w:lang w:val="en-US"/>
        </w:rPr>
        <w:t xml:space="preserve">. </w:t>
      </w:r>
      <w:r w:rsidRPr="00C97C11">
        <w:t xml:space="preserve">Во лапорецот може да се најде изобилие на морски фосили </w:t>
      </w:r>
      <w:r w:rsidRPr="00C97C11">
        <w:rPr>
          <w:lang w:val="en-US"/>
        </w:rPr>
        <w:t xml:space="preserve">(Cerithium diaboli, Conus sp.). </w:t>
      </w:r>
      <w:r w:rsidRPr="00C97C11">
        <w:t>Во ова подрачје можат да се најдат и неколку гнезда на царски орли</w:t>
      </w:r>
      <w:r w:rsidR="00275322" w:rsidRPr="00275322">
        <w:rPr>
          <w:lang w:val="en-US"/>
        </w:rPr>
        <w:t>.</w:t>
      </w:r>
    </w:p>
    <w:p w14:paraId="2EDFFAEF" w14:textId="77777777" w:rsidR="00275322" w:rsidRPr="00DE21B3" w:rsidRDefault="00BD1FD1" w:rsidP="00C97C11">
      <w:pPr>
        <w:keepNext w:val="0"/>
        <w:keepLines w:val="0"/>
        <w:rPr>
          <w:b/>
          <w:lang w:val="en-US"/>
        </w:rPr>
      </w:pPr>
      <w:r>
        <w:rPr>
          <w:b/>
        </w:rPr>
        <w:t>Ек</w:t>
      </w:r>
      <w:r w:rsidR="00C97C11">
        <w:rPr>
          <w:b/>
        </w:rPr>
        <w:t>олошки коридори</w:t>
      </w:r>
    </w:p>
    <w:p w14:paraId="61AA6762" w14:textId="77777777" w:rsidR="00275322" w:rsidRDefault="00C97C11" w:rsidP="00D20549">
      <w:pPr>
        <w:keepNext w:val="0"/>
        <w:keepLines w:val="0"/>
        <w:rPr>
          <w:lang w:val="en-US"/>
        </w:rPr>
      </w:pPr>
      <w:r>
        <w:t xml:space="preserve">Според </w:t>
      </w:r>
      <w:r w:rsidR="00804EB8" w:rsidRPr="00804EB8">
        <w:t>Слика 21</w:t>
      </w:r>
      <w:r w:rsidRPr="00804EB8">
        <w:t>,</w:t>
      </w:r>
      <w:r>
        <w:t xml:space="preserve"> л</w:t>
      </w:r>
      <w:r w:rsidRPr="00C97C11">
        <w:t xml:space="preserve">окалната постројка за управување со отпад Штип е дел од штипскиот коридор – степски пејзажен коридор кој ги поврзува главните степски подрачја на Долна Брегалница и Манговица. Овој коридор е важен за мигрирање на степските видови како што се </w:t>
      </w:r>
      <w:r w:rsidRPr="00C97C11">
        <w:rPr>
          <w:lang w:val="en-US"/>
        </w:rPr>
        <w:t xml:space="preserve">Podarcis tauricus, Eryx jaculus </w:t>
      </w:r>
      <w:r w:rsidRPr="00C97C11">
        <w:t xml:space="preserve">и </w:t>
      </w:r>
      <w:r w:rsidRPr="00C97C11">
        <w:rPr>
          <w:lang w:val="en-US"/>
        </w:rPr>
        <w:t xml:space="preserve">Apodemus flavicollis, Spalax leucodon, Lepus europeus, Talpa europaea, Vormela peregusna </w:t>
      </w:r>
      <w:r w:rsidRPr="00C97C11">
        <w:t>и други</w:t>
      </w:r>
      <w:r w:rsidR="00275322" w:rsidRPr="00275322">
        <w:rPr>
          <w:lang w:val="en-US"/>
        </w:rPr>
        <w:t>.</w:t>
      </w:r>
    </w:p>
    <w:p w14:paraId="614CFC28" w14:textId="77777777" w:rsidR="00953EE0" w:rsidRPr="00DE21B3" w:rsidRDefault="00C97C11" w:rsidP="00D20549">
      <w:pPr>
        <w:keepNext w:val="0"/>
        <w:keepLines w:val="0"/>
        <w:rPr>
          <w:b/>
        </w:rPr>
      </w:pPr>
      <w:r>
        <w:rPr>
          <w:b/>
        </w:rPr>
        <w:t>Биолошка разновидност</w:t>
      </w:r>
    </w:p>
    <w:p w14:paraId="61727766" w14:textId="77777777" w:rsidR="00953EE0" w:rsidRPr="00804D8F" w:rsidRDefault="00C97C11" w:rsidP="00D20549">
      <w:pPr>
        <w:keepNext w:val="0"/>
        <w:keepLines w:val="0"/>
        <w:tabs>
          <w:tab w:val="left" w:pos="4312"/>
        </w:tabs>
      </w:pPr>
      <w:r w:rsidRPr="00A56723">
        <w:t>Локалната постројка за управување со отпад Штип претставува активна депонија. Според класификацијата на живеалишта на EUNIS (Европска комисија, Генерален директорат за животна средина</w:t>
      </w:r>
      <w:r w:rsidR="00953EE0" w:rsidRPr="0045481C">
        <w:rPr>
          <w:rFonts w:cstheme="minorHAnsi"/>
        </w:rPr>
        <w:t xml:space="preserve"> </w:t>
      </w:r>
      <w:hyperlink r:id="rId75" w:history="1">
        <w:r w:rsidR="00953EE0" w:rsidRPr="0065077F">
          <w:rPr>
            <w:rStyle w:val="Hyperlink"/>
            <w:rFonts w:asciiTheme="minorHAnsi" w:hAnsiTheme="minorHAnsi" w:cstheme="minorHAnsi"/>
            <w:sz w:val="22"/>
            <w:szCs w:val="22"/>
          </w:rPr>
          <w:t>http://eunis.eea.europa.eu/habitats-code-browser.jsp</w:t>
        </w:r>
      </w:hyperlink>
      <w:r w:rsidR="00953EE0">
        <w:rPr>
          <w:rFonts w:cstheme="minorHAnsi"/>
        </w:rPr>
        <w:t xml:space="preserve">) </w:t>
      </w:r>
      <w:r w:rsidRPr="00A56723">
        <w:t>овие типови на живеалишта се класифицираат на следниов начин</w:t>
      </w:r>
      <w:r w:rsidR="00953EE0">
        <w:rPr>
          <w:rFonts w:cstheme="minorHAnsi"/>
        </w:rPr>
        <w:t>:</w:t>
      </w:r>
    </w:p>
    <w:p w14:paraId="7F5B8155" w14:textId="77777777" w:rsidR="00953EE0" w:rsidRPr="00C97C11" w:rsidRDefault="00EB3959" w:rsidP="00D20549">
      <w:pPr>
        <w:keepNext w:val="0"/>
        <w:keepLines w:val="0"/>
        <w:tabs>
          <w:tab w:val="left" w:pos="4312"/>
        </w:tabs>
        <w:rPr>
          <w:rFonts w:asciiTheme="minorHAnsi" w:hAnsiTheme="minorHAnsi" w:cstheme="minorHAnsi"/>
          <w:b/>
          <w:bCs/>
          <w:color w:val="333333"/>
          <w:szCs w:val="22"/>
          <w:shd w:val="clear" w:color="auto" w:fill="FFFFFF"/>
        </w:rPr>
      </w:pPr>
      <w:hyperlink r:id="rId76" w:history="1">
        <w:r w:rsidR="00953EE0" w:rsidRPr="00C97C11">
          <w:rPr>
            <w:rStyle w:val="Hyperlink"/>
            <w:rFonts w:asciiTheme="minorHAnsi" w:hAnsiTheme="minorHAnsi" w:cstheme="minorHAnsi"/>
            <w:bCs/>
            <w:sz w:val="22"/>
            <w:szCs w:val="22"/>
          </w:rPr>
          <w:t xml:space="preserve">EUNIS </w:t>
        </w:r>
        <w:r w:rsidR="00C97C11">
          <w:rPr>
            <w:rStyle w:val="Hyperlink"/>
            <w:rFonts w:asciiTheme="minorHAnsi" w:hAnsiTheme="minorHAnsi" w:cstheme="minorHAnsi"/>
            <w:bCs/>
            <w:sz w:val="22"/>
            <w:szCs w:val="22"/>
          </w:rPr>
          <w:t>класификација на живеалишта</w:t>
        </w:r>
        <w:r w:rsidR="00953EE0" w:rsidRPr="00C97C11">
          <w:rPr>
            <w:rStyle w:val="Hyperlink"/>
            <w:rFonts w:asciiTheme="minorHAnsi" w:hAnsiTheme="minorHAnsi" w:cstheme="minorHAnsi"/>
            <w:bCs/>
            <w:sz w:val="22"/>
            <w:szCs w:val="22"/>
          </w:rPr>
          <w:t xml:space="preserve"> 2012</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666666"/>
          <w:szCs w:val="22"/>
          <w:shd w:val="clear" w:color="auto" w:fill="FFFFFF"/>
        </w:rPr>
        <w:t> </w:t>
      </w:r>
      <w:r w:rsidR="00953EE0" w:rsidRPr="00C97C11">
        <w:rPr>
          <w:rFonts w:asciiTheme="minorHAnsi" w:hAnsiTheme="minorHAnsi" w:cstheme="minorHAnsi"/>
          <w:b/>
          <w:bCs/>
          <w:color w:val="333333"/>
          <w:szCs w:val="22"/>
          <w:shd w:val="clear" w:color="auto" w:fill="FFFFFF"/>
        </w:rPr>
        <w:t>J -</w:t>
      </w:r>
      <w:r w:rsidR="00953EE0" w:rsidRPr="00C97C11">
        <w:rPr>
          <w:rStyle w:val="apple-converted-space"/>
          <w:rFonts w:asciiTheme="minorHAnsi" w:hAnsiTheme="minorHAnsi" w:cstheme="minorHAnsi"/>
          <w:b/>
          <w:bCs/>
          <w:color w:val="333333"/>
          <w:szCs w:val="22"/>
          <w:shd w:val="clear" w:color="auto" w:fill="FFFFFF"/>
        </w:rPr>
        <w:t> </w:t>
      </w:r>
      <w:hyperlink r:id="rId77" w:history="1">
        <w:r w:rsidR="00C97C11">
          <w:rPr>
            <w:rStyle w:val="Hyperlink"/>
            <w:rFonts w:asciiTheme="minorHAnsi" w:hAnsiTheme="minorHAnsi" w:cstheme="minorHAnsi"/>
            <w:bCs/>
            <w:color w:val="8E004D"/>
            <w:sz w:val="22"/>
            <w:szCs w:val="22"/>
          </w:rPr>
          <w:t>Изградени</w:t>
        </w:r>
        <w:r w:rsidR="00953EE0" w:rsidRPr="00C97C11">
          <w:rPr>
            <w:rStyle w:val="Hyperlink"/>
            <w:rFonts w:asciiTheme="minorHAnsi" w:hAnsiTheme="minorHAnsi" w:cstheme="minorHAnsi"/>
            <w:bCs/>
            <w:color w:val="8E004D"/>
            <w:sz w:val="22"/>
            <w:szCs w:val="22"/>
          </w:rPr>
          <w:t xml:space="preserve">, </w:t>
        </w:r>
        <w:r w:rsidR="00C97C11">
          <w:rPr>
            <w:rStyle w:val="Hyperlink"/>
            <w:rFonts w:asciiTheme="minorHAnsi" w:hAnsiTheme="minorHAnsi" w:cstheme="minorHAnsi"/>
            <w:bCs/>
            <w:color w:val="8E004D"/>
            <w:sz w:val="22"/>
            <w:szCs w:val="22"/>
          </w:rPr>
          <w:t>индустриски и други вештачки создадени живеалишта</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333333"/>
          <w:szCs w:val="22"/>
          <w:shd w:val="clear" w:color="auto" w:fill="FFFFFF"/>
        </w:rPr>
        <w:t> </w:t>
      </w:r>
      <w:r w:rsidR="00953EE0" w:rsidRPr="00C97C11">
        <w:rPr>
          <w:rFonts w:asciiTheme="minorHAnsi" w:hAnsiTheme="minorHAnsi" w:cstheme="minorHAnsi"/>
          <w:b/>
          <w:bCs/>
          <w:color w:val="333333"/>
          <w:szCs w:val="22"/>
          <w:shd w:val="clear" w:color="auto" w:fill="FFFFFF"/>
        </w:rPr>
        <w:t xml:space="preserve">J6 </w:t>
      </w:r>
      <w:r w:rsidR="00C97C11">
        <w:rPr>
          <w:rFonts w:asciiTheme="minorHAnsi" w:hAnsiTheme="minorHAnsi" w:cstheme="minorHAnsi"/>
          <w:b/>
          <w:bCs/>
          <w:color w:val="333333"/>
          <w:szCs w:val="22"/>
          <w:shd w:val="clear" w:color="auto" w:fill="FFFFFF"/>
        </w:rPr>
        <w:t>–</w:t>
      </w:r>
      <w:r w:rsidR="00953EE0" w:rsidRPr="00C97C11">
        <w:rPr>
          <w:rStyle w:val="apple-converted-space"/>
          <w:rFonts w:asciiTheme="minorHAnsi" w:hAnsiTheme="minorHAnsi" w:cstheme="minorHAnsi"/>
          <w:b/>
          <w:bCs/>
          <w:color w:val="333333"/>
          <w:szCs w:val="22"/>
          <w:shd w:val="clear" w:color="auto" w:fill="FFFFFF"/>
        </w:rPr>
        <w:t> </w:t>
      </w:r>
      <w:hyperlink r:id="rId78" w:history="1">
        <w:r w:rsidR="00C97C11">
          <w:rPr>
            <w:rStyle w:val="Hyperlink"/>
            <w:rFonts w:asciiTheme="minorHAnsi" w:hAnsiTheme="minorHAnsi" w:cstheme="minorHAnsi"/>
            <w:bCs/>
            <w:color w:val="8E004D"/>
            <w:sz w:val="22"/>
            <w:szCs w:val="22"/>
          </w:rPr>
          <w:t>Депониран отпад</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333333"/>
          <w:szCs w:val="22"/>
          <w:shd w:val="clear" w:color="auto" w:fill="FFFFFF"/>
        </w:rPr>
        <w:t> </w:t>
      </w:r>
      <w:r w:rsidR="00953EE0" w:rsidRPr="00C97C11">
        <w:rPr>
          <w:rFonts w:asciiTheme="minorHAnsi" w:hAnsiTheme="minorHAnsi" w:cstheme="minorHAnsi"/>
          <w:b/>
          <w:bCs/>
          <w:color w:val="333333"/>
          <w:szCs w:val="22"/>
          <w:shd w:val="clear" w:color="auto" w:fill="FFFFFF"/>
        </w:rPr>
        <w:t xml:space="preserve">J6.2 </w:t>
      </w:r>
      <w:r w:rsidR="00C97C11">
        <w:rPr>
          <w:rFonts w:asciiTheme="minorHAnsi" w:hAnsiTheme="minorHAnsi" w:cstheme="minorHAnsi"/>
          <w:b/>
          <w:bCs/>
          <w:color w:val="333333"/>
          <w:szCs w:val="22"/>
          <w:shd w:val="clear" w:color="auto" w:fill="FFFFFF"/>
        </w:rPr>
        <w:t>–</w:t>
      </w:r>
      <w:r w:rsidR="00953EE0" w:rsidRPr="00C97C11">
        <w:rPr>
          <w:rFonts w:asciiTheme="minorHAnsi" w:hAnsiTheme="minorHAnsi" w:cstheme="minorHAnsi"/>
          <w:b/>
          <w:bCs/>
          <w:color w:val="333333"/>
          <w:szCs w:val="22"/>
          <w:shd w:val="clear" w:color="auto" w:fill="FFFFFF"/>
        </w:rPr>
        <w:t xml:space="preserve"> </w:t>
      </w:r>
      <w:r w:rsidR="00C97C11">
        <w:rPr>
          <w:rFonts w:asciiTheme="minorHAnsi" w:hAnsiTheme="minorHAnsi" w:cstheme="minorHAnsi"/>
          <w:b/>
          <w:bCs/>
          <w:color w:val="333333"/>
          <w:szCs w:val="22"/>
          <w:shd w:val="clear" w:color="auto" w:fill="FFFFFF"/>
        </w:rPr>
        <w:t>Депонии и места за одлагањена отпад од домаќинства</w:t>
      </w:r>
    </w:p>
    <w:p w14:paraId="747D8EB0" w14:textId="77777777" w:rsidR="00953EE0" w:rsidRDefault="00C27F44" w:rsidP="00D20549">
      <w:pPr>
        <w:keepNext w:val="0"/>
        <w:keepLines w:val="0"/>
        <w:tabs>
          <w:tab w:val="left" w:pos="4312"/>
        </w:tabs>
        <w:jc w:val="center"/>
      </w:pPr>
      <w:r w:rsidRPr="00A56723">
        <w:rPr>
          <w:noProof/>
          <w:lang w:val="en-US" w:eastAsia="en-US"/>
        </w:rPr>
        <w:drawing>
          <wp:inline distT="0" distB="0" distL="0" distR="0" wp14:anchorId="030CB6A6" wp14:editId="19C7A006">
            <wp:extent cx="4476006" cy="2818004"/>
            <wp:effectExtent l="19050" t="0" r="744"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4550929" cy="2865174"/>
                    </a:xfrm>
                    <a:prstGeom prst="rect">
                      <a:avLst/>
                    </a:prstGeom>
                  </pic:spPr>
                </pic:pic>
              </a:graphicData>
            </a:graphic>
          </wp:inline>
        </w:drawing>
      </w:r>
    </w:p>
    <w:p w14:paraId="0FD7FD09" w14:textId="77777777" w:rsidR="00953EE0" w:rsidRDefault="00AC6F29" w:rsidP="00DE5B9A">
      <w:pPr>
        <w:pStyle w:val="Caption"/>
        <w:jc w:val="center"/>
      </w:pPr>
      <w:bookmarkStart w:id="307" w:name="_Toc493763481"/>
      <w:r>
        <w:lastRenderedPageBreak/>
        <w:t xml:space="preserve">Слика </w:t>
      </w:r>
      <w:r w:rsidR="00E03BA9">
        <w:fldChar w:fldCharType="begin"/>
      </w:r>
      <w:r>
        <w:instrText xml:space="preserve"> SEQ Слика \* ARABIC </w:instrText>
      </w:r>
      <w:r w:rsidR="00E03BA9">
        <w:fldChar w:fldCharType="separate"/>
      </w:r>
      <w:r w:rsidR="002A4C9D">
        <w:rPr>
          <w:noProof/>
        </w:rPr>
        <w:t>32</w:t>
      </w:r>
      <w:r w:rsidR="00E03BA9">
        <w:fldChar w:fldCharType="end"/>
      </w:r>
      <w:r w:rsidR="00516F8A">
        <w:t>:</w:t>
      </w:r>
      <w:r w:rsidR="00953EE0">
        <w:t xml:space="preserve"> </w:t>
      </w:r>
      <w:r w:rsidR="00C97C11">
        <w:t>Живеалиште</w:t>
      </w:r>
      <w:r w:rsidR="00953EE0" w:rsidRPr="0067673A">
        <w:t xml:space="preserve"> J6.2 </w:t>
      </w:r>
      <w:r w:rsidR="00C97C11">
        <w:t>– ЛПУО Штип</w:t>
      </w:r>
      <w:bookmarkEnd w:id="307"/>
    </w:p>
    <w:p w14:paraId="6C1308ED" w14:textId="77777777" w:rsidR="00C97C11" w:rsidRPr="00C97C11" w:rsidRDefault="00C97C11" w:rsidP="00C97C11">
      <w:pPr>
        <w:keepNext w:val="0"/>
        <w:keepLines w:val="0"/>
        <w:tabs>
          <w:tab w:val="left" w:pos="4312"/>
        </w:tabs>
      </w:pPr>
      <w:r w:rsidRPr="00C97C11">
        <w:rPr>
          <w:u w:val="single"/>
        </w:rPr>
        <w:t xml:space="preserve">Живеалиштата од тип </w:t>
      </w:r>
      <w:r w:rsidRPr="00C97C11">
        <w:rPr>
          <w:u w:val="single"/>
          <w:lang w:val="en-US"/>
        </w:rPr>
        <w:t>J</w:t>
      </w:r>
      <w:r w:rsidRPr="00C97C11">
        <w:rPr>
          <w:lang w:val="en-US"/>
        </w:rPr>
        <w:t xml:space="preserve"> </w:t>
      </w:r>
      <w:r w:rsidRPr="00C97C11">
        <w:t xml:space="preserve">во прв ред се места каде живеат луѓето, објекти, индустриски постројки, транспортна мрежа, </w:t>
      </w:r>
      <w:r w:rsidRPr="00C97C11">
        <w:rPr>
          <w:b/>
        </w:rPr>
        <w:t>депонии</w:t>
      </w:r>
      <w:r w:rsidRPr="00C97C11">
        <w:t>.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w:t>
      </w:r>
      <w:r w:rsidRPr="00C97C11">
        <w:rPr>
          <w:lang w:val="en-US"/>
        </w:rPr>
        <w:t xml:space="preserve">. </w:t>
      </w:r>
    </w:p>
    <w:p w14:paraId="314A50F4" w14:textId="77777777" w:rsidR="00C97C11" w:rsidRPr="00C97C11" w:rsidRDefault="00C97C11" w:rsidP="00C97C11">
      <w:pPr>
        <w:keepNext w:val="0"/>
        <w:keepLines w:val="0"/>
        <w:tabs>
          <w:tab w:val="left" w:pos="4312"/>
        </w:tabs>
      </w:pPr>
      <w:r w:rsidRPr="00C97C11">
        <w:t>И покрај тоа што депониите не се природни живеалишта, можат да се забележат многу животни од соседните живеалишта во потрага по храна.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Депониите со органски отпад (и ова е случај со речиси сите депонии во регионот) привлекуваат голем број ретки видови мршојадци и птици грабливки</w:t>
      </w:r>
      <w:r w:rsidRPr="00C97C11">
        <w:rPr>
          <w:lang w:val="en-US"/>
        </w:rPr>
        <w:t>.</w:t>
      </w:r>
    </w:p>
    <w:p w14:paraId="0B106700" w14:textId="77777777" w:rsidR="00953EE0" w:rsidRPr="00071385" w:rsidRDefault="00C97C11" w:rsidP="00C97C11">
      <w:pPr>
        <w:keepNext w:val="0"/>
        <w:keepLines w:val="0"/>
        <w:tabs>
          <w:tab w:val="left" w:pos="4312"/>
        </w:tabs>
      </w:pPr>
      <w:r w:rsidRPr="00C97C11">
        <w:t>Растителните видови се исти како и кај другите места</w:t>
      </w:r>
      <w:r w:rsidR="00953EE0">
        <w:t>.</w:t>
      </w:r>
    </w:p>
    <w:p w14:paraId="0F4C33FC" w14:textId="77777777" w:rsidR="00AD45B6" w:rsidRPr="00DE21B3" w:rsidRDefault="00C97C11" w:rsidP="00D20549">
      <w:pPr>
        <w:keepNext w:val="0"/>
        <w:keepLines w:val="0"/>
        <w:rPr>
          <w:b/>
        </w:rPr>
      </w:pPr>
      <w:r>
        <w:rPr>
          <w:b/>
        </w:rPr>
        <w:t>Пејзаж и карактеристики на пределот</w:t>
      </w:r>
    </w:p>
    <w:p w14:paraId="7972FADF" w14:textId="77777777" w:rsidR="00CF4769" w:rsidRDefault="00C97C11" w:rsidP="00D20549">
      <w:pPr>
        <w:keepNext w:val="0"/>
        <w:keepLines w:val="0"/>
      </w:pPr>
      <w:r w:rsidRPr="00C97C11">
        <w:t xml:space="preserve">Пејзажите се мозаик од антропогени и природни екосистеми оформени како резултат на долготрајната интеракција помеѓу луѓето и природата. </w:t>
      </w:r>
      <w:r w:rsidRPr="00C97C11">
        <w:rPr>
          <w:lang w:val="en-US"/>
        </w:rPr>
        <w:t xml:space="preserve">Според CORINE покриеноста на земјиштето, доминантен тип на земјиште е земјоделското земјиште додека доминантен пејзаж во локалната постројка за управување со отпад е </w:t>
      </w:r>
      <w:r w:rsidRPr="00C97C11">
        <w:rPr>
          <w:b/>
          <w:lang w:val="en-US"/>
        </w:rPr>
        <w:t xml:space="preserve">пејзажот од суви пасишта на лапорна подлога. </w:t>
      </w:r>
      <w:r w:rsidRPr="00C97C11">
        <w:rPr>
          <w:lang w:val="en-US"/>
        </w:rPr>
        <w:t>Пејзажот се карактеризира со брановидно-ридест релјеф, со повремена појава на стрмни падини и длабоки долини. Исто така се забележува и честа појава на голи карпи со огромни димензии. Подлогата (земјата) е лапорна – во прв ред лапорни карпи или разни флишни седименти (флиш, песочен камен, глина и лапорец), потоа езерски тераси кои се исто така составени од лапорец</w:t>
      </w:r>
      <w:r w:rsidR="00CF4769" w:rsidRPr="004F4FA9">
        <w:t xml:space="preserve">.  </w:t>
      </w:r>
    </w:p>
    <w:p w14:paraId="4B0F4348" w14:textId="77777777" w:rsidR="002A4C9D" w:rsidRDefault="002A4C9D" w:rsidP="00D20549">
      <w:pPr>
        <w:keepNext w:val="0"/>
        <w:keepLines w:val="0"/>
      </w:pPr>
    </w:p>
    <w:p w14:paraId="23950E2E" w14:textId="77777777" w:rsidR="002A4C9D" w:rsidRDefault="00C27F44" w:rsidP="002A4C9D">
      <w:pPr>
        <w:keepLines w:val="0"/>
        <w:jc w:val="center"/>
      </w:pPr>
      <w:r w:rsidRPr="00A56723">
        <w:rPr>
          <w:noProof/>
          <w:lang w:val="en-US" w:eastAsia="en-US"/>
        </w:rPr>
        <w:lastRenderedPageBreak/>
        <w:drawing>
          <wp:inline distT="0" distB="0" distL="0" distR="0" wp14:anchorId="1A52D5FC" wp14:editId="76E7D9D1">
            <wp:extent cx="3806372" cy="2460689"/>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3833098" cy="2477967"/>
                    </a:xfrm>
                    <a:prstGeom prst="rect">
                      <a:avLst/>
                    </a:prstGeom>
                  </pic:spPr>
                </pic:pic>
              </a:graphicData>
            </a:graphic>
          </wp:inline>
        </w:drawing>
      </w:r>
    </w:p>
    <w:p w14:paraId="284DB934" w14:textId="77777777" w:rsidR="00DE5B9A" w:rsidRPr="00DE5B9A" w:rsidRDefault="002A4C9D" w:rsidP="002A4C9D">
      <w:pPr>
        <w:pStyle w:val="Caption"/>
        <w:jc w:val="center"/>
      </w:pPr>
      <w:bookmarkStart w:id="308" w:name="_Toc493763482"/>
      <w:r>
        <w:t xml:space="preserve">Слика </w:t>
      </w:r>
      <w:r>
        <w:fldChar w:fldCharType="begin"/>
      </w:r>
      <w:r>
        <w:instrText xml:space="preserve"> SEQ Слика \* ARABIC </w:instrText>
      </w:r>
      <w:r>
        <w:fldChar w:fldCharType="separate"/>
      </w:r>
      <w:r>
        <w:rPr>
          <w:noProof/>
        </w:rPr>
        <w:t>33</w:t>
      </w:r>
      <w:r>
        <w:rPr>
          <w:noProof/>
        </w:rPr>
        <w:fldChar w:fldCharType="end"/>
      </w:r>
      <w:r>
        <w:t xml:space="preserve"> - </w:t>
      </w:r>
      <w:r w:rsidRPr="00563EF5">
        <w:t>Предел – ЛПУО во Штип</w:t>
      </w:r>
      <w:bookmarkEnd w:id="308"/>
    </w:p>
    <w:p w14:paraId="48C6C619" w14:textId="77777777" w:rsidR="00F038BF" w:rsidRPr="00F038BF" w:rsidRDefault="00CF4769" w:rsidP="00F038BF">
      <w:pPr>
        <w:keepNext w:val="0"/>
        <w:keepLines w:val="0"/>
      </w:pPr>
      <w:r>
        <w:rPr>
          <w:rStyle w:val="FootnoteReference"/>
          <w:szCs w:val="22"/>
        </w:rPr>
        <w:footnoteReference w:id="15"/>
      </w:r>
      <w:r w:rsidR="00F038BF" w:rsidRPr="00F038BF">
        <w:t xml:space="preserve">Субмедитеранската клима и специфичната геолошка подлога </w:t>
      </w:r>
      <w:r w:rsidR="00F038BF" w:rsidRPr="00F038BF">
        <w:rPr>
          <w:lang w:val="en-US"/>
        </w:rPr>
        <w:t>(</w:t>
      </w:r>
      <w:r w:rsidR="00F038BF" w:rsidRPr="00F038BF">
        <w:t xml:space="preserve">заедно со антропогените активности кои траеле со векови) во Штип, овозможиле ова подрачје да задржи многу од степските елементи на флората и фауната, како и сувите пасишта со </w:t>
      </w:r>
      <w:r w:rsidR="00F038BF" w:rsidRPr="00F038BF">
        <w:rPr>
          <w:i/>
          <w:lang w:val="en-US"/>
        </w:rPr>
        <w:t xml:space="preserve">Мorina persica </w:t>
      </w:r>
      <w:r w:rsidR="00F038BF" w:rsidRPr="00F038BF">
        <w:t>и</w:t>
      </w:r>
      <w:r w:rsidR="00F038BF" w:rsidRPr="00F038BF">
        <w:rPr>
          <w:i/>
          <w:lang w:val="en-US"/>
        </w:rPr>
        <w:t xml:space="preserve"> Astragalus parnassii</w:t>
      </w:r>
      <w:r w:rsidR="00F038BF" w:rsidRPr="00F038BF">
        <w:rPr>
          <w:lang w:val="en-US"/>
        </w:rPr>
        <w:t xml:space="preserve"> </w:t>
      </w:r>
      <w:r w:rsidR="00F038BF" w:rsidRPr="00F038BF">
        <w:t>кои се главните живеалишта и на одредени места се појавуваат како вистински „ежести“ вегетациски формации</w:t>
      </w:r>
      <w:r w:rsidR="00F038BF" w:rsidRPr="00F038BF">
        <w:rPr>
          <w:lang w:val="en-US"/>
        </w:rPr>
        <w:t>.</w:t>
      </w:r>
    </w:p>
    <w:p w14:paraId="0CAA8E7E" w14:textId="77777777" w:rsidR="00CF4769" w:rsidRDefault="00F038BF" w:rsidP="00F038BF">
      <w:pPr>
        <w:keepNext w:val="0"/>
        <w:keepLines w:val="0"/>
      </w:pPr>
      <w:r w:rsidRPr="00F038BF">
        <w:t xml:space="preserve">Пејзажот од суви пасишта на лапорна подлога се состои од тревна и грмушкеста вегетација – пасишта. Во овој пејзаж има разни природни живеалишта, како што се младите шуми од габер на пострмните делови, помали или поголеми површини покриени со грмушкеста вегетација (во прв ред </w:t>
      </w:r>
      <w:r w:rsidRPr="00F038BF">
        <w:rPr>
          <w:i/>
          <w:lang w:val="en-US"/>
        </w:rPr>
        <w:t>Paliurus spina-christi</w:t>
      </w:r>
      <w:r w:rsidRPr="00F038BF">
        <w:rPr>
          <w:i/>
        </w:rPr>
        <w:t>)</w:t>
      </w:r>
      <w:r w:rsidRPr="00F038BF">
        <w:rPr>
          <w:i/>
          <w:lang w:val="en-US"/>
        </w:rPr>
        <w:t>,</w:t>
      </w:r>
      <w:r w:rsidRPr="00F038BF">
        <w:rPr>
          <w:lang w:val="en-US"/>
        </w:rPr>
        <w:t xml:space="preserve"> </w:t>
      </w:r>
      <w:r w:rsidRPr="00F038BF">
        <w:t>голи карпести делови, еродирани делови, стрмни карпи, итн. Пејзажот има исклучителна важност за зачувување, особено за птиците грабливки (мршојадците), ендемските растенија и безрбетни животински видови</w:t>
      </w:r>
      <w:r w:rsidR="00CF4769">
        <w:t>.</w:t>
      </w:r>
    </w:p>
    <w:p w14:paraId="06293059" w14:textId="77777777" w:rsidR="00AD45B6" w:rsidRPr="00DE21B3" w:rsidRDefault="00F038BF" w:rsidP="00D20549">
      <w:pPr>
        <w:keepNext w:val="0"/>
        <w:keepLines w:val="0"/>
        <w:rPr>
          <w:b/>
        </w:rPr>
      </w:pPr>
      <w:r>
        <w:rPr>
          <w:b/>
        </w:rPr>
        <w:t>Пристапни патишта</w:t>
      </w:r>
      <w:r w:rsidR="00AD45B6" w:rsidRPr="00DE21B3">
        <w:rPr>
          <w:b/>
        </w:rPr>
        <w:t xml:space="preserve"> </w:t>
      </w:r>
    </w:p>
    <w:p w14:paraId="75307F20" w14:textId="77777777" w:rsidR="00AD45B6" w:rsidRPr="00FE137D" w:rsidRDefault="00F038BF" w:rsidP="00D20549">
      <w:pPr>
        <w:keepNext w:val="0"/>
        <w:keepLines w:val="0"/>
      </w:pPr>
      <w:r w:rsidRPr="00F038BF">
        <w:t xml:space="preserve">Низ општината поминува магистралниот пат М-5 (Штип – Кочани – </w:t>
      </w:r>
      <w:r w:rsidR="00C53A3E" w:rsidRPr="00F038BF">
        <w:t>Делчево</w:t>
      </w:r>
      <w:r w:rsidRPr="00F038BF">
        <w:t>) кој се поврзува со автопатот Е-75 преку патниот правец Штип – Велес. Регионалните патишта во општината се: Р-601 (Штип – Плачковица планина- и Р – 526 кој поминува низ градот и се поврзува со магистралниот пат М-5. ЛПУО во Штип е поврзана со регионалниот пат Штип – Радовиш</w:t>
      </w:r>
      <w:r w:rsidR="00AD45B6">
        <w:rPr>
          <w:lang w:val="en-US"/>
        </w:rPr>
        <w:t>.</w:t>
      </w:r>
    </w:p>
    <w:p w14:paraId="6089E2B0" w14:textId="77777777" w:rsidR="00AD45B6" w:rsidRPr="00DE21B3" w:rsidRDefault="00F038BF" w:rsidP="00D20549">
      <w:pPr>
        <w:keepNext w:val="0"/>
        <w:keepLines w:val="0"/>
        <w:rPr>
          <w:b/>
        </w:rPr>
      </w:pPr>
      <w:r>
        <w:rPr>
          <w:b/>
        </w:rPr>
        <w:t>Близина на водоснабдителни системи</w:t>
      </w:r>
    </w:p>
    <w:p w14:paraId="24CA61B7" w14:textId="77777777" w:rsidR="00AD45B6" w:rsidRPr="00F70E4A" w:rsidRDefault="00AA377C" w:rsidP="00D20549">
      <w:pPr>
        <w:keepNext w:val="0"/>
        <w:keepLines w:val="0"/>
      </w:pPr>
      <w:r w:rsidRPr="00AA377C">
        <w:t>Од вкупното население во Општина Штип, 95 % се снабдени со вода. Снабдувањето со вода во општината се обезбедува и за приградските населби Три Чешми и селата Долнени, Драгоево и Караорман. Снабдувањето со вода во општината се обезбедува со бунарски системи кои не се присутни во близина на локацијата за ЛПУО</w:t>
      </w:r>
      <w:r w:rsidR="00AD45B6">
        <w:rPr>
          <w:lang w:val="en-US"/>
        </w:rPr>
        <w:t>.</w:t>
      </w:r>
    </w:p>
    <w:p w14:paraId="031372EA" w14:textId="77777777" w:rsidR="00AD45B6" w:rsidRPr="00DE21B3" w:rsidRDefault="00AA377C" w:rsidP="00D20549">
      <w:pPr>
        <w:keepNext w:val="0"/>
        <w:keepLines w:val="0"/>
        <w:rPr>
          <w:b/>
        </w:rPr>
      </w:pPr>
      <w:r>
        <w:rPr>
          <w:b/>
        </w:rPr>
        <w:t>Природни непогоди</w:t>
      </w:r>
    </w:p>
    <w:p w14:paraId="1C2C2EC9" w14:textId="77777777" w:rsidR="00AD45B6" w:rsidRPr="006A6274" w:rsidRDefault="00AA377C" w:rsidP="00D20549">
      <w:pPr>
        <w:keepNext w:val="0"/>
        <w:keepLines w:val="0"/>
      </w:pPr>
      <w:r w:rsidRPr="00A56723">
        <w:rPr>
          <w:lang w:val="en-US"/>
        </w:rPr>
        <w:lastRenderedPageBreak/>
        <w:t>Општината припаѓа на терени подложни на чести и постојни земјотреси</w:t>
      </w:r>
      <w:r w:rsidRPr="00A56723">
        <w:t xml:space="preserve"> </w:t>
      </w:r>
      <w:r w:rsidRPr="00A56723">
        <w:rPr>
          <w:lang w:val="en-US"/>
        </w:rPr>
        <w:t>предизвикани од поодалечните епицентрални жаришта.</w:t>
      </w:r>
      <w:r w:rsidRPr="00A56723">
        <w:t xml:space="preserve"> Геолошкиот состав, слабата вегетациска покривка и неправилното користење на земјиштето условуваат голем дел од Општината да е зафатен со ерозивни процеси. Вкупно се регистрирани 39 поројни текови од кои 12 припаѓаат на I, II и III категорија. Ерозивните процеси зафаќаат значителен дел од површината на Општината, а ги зафаќаат просторите источно од река Брегалница, западните падини на Плачковица, сливот на река Отиња, ободните страни на Криволакавичка долина и поголем дел од просторот низводно од Штип</w:t>
      </w:r>
      <w:r w:rsidR="00AD45B6">
        <w:rPr>
          <w:lang w:val="en-US"/>
        </w:rPr>
        <w:t xml:space="preserve">. </w:t>
      </w:r>
    </w:p>
    <w:p w14:paraId="660B9C34" w14:textId="77777777" w:rsidR="00AD45B6" w:rsidRPr="00DE21B3" w:rsidRDefault="00AA377C" w:rsidP="00D20549">
      <w:pPr>
        <w:keepNext w:val="0"/>
        <w:keepLines w:val="0"/>
        <w:rPr>
          <w:b/>
        </w:rPr>
      </w:pPr>
      <w:r>
        <w:rPr>
          <w:b/>
        </w:rPr>
        <w:t>Културно наследство</w:t>
      </w:r>
    </w:p>
    <w:p w14:paraId="667456CC" w14:textId="77777777" w:rsidR="00AD45B6" w:rsidRDefault="00AA377C" w:rsidP="00D20549">
      <w:pPr>
        <w:keepNext w:val="0"/>
        <w:keepLines w:val="0"/>
      </w:pPr>
      <w:r w:rsidRPr="00A56723">
        <w:rPr>
          <w:lang w:val="en-US"/>
        </w:rPr>
        <w:t>На локацијата и во нејзина близина нема регистрирани културни богатства (археолошки локации или културни споменици)</w:t>
      </w:r>
      <w:r w:rsidR="00AD45B6" w:rsidRPr="0014649B">
        <w:rPr>
          <w:lang w:val="en-US"/>
        </w:rPr>
        <w:t>.</w:t>
      </w:r>
    </w:p>
    <w:p w14:paraId="1832BD22" w14:textId="77777777" w:rsidR="00AD45B6" w:rsidRPr="00DE21B3" w:rsidRDefault="00B6047C" w:rsidP="00D20549">
      <w:pPr>
        <w:keepNext w:val="0"/>
        <w:keepLines w:val="0"/>
        <w:rPr>
          <w:b/>
        </w:rPr>
      </w:pPr>
      <w:r>
        <w:rPr>
          <w:b/>
        </w:rPr>
        <w:t>Социо</w:t>
      </w:r>
      <w:r w:rsidR="00AD45B6" w:rsidRPr="00DE21B3">
        <w:rPr>
          <w:b/>
        </w:rPr>
        <w:t>-</w:t>
      </w:r>
      <w:r>
        <w:rPr>
          <w:b/>
        </w:rPr>
        <w:t>Економски карактеристики</w:t>
      </w:r>
    </w:p>
    <w:p w14:paraId="6D8E7FD7" w14:textId="77777777" w:rsidR="00DE5B9A" w:rsidRDefault="00F752D1" w:rsidP="002A4C9D">
      <w:pPr>
        <w:keepNext w:val="0"/>
        <w:keepLines w:val="0"/>
      </w:pPr>
      <w:r w:rsidRPr="00F752D1">
        <w:rPr>
          <w:lang w:val="en-US"/>
        </w:rPr>
        <w:t>Локалниот економски развој во Општина Штип, се карактеризира со релативно</w:t>
      </w:r>
      <w:r w:rsidRPr="00F752D1">
        <w:t xml:space="preserve"> </w:t>
      </w:r>
      <w:r w:rsidRPr="00F752D1">
        <w:rPr>
          <w:lang w:val="en-US"/>
        </w:rPr>
        <w:t>голема застапеност на секторот-индустрија, кој работи профитабилно и апсорбира</w:t>
      </w:r>
      <w:r w:rsidRPr="00F752D1">
        <w:t xml:space="preserve"> </w:t>
      </w:r>
      <w:r w:rsidRPr="00F752D1">
        <w:rPr>
          <w:lang w:val="en-US"/>
        </w:rPr>
        <w:t>значителен дел од работната сила.</w:t>
      </w:r>
      <w:r w:rsidRPr="00F752D1">
        <w:t xml:space="preserve"> Очекувано носечката економска активност, во Општина Штип е текстилната конфекциска индустрија, но исто така и кожарската, </w:t>
      </w:r>
      <w:r w:rsidR="00C53A3E" w:rsidRPr="00F752D1">
        <w:t>прехранбената</w:t>
      </w:r>
      <w:r w:rsidRPr="00F752D1">
        <w:t xml:space="preserve">, дрвната и металната индустрија. Од другите сектори се издвојуваат транспортните услуги и трговијата на големо и мало. Значајна улога во локалниот економски развој на Штип како и за </w:t>
      </w:r>
      <w:r w:rsidR="00C53A3E" w:rsidRPr="00F752D1">
        <w:t>социјално</w:t>
      </w:r>
      <w:r w:rsidRPr="00F752D1">
        <w:t xml:space="preserve"> економските аспекти ќе биде реализацијата на слободната економска зона, и карго аеродромот</w:t>
      </w:r>
      <w:r w:rsidR="00AD45B6">
        <w:rPr>
          <w:lang w:val="en-US"/>
        </w:rPr>
        <w:t>.</w:t>
      </w:r>
    </w:p>
    <w:p w14:paraId="0ECB47AE" w14:textId="77777777" w:rsidR="002A4C9D" w:rsidRPr="002A4C9D" w:rsidRDefault="002A4C9D" w:rsidP="002A4C9D">
      <w:pPr>
        <w:keepNext w:val="0"/>
        <w:keepLines w:val="0"/>
      </w:pPr>
    </w:p>
    <w:p w14:paraId="27899955" w14:textId="77777777" w:rsidR="00AD45B6" w:rsidRPr="00DE21B3" w:rsidRDefault="00F752D1" w:rsidP="00D20549">
      <w:pPr>
        <w:keepNext w:val="0"/>
        <w:keepLines w:val="0"/>
        <w:rPr>
          <w:b/>
        </w:rPr>
      </w:pPr>
      <w:r>
        <w:rPr>
          <w:b/>
        </w:rPr>
        <w:t>ЛПУО РАНКОВЦЕ</w:t>
      </w:r>
    </w:p>
    <w:p w14:paraId="64CC116B" w14:textId="77777777" w:rsidR="005834FB" w:rsidRPr="00DE21B3" w:rsidRDefault="00F752D1" w:rsidP="00D20549">
      <w:pPr>
        <w:keepNext w:val="0"/>
        <w:keepLines w:val="0"/>
        <w:rPr>
          <w:b/>
        </w:rPr>
      </w:pPr>
      <w:r>
        <w:rPr>
          <w:b/>
        </w:rPr>
        <w:t>Опис на локацијата</w:t>
      </w:r>
    </w:p>
    <w:p w14:paraId="03C510EA" w14:textId="77777777" w:rsidR="00CF4769" w:rsidRPr="0065077F" w:rsidRDefault="00F752D1" w:rsidP="0065077F">
      <w:pPr>
        <w:keepNext w:val="0"/>
        <w:keepLines w:val="0"/>
      </w:pPr>
      <w:r w:rsidRPr="00F752D1">
        <w:t xml:space="preserve">Оваа област е стар каменолом за бентонитна глина, веројатно неактивен, барем во </w:t>
      </w:r>
      <w:r w:rsidR="00C53A3E" w:rsidRPr="00F752D1">
        <w:t>неговиот</w:t>
      </w:r>
      <w:r w:rsidRPr="00F752D1">
        <w:t xml:space="preserve"> најголем дел. Прилично е длабок и поради непропустливоста на геолошките формации на оваа област, голема количина на вода е акумулирана на лице место формирајќи езеро. Површината е проценета на ~ 40.000 м</w:t>
      </w:r>
      <w:r w:rsidRPr="00F752D1">
        <w:rPr>
          <w:vertAlign w:val="superscript"/>
        </w:rPr>
        <w:t>2</w:t>
      </w:r>
      <w:r w:rsidRPr="00F752D1">
        <w:t xml:space="preserve">. Локацијата е отворен тип на рудник за глина (околу 510-520 м.н.в.). Ова е уништена област формирана на рамен терен. </w:t>
      </w:r>
      <w:r w:rsidR="00C53A3E" w:rsidRPr="00F752D1">
        <w:t>Локацијата</w:t>
      </w:r>
      <w:r w:rsidRPr="00F752D1">
        <w:t xml:space="preserve"> е доста далеку од патот и покрај фактот дека е рамна површина, локацијата е прилично длабоко ископана, обезбедувајќи на тој начин добра визуелна изолација. Во однос на одгледувањето земјоделски култури локацијата е ограничена главно на одгледување на пченица. Поголемиот дел од областа се пасишта; плевел во областите на депониран руднички отпад; грмушки и шумски фрагменти во близина на местото на локацијата; крајбрежна вегетација по должината на потоците со мочуришна фауна која најчесто се состои од патки. Постои река што поминува по источната граница на каменоломот кон југ (Крива Река е главната површинска вода во оваа област). Во каменоломот формирано е вештачкото езеро. Не е јасно дали тоа е резултат на подземна и површинска акумулација на вода</w:t>
      </w:r>
      <w:r w:rsidR="00CF4769">
        <w:t xml:space="preserve">. </w:t>
      </w:r>
    </w:p>
    <w:tbl>
      <w:tblPr>
        <w:tblStyle w:val="TableGrid"/>
        <w:tblW w:w="1003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4956"/>
      </w:tblGrid>
      <w:tr w:rsidR="005834FB" w14:paraId="0D13BD67" w14:textId="77777777" w:rsidTr="0065077F">
        <w:trPr>
          <w:jc w:val="center"/>
        </w:trPr>
        <w:tc>
          <w:tcPr>
            <w:tcW w:w="5076" w:type="dxa"/>
          </w:tcPr>
          <w:p w14:paraId="3A2688B8" w14:textId="77777777" w:rsidR="005834FB" w:rsidRDefault="00C27F44" w:rsidP="00D20549">
            <w:pPr>
              <w:keepNext w:val="0"/>
              <w:keepLines w:val="0"/>
              <w:ind w:left="0"/>
            </w:pPr>
            <w:r w:rsidRPr="00A56723">
              <w:rPr>
                <w:noProof/>
                <w:lang w:val="en-US" w:eastAsia="en-US"/>
              </w:rPr>
              <w:lastRenderedPageBreak/>
              <w:drawing>
                <wp:inline distT="0" distB="0" distL="0" distR="0" wp14:anchorId="379C2CC0" wp14:editId="7D6D851B">
                  <wp:extent cx="3079750" cy="1847850"/>
                  <wp:effectExtent l="0" t="0" r="6350" b="0"/>
                  <wp:docPr id="132" name="Picture 132" descr="E:\Proekti\⁮EIA\Regionalni planovi za otpad\Istocen i severoistocen\Teren\Rankovce\17198151_1238953976191609_19435572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ekti\⁮EIA\Regionalni planovi za otpad\Istocen i severoistocen\Teren\Rankovce\17198151_1238953976191609_1943557256_n.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79750" cy="1847850"/>
                          </a:xfrm>
                          <a:prstGeom prst="rect">
                            <a:avLst/>
                          </a:prstGeom>
                          <a:noFill/>
                          <a:ln>
                            <a:noFill/>
                          </a:ln>
                        </pic:spPr>
                      </pic:pic>
                    </a:graphicData>
                  </a:graphic>
                </wp:inline>
              </w:drawing>
            </w:r>
          </w:p>
        </w:tc>
        <w:tc>
          <w:tcPr>
            <w:tcW w:w="4956" w:type="dxa"/>
          </w:tcPr>
          <w:p w14:paraId="7357DF05" w14:textId="77777777" w:rsidR="005834FB" w:rsidRDefault="00C27F44" w:rsidP="00D20549">
            <w:pPr>
              <w:keepNext w:val="0"/>
              <w:keepLines w:val="0"/>
              <w:ind w:left="0"/>
            </w:pPr>
            <w:r w:rsidRPr="00A56723">
              <w:rPr>
                <w:noProof/>
                <w:lang w:val="en-US" w:eastAsia="en-US"/>
              </w:rPr>
              <w:drawing>
                <wp:inline distT="0" distB="0" distL="0" distR="0" wp14:anchorId="6D986853" wp14:editId="0AE71A63">
                  <wp:extent cx="3000375" cy="1800225"/>
                  <wp:effectExtent l="0" t="0" r="9525" b="9525"/>
                  <wp:docPr id="133" name="Picture 133" descr="E:\Proekti\⁮EIA\Regionalni planovi za otpad\Istocen i severoistocen\Teren\Rankovce\17160895_1238953999524940_5875673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ekti\⁮EIA\Regionalni planovi za otpad\Istocen i severoistocen\Teren\Rankovce\17160895_1238953999524940_587567345_n.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00375" cy="1800225"/>
                          </a:xfrm>
                          <a:prstGeom prst="rect">
                            <a:avLst/>
                          </a:prstGeom>
                          <a:noFill/>
                          <a:ln>
                            <a:noFill/>
                          </a:ln>
                        </pic:spPr>
                      </pic:pic>
                    </a:graphicData>
                  </a:graphic>
                </wp:inline>
              </w:drawing>
            </w:r>
          </w:p>
        </w:tc>
      </w:tr>
    </w:tbl>
    <w:p w14:paraId="4955D230" w14:textId="77777777" w:rsidR="00AD45B6" w:rsidRPr="001F0FD5" w:rsidRDefault="00DE5B9A" w:rsidP="00DE5B9A">
      <w:pPr>
        <w:pStyle w:val="Caption"/>
        <w:jc w:val="center"/>
      </w:pPr>
      <w:bookmarkStart w:id="309" w:name="_Toc477047105"/>
      <w:bookmarkStart w:id="310" w:name="_Toc493763483"/>
      <w:r>
        <w:t xml:space="preserve">Слика </w:t>
      </w:r>
      <w:r w:rsidR="00E03BA9">
        <w:fldChar w:fldCharType="begin"/>
      </w:r>
      <w:r>
        <w:instrText xml:space="preserve"> SEQ Слика \* ARABIC </w:instrText>
      </w:r>
      <w:r w:rsidR="00E03BA9">
        <w:fldChar w:fldCharType="separate"/>
      </w:r>
      <w:r w:rsidR="002A4C9D">
        <w:rPr>
          <w:noProof/>
        </w:rPr>
        <w:t>34</w:t>
      </w:r>
      <w:r w:rsidR="00E03BA9">
        <w:fldChar w:fldCharType="end"/>
      </w:r>
      <w:r w:rsidR="006D4DF4">
        <w:t>:</w:t>
      </w:r>
      <w:r w:rsidR="005834FB">
        <w:t xml:space="preserve"> </w:t>
      </w:r>
      <w:r w:rsidR="00F752D1">
        <w:t>Локација на депонијата на општина Ранковце</w:t>
      </w:r>
      <w:bookmarkEnd w:id="309"/>
      <w:bookmarkEnd w:id="310"/>
    </w:p>
    <w:p w14:paraId="7C6D56FF" w14:textId="77777777" w:rsidR="00AD45B6" w:rsidRPr="00DE21B3" w:rsidRDefault="00F752D1" w:rsidP="00D20549">
      <w:pPr>
        <w:keepNext w:val="0"/>
        <w:keepLines w:val="0"/>
        <w:rPr>
          <w:b/>
        </w:rPr>
      </w:pPr>
      <w:r>
        <w:rPr>
          <w:b/>
        </w:rPr>
        <w:t>Искористеност на земјиште</w:t>
      </w:r>
    </w:p>
    <w:p w14:paraId="09AF737E" w14:textId="77777777" w:rsidR="00AD45B6" w:rsidRPr="0050475F" w:rsidRDefault="00F752D1" w:rsidP="00D20549">
      <w:pPr>
        <w:keepNext w:val="0"/>
        <w:keepLines w:val="0"/>
      </w:pPr>
      <w:r w:rsidRPr="00F752D1">
        <w:t>Состојбите со почвата и искористувањето на земјиштето во општината Ранковце можат да се презентираат преку податоци за</w:t>
      </w:r>
      <w:r w:rsidR="00AD45B6" w:rsidRPr="0050475F">
        <w:rPr>
          <w:lang w:val="en-US"/>
        </w:rPr>
        <w:t>:</w:t>
      </w:r>
    </w:p>
    <w:p w14:paraId="2AEE702F" w14:textId="77777777" w:rsidR="00F752D1" w:rsidRPr="00A56723" w:rsidRDefault="00F752D1" w:rsidP="004764EF">
      <w:pPr>
        <w:pStyle w:val="ListParagraph"/>
        <w:numPr>
          <w:ilvl w:val="0"/>
          <w:numId w:val="41"/>
        </w:numPr>
      </w:pPr>
      <w:r w:rsidRPr="003427E2">
        <w:t>Урбанистичко планирање во општината</w:t>
      </w:r>
    </w:p>
    <w:p w14:paraId="18527286" w14:textId="77777777" w:rsidR="00F752D1" w:rsidRPr="00A56723" w:rsidRDefault="00F752D1" w:rsidP="004764EF">
      <w:pPr>
        <w:pStyle w:val="ListParagraph"/>
        <w:numPr>
          <w:ilvl w:val="0"/>
          <w:numId w:val="41"/>
        </w:numPr>
      </w:pPr>
      <w:r w:rsidRPr="003427E2">
        <w:t>Педолошки карактеристики во почвата</w:t>
      </w:r>
    </w:p>
    <w:p w14:paraId="2E00420B" w14:textId="77777777" w:rsidR="00F752D1" w:rsidRPr="00A56723" w:rsidRDefault="00F752D1" w:rsidP="004764EF">
      <w:pPr>
        <w:pStyle w:val="ListParagraph"/>
        <w:numPr>
          <w:ilvl w:val="0"/>
          <w:numId w:val="41"/>
        </w:numPr>
      </w:pPr>
      <w:r w:rsidRPr="003427E2">
        <w:t>Ерозија на почвата како основен вид на деградација на почвата</w:t>
      </w:r>
    </w:p>
    <w:p w14:paraId="5AF25EC9" w14:textId="77777777" w:rsidR="00F752D1" w:rsidRPr="00A56723" w:rsidRDefault="00F752D1" w:rsidP="004764EF">
      <w:pPr>
        <w:pStyle w:val="ListParagraph"/>
        <w:numPr>
          <w:ilvl w:val="0"/>
          <w:numId w:val="41"/>
        </w:numPr>
      </w:pPr>
      <w:r w:rsidRPr="003427E2">
        <w:t>Искористеност на почвата за земјоделско производство и сточарство</w:t>
      </w:r>
    </w:p>
    <w:p w14:paraId="1F2B271A" w14:textId="77777777" w:rsidR="00DE5B9A" w:rsidRPr="002A4C9D" w:rsidRDefault="00F752D1" w:rsidP="002A4C9D">
      <w:pPr>
        <w:keepNext w:val="0"/>
        <w:keepLines w:val="0"/>
      </w:pPr>
      <w:r w:rsidRPr="00A56723">
        <w:t>На следната табела се прокажани резултати од искористеноста на земјиштето во Општина Ранковце</w:t>
      </w:r>
      <w:r w:rsidR="00AD45B6" w:rsidRPr="0050475F">
        <w:rPr>
          <w:lang w:val="en-US"/>
        </w:rPr>
        <w:t>.</w:t>
      </w:r>
    </w:p>
    <w:p w14:paraId="5587E15E" w14:textId="77777777" w:rsidR="00AD45B6" w:rsidRPr="0050475F" w:rsidRDefault="00DE5B9A" w:rsidP="00DE5B9A">
      <w:pPr>
        <w:pStyle w:val="Caption"/>
      </w:pPr>
      <w:bookmarkStart w:id="311" w:name="_Toc493762420"/>
      <w:r>
        <w:t xml:space="preserve">Табела </w:t>
      </w:r>
      <w:r w:rsidR="00E03BA9">
        <w:fldChar w:fldCharType="begin"/>
      </w:r>
      <w:r>
        <w:instrText xml:space="preserve"> SEQ Табела \* ARABIC </w:instrText>
      </w:r>
      <w:r w:rsidR="00E03BA9">
        <w:fldChar w:fldCharType="separate"/>
      </w:r>
      <w:r w:rsidR="002A4C9D">
        <w:rPr>
          <w:noProof/>
        </w:rPr>
        <w:t>23</w:t>
      </w:r>
      <w:r w:rsidR="00E03BA9">
        <w:fldChar w:fldCharType="end"/>
      </w:r>
      <w:r w:rsidR="006D4DF4">
        <w:t>:</w:t>
      </w:r>
      <w:r w:rsidR="00AD45B6" w:rsidRPr="0050475F">
        <w:t xml:space="preserve"> </w:t>
      </w:r>
      <w:r w:rsidR="00F752D1">
        <w:t>Користење на земјишниот фонд во општина Ранковце</w:t>
      </w:r>
      <w:bookmarkEnd w:id="311"/>
    </w:p>
    <w:tbl>
      <w:tblPr>
        <w:tblStyle w:val="TableGrid"/>
        <w:tblW w:w="0" w:type="auto"/>
        <w:tblInd w:w="567" w:type="dxa"/>
        <w:tblLook w:val="04A0" w:firstRow="1" w:lastRow="0" w:firstColumn="1" w:lastColumn="0" w:noHBand="0" w:noVBand="1"/>
      </w:tblPr>
      <w:tblGrid>
        <w:gridCol w:w="1495"/>
        <w:gridCol w:w="1400"/>
        <w:gridCol w:w="1398"/>
        <w:gridCol w:w="1399"/>
        <w:gridCol w:w="1397"/>
        <w:gridCol w:w="1404"/>
      </w:tblGrid>
      <w:tr w:rsidR="00AD45B6" w:rsidRPr="00001849" w14:paraId="7B525CB8" w14:textId="77777777" w:rsidTr="00AD45B6">
        <w:tc>
          <w:tcPr>
            <w:tcW w:w="1416" w:type="dxa"/>
            <w:vMerge w:val="restart"/>
          </w:tcPr>
          <w:p w14:paraId="58DDB394" w14:textId="77777777" w:rsidR="00AD45B6" w:rsidRPr="0050475F" w:rsidRDefault="00AD45B6" w:rsidP="00D20549">
            <w:pPr>
              <w:keepNext w:val="0"/>
              <w:keepLines w:val="0"/>
              <w:ind w:left="0"/>
              <w:jc w:val="center"/>
              <w:rPr>
                <w:lang w:val="en-US"/>
              </w:rPr>
            </w:pPr>
          </w:p>
        </w:tc>
        <w:tc>
          <w:tcPr>
            <w:tcW w:w="2832" w:type="dxa"/>
            <w:gridSpan w:val="2"/>
          </w:tcPr>
          <w:p w14:paraId="4C3F2C33" w14:textId="77777777" w:rsidR="00AD45B6" w:rsidRPr="0050475F" w:rsidRDefault="00F752D1" w:rsidP="00F752D1">
            <w:pPr>
              <w:keepNext w:val="0"/>
              <w:keepLines w:val="0"/>
              <w:ind w:left="0"/>
              <w:jc w:val="center"/>
              <w:rPr>
                <w:b/>
                <w:lang w:val="en-US"/>
              </w:rPr>
            </w:pPr>
            <w:r>
              <w:rPr>
                <w:b/>
              </w:rPr>
              <w:t>Приватен сектор</w:t>
            </w:r>
          </w:p>
        </w:tc>
        <w:tc>
          <w:tcPr>
            <w:tcW w:w="2830" w:type="dxa"/>
            <w:gridSpan w:val="2"/>
          </w:tcPr>
          <w:p w14:paraId="2E8F8EE6" w14:textId="77777777" w:rsidR="00AD45B6" w:rsidRPr="00F752D1" w:rsidRDefault="00F752D1" w:rsidP="00D20549">
            <w:pPr>
              <w:keepNext w:val="0"/>
              <w:keepLines w:val="0"/>
              <w:ind w:left="0"/>
              <w:jc w:val="center"/>
              <w:rPr>
                <w:b/>
              </w:rPr>
            </w:pPr>
            <w:r>
              <w:rPr>
                <w:b/>
              </w:rPr>
              <w:t>Државен сектор</w:t>
            </w:r>
          </w:p>
        </w:tc>
        <w:tc>
          <w:tcPr>
            <w:tcW w:w="1415" w:type="dxa"/>
          </w:tcPr>
          <w:p w14:paraId="5469D662" w14:textId="77777777" w:rsidR="00AD45B6" w:rsidRPr="00F752D1" w:rsidRDefault="00F752D1" w:rsidP="00D20549">
            <w:pPr>
              <w:keepNext w:val="0"/>
              <w:keepLines w:val="0"/>
              <w:ind w:left="0"/>
              <w:jc w:val="center"/>
              <w:rPr>
                <w:b/>
              </w:rPr>
            </w:pPr>
            <w:r>
              <w:rPr>
                <w:b/>
              </w:rPr>
              <w:t xml:space="preserve">Вкупно </w:t>
            </w:r>
          </w:p>
        </w:tc>
      </w:tr>
      <w:tr w:rsidR="00AD45B6" w:rsidRPr="00001849" w14:paraId="036C44A7" w14:textId="77777777" w:rsidTr="00AD45B6">
        <w:tc>
          <w:tcPr>
            <w:tcW w:w="1416" w:type="dxa"/>
            <w:vMerge/>
          </w:tcPr>
          <w:p w14:paraId="21BBE6FF" w14:textId="77777777" w:rsidR="00AD45B6" w:rsidRPr="0050475F" w:rsidRDefault="00AD45B6" w:rsidP="00D20549">
            <w:pPr>
              <w:keepNext w:val="0"/>
              <w:keepLines w:val="0"/>
              <w:ind w:left="0"/>
              <w:jc w:val="center"/>
              <w:rPr>
                <w:lang w:val="en-US"/>
              </w:rPr>
            </w:pPr>
          </w:p>
        </w:tc>
        <w:tc>
          <w:tcPr>
            <w:tcW w:w="1416" w:type="dxa"/>
          </w:tcPr>
          <w:p w14:paraId="40998AB2" w14:textId="77777777" w:rsidR="00AD45B6" w:rsidRPr="0050475F" w:rsidRDefault="00AD45B6" w:rsidP="00D20549">
            <w:pPr>
              <w:keepNext w:val="0"/>
              <w:keepLines w:val="0"/>
              <w:ind w:left="0"/>
              <w:jc w:val="center"/>
              <w:rPr>
                <w:lang w:val="en-US"/>
              </w:rPr>
            </w:pPr>
            <w:r w:rsidRPr="0050475F">
              <w:rPr>
                <w:lang w:val="en-US"/>
              </w:rPr>
              <w:t>(ha)</w:t>
            </w:r>
          </w:p>
        </w:tc>
        <w:tc>
          <w:tcPr>
            <w:tcW w:w="1416" w:type="dxa"/>
          </w:tcPr>
          <w:p w14:paraId="5D6AA222" w14:textId="77777777" w:rsidR="00AD45B6" w:rsidRPr="0050475F" w:rsidRDefault="00AD45B6" w:rsidP="00D20549">
            <w:pPr>
              <w:keepNext w:val="0"/>
              <w:keepLines w:val="0"/>
              <w:ind w:left="0"/>
              <w:jc w:val="center"/>
              <w:rPr>
                <w:lang w:val="en-US"/>
              </w:rPr>
            </w:pPr>
            <w:r w:rsidRPr="0050475F">
              <w:rPr>
                <w:lang w:val="en-US"/>
              </w:rPr>
              <w:t>%</w:t>
            </w:r>
          </w:p>
        </w:tc>
        <w:tc>
          <w:tcPr>
            <w:tcW w:w="1415" w:type="dxa"/>
          </w:tcPr>
          <w:p w14:paraId="5EDAD987" w14:textId="77777777" w:rsidR="00AD45B6" w:rsidRPr="0050475F" w:rsidRDefault="00AD45B6" w:rsidP="00D20549">
            <w:pPr>
              <w:keepNext w:val="0"/>
              <w:keepLines w:val="0"/>
              <w:ind w:left="0"/>
              <w:jc w:val="center"/>
              <w:rPr>
                <w:lang w:val="en-US"/>
              </w:rPr>
            </w:pPr>
            <w:r w:rsidRPr="0050475F">
              <w:rPr>
                <w:lang w:val="en-US"/>
              </w:rPr>
              <w:t>(ha)</w:t>
            </w:r>
          </w:p>
        </w:tc>
        <w:tc>
          <w:tcPr>
            <w:tcW w:w="1415" w:type="dxa"/>
          </w:tcPr>
          <w:p w14:paraId="0CD7EE75" w14:textId="77777777" w:rsidR="00AD45B6" w:rsidRPr="0050475F" w:rsidRDefault="00AD45B6" w:rsidP="00D20549">
            <w:pPr>
              <w:keepNext w:val="0"/>
              <w:keepLines w:val="0"/>
              <w:ind w:left="0"/>
              <w:jc w:val="center"/>
              <w:rPr>
                <w:lang w:val="en-US"/>
              </w:rPr>
            </w:pPr>
            <w:r w:rsidRPr="0050475F">
              <w:rPr>
                <w:lang w:val="en-US"/>
              </w:rPr>
              <w:t>%</w:t>
            </w:r>
          </w:p>
        </w:tc>
        <w:tc>
          <w:tcPr>
            <w:tcW w:w="1415" w:type="dxa"/>
          </w:tcPr>
          <w:p w14:paraId="52E3ACE2" w14:textId="77777777" w:rsidR="00AD45B6" w:rsidRPr="0050475F" w:rsidRDefault="00AD45B6" w:rsidP="00D20549">
            <w:pPr>
              <w:keepNext w:val="0"/>
              <w:keepLines w:val="0"/>
              <w:ind w:left="0"/>
              <w:jc w:val="center"/>
              <w:rPr>
                <w:lang w:val="en-US"/>
              </w:rPr>
            </w:pPr>
            <w:r w:rsidRPr="0050475F">
              <w:rPr>
                <w:lang w:val="en-US"/>
              </w:rPr>
              <w:t>(ha)</w:t>
            </w:r>
          </w:p>
        </w:tc>
      </w:tr>
      <w:tr w:rsidR="00AD45B6" w:rsidRPr="00001849" w14:paraId="6B922B1E" w14:textId="77777777" w:rsidTr="00AD45B6">
        <w:tc>
          <w:tcPr>
            <w:tcW w:w="1416" w:type="dxa"/>
          </w:tcPr>
          <w:p w14:paraId="6B927961" w14:textId="77777777" w:rsidR="00AD45B6" w:rsidRPr="00F752D1" w:rsidRDefault="00F752D1" w:rsidP="00D20549">
            <w:pPr>
              <w:keepNext w:val="0"/>
              <w:keepLines w:val="0"/>
              <w:ind w:left="0"/>
              <w:rPr>
                <w:b/>
              </w:rPr>
            </w:pPr>
            <w:r>
              <w:rPr>
                <w:b/>
              </w:rPr>
              <w:t>Обработливо земјиште</w:t>
            </w:r>
          </w:p>
        </w:tc>
        <w:tc>
          <w:tcPr>
            <w:tcW w:w="1416" w:type="dxa"/>
          </w:tcPr>
          <w:p w14:paraId="6D477FB6" w14:textId="77777777" w:rsidR="00AD45B6" w:rsidRPr="0050475F" w:rsidRDefault="00AD45B6" w:rsidP="00D20549">
            <w:pPr>
              <w:keepNext w:val="0"/>
              <w:keepLines w:val="0"/>
              <w:ind w:left="0"/>
              <w:jc w:val="center"/>
              <w:rPr>
                <w:lang w:val="en-US"/>
              </w:rPr>
            </w:pPr>
            <w:r w:rsidRPr="0050475F">
              <w:rPr>
                <w:lang w:val="en-US"/>
              </w:rPr>
              <w:t>7371</w:t>
            </w:r>
          </w:p>
        </w:tc>
        <w:tc>
          <w:tcPr>
            <w:tcW w:w="1416" w:type="dxa"/>
          </w:tcPr>
          <w:p w14:paraId="6AFB6486" w14:textId="77777777" w:rsidR="00AD45B6" w:rsidRPr="0050475F" w:rsidRDefault="00AD45B6" w:rsidP="00D20549">
            <w:pPr>
              <w:keepNext w:val="0"/>
              <w:keepLines w:val="0"/>
              <w:ind w:left="0"/>
              <w:jc w:val="center"/>
              <w:rPr>
                <w:lang w:val="en-US"/>
              </w:rPr>
            </w:pPr>
            <w:r w:rsidRPr="0050475F">
              <w:rPr>
                <w:lang w:val="en-US"/>
              </w:rPr>
              <w:t>84,2</w:t>
            </w:r>
          </w:p>
        </w:tc>
        <w:tc>
          <w:tcPr>
            <w:tcW w:w="1415" w:type="dxa"/>
          </w:tcPr>
          <w:p w14:paraId="494C48D0" w14:textId="77777777" w:rsidR="00AD45B6" w:rsidRPr="0050475F" w:rsidRDefault="00AD45B6" w:rsidP="00D20549">
            <w:pPr>
              <w:keepNext w:val="0"/>
              <w:keepLines w:val="0"/>
              <w:ind w:left="0"/>
              <w:jc w:val="center"/>
              <w:rPr>
                <w:lang w:val="en-US"/>
              </w:rPr>
            </w:pPr>
            <w:r w:rsidRPr="0050475F">
              <w:rPr>
                <w:lang w:val="en-US"/>
              </w:rPr>
              <w:t>1386</w:t>
            </w:r>
          </w:p>
        </w:tc>
        <w:tc>
          <w:tcPr>
            <w:tcW w:w="1415" w:type="dxa"/>
          </w:tcPr>
          <w:p w14:paraId="0E922F34" w14:textId="77777777" w:rsidR="00AD45B6" w:rsidRPr="0050475F" w:rsidRDefault="00AD45B6" w:rsidP="00D20549">
            <w:pPr>
              <w:keepNext w:val="0"/>
              <w:keepLines w:val="0"/>
              <w:ind w:left="0"/>
              <w:jc w:val="center"/>
              <w:rPr>
                <w:lang w:val="en-US"/>
              </w:rPr>
            </w:pPr>
            <w:r w:rsidRPr="0050475F">
              <w:rPr>
                <w:lang w:val="en-US"/>
              </w:rPr>
              <w:t>15,8</w:t>
            </w:r>
          </w:p>
        </w:tc>
        <w:tc>
          <w:tcPr>
            <w:tcW w:w="1415" w:type="dxa"/>
          </w:tcPr>
          <w:p w14:paraId="192996FD" w14:textId="77777777" w:rsidR="00AD45B6" w:rsidRPr="0050475F" w:rsidRDefault="00AD45B6" w:rsidP="00D20549">
            <w:pPr>
              <w:keepNext w:val="0"/>
              <w:keepLines w:val="0"/>
              <w:ind w:left="0"/>
              <w:jc w:val="center"/>
              <w:rPr>
                <w:lang w:val="en-US"/>
              </w:rPr>
            </w:pPr>
            <w:r w:rsidRPr="0050475F">
              <w:rPr>
                <w:lang w:val="en-US"/>
              </w:rPr>
              <w:t>8757</w:t>
            </w:r>
          </w:p>
        </w:tc>
      </w:tr>
      <w:tr w:rsidR="00AD45B6" w:rsidRPr="00001849" w14:paraId="6B0DAFF8" w14:textId="77777777" w:rsidTr="00AD45B6">
        <w:tc>
          <w:tcPr>
            <w:tcW w:w="1416" w:type="dxa"/>
          </w:tcPr>
          <w:p w14:paraId="618D1B7A" w14:textId="77777777" w:rsidR="00AD45B6" w:rsidRPr="00F752D1" w:rsidRDefault="00F752D1" w:rsidP="00D20549">
            <w:pPr>
              <w:keepNext w:val="0"/>
              <w:keepLines w:val="0"/>
              <w:ind w:left="0"/>
              <w:rPr>
                <w:b/>
              </w:rPr>
            </w:pPr>
            <w:r>
              <w:rPr>
                <w:b/>
              </w:rPr>
              <w:t>Пасишта</w:t>
            </w:r>
          </w:p>
        </w:tc>
        <w:tc>
          <w:tcPr>
            <w:tcW w:w="1416" w:type="dxa"/>
          </w:tcPr>
          <w:p w14:paraId="7D6401A4" w14:textId="77777777" w:rsidR="00AD45B6" w:rsidRPr="0050475F" w:rsidRDefault="00AD45B6" w:rsidP="00D20549">
            <w:pPr>
              <w:keepNext w:val="0"/>
              <w:keepLines w:val="0"/>
              <w:ind w:left="0"/>
              <w:jc w:val="center"/>
              <w:rPr>
                <w:lang w:val="en-US"/>
              </w:rPr>
            </w:pPr>
            <w:r w:rsidRPr="0050475F">
              <w:rPr>
                <w:lang w:val="en-US"/>
              </w:rPr>
              <w:t>1689</w:t>
            </w:r>
          </w:p>
        </w:tc>
        <w:tc>
          <w:tcPr>
            <w:tcW w:w="1416" w:type="dxa"/>
          </w:tcPr>
          <w:p w14:paraId="009FE71E" w14:textId="77777777" w:rsidR="00AD45B6" w:rsidRPr="0050475F" w:rsidRDefault="00AD45B6" w:rsidP="00D20549">
            <w:pPr>
              <w:keepNext w:val="0"/>
              <w:keepLines w:val="0"/>
              <w:ind w:left="0"/>
              <w:jc w:val="center"/>
              <w:rPr>
                <w:lang w:val="en-US"/>
              </w:rPr>
            </w:pPr>
            <w:r w:rsidRPr="0050475F">
              <w:rPr>
                <w:lang w:val="en-US"/>
              </w:rPr>
              <w:t>32,7</w:t>
            </w:r>
          </w:p>
        </w:tc>
        <w:tc>
          <w:tcPr>
            <w:tcW w:w="1415" w:type="dxa"/>
          </w:tcPr>
          <w:p w14:paraId="11722B2A" w14:textId="77777777" w:rsidR="00AD45B6" w:rsidRPr="0050475F" w:rsidRDefault="00AD45B6" w:rsidP="00D20549">
            <w:pPr>
              <w:keepNext w:val="0"/>
              <w:keepLines w:val="0"/>
              <w:ind w:left="0"/>
              <w:jc w:val="center"/>
              <w:rPr>
                <w:lang w:val="en-US"/>
              </w:rPr>
            </w:pPr>
            <w:r w:rsidRPr="0050475F">
              <w:rPr>
                <w:lang w:val="en-US"/>
              </w:rPr>
              <w:t>3474</w:t>
            </w:r>
          </w:p>
        </w:tc>
        <w:tc>
          <w:tcPr>
            <w:tcW w:w="1415" w:type="dxa"/>
          </w:tcPr>
          <w:p w14:paraId="63EEA5C0" w14:textId="77777777" w:rsidR="00AD45B6" w:rsidRPr="0050475F" w:rsidRDefault="00AD45B6" w:rsidP="00D20549">
            <w:pPr>
              <w:keepNext w:val="0"/>
              <w:keepLines w:val="0"/>
              <w:ind w:left="0"/>
              <w:jc w:val="center"/>
              <w:rPr>
                <w:lang w:val="en-US"/>
              </w:rPr>
            </w:pPr>
            <w:r w:rsidRPr="0050475F">
              <w:rPr>
                <w:lang w:val="en-US"/>
              </w:rPr>
              <w:t>67,3</w:t>
            </w:r>
          </w:p>
        </w:tc>
        <w:tc>
          <w:tcPr>
            <w:tcW w:w="1415" w:type="dxa"/>
          </w:tcPr>
          <w:p w14:paraId="5559A4A2" w14:textId="77777777" w:rsidR="00AD45B6" w:rsidRPr="0050475F" w:rsidRDefault="00AD45B6" w:rsidP="00D20549">
            <w:pPr>
              <w:keepNext w:val="0"/>
              <w:keepLines w:val="0"/>
              <w:ind w:left="0"/>
              <w:jc w:val="center"/>
              <w:rPr>
                <w:lang w:val="en-US"/>
              </w:rPr>
            </w:pPr>
            <w:r w:rsidRPr="0050475F">
              <w:rPr>
                <w:lang w:val="en-US"/>
              </w:rPr>
              <w:t>5163</w:t>
            </w:r>
          </w:p>
        </w:tc>
      </w:tr>
      <w:tr w:rsidR="00AD45B6" w14:paraId="5DDD53C0" w14:textId="77777777" w:rsidTr="00AD45B6">
        <w:tc>
          <w:tcPr>
            <w:tcW w:w="1416" w:type="dxa"/>
          </w:tcPr>
          <w:p w14:paraId="0724A420" w14:textId="77777777" w:rsidR="00AD45B6" w:rsidRPr="00F752D1" w:rsidRDefault="00F752D1" w:rsidP="00D20549">
            <w:pPr>
              <w:keepNext w:val="0"/>
              <w:keepLines w:val="0"/>
              <w:ind w:left="0"/>
              <w:rPr>
                <w:b/>
              </w:rPr>
            </w:pPr>
            <w:r>
              <w:rPr>
                <w:b/>
              </w:rPr>
              <w:t>Шуми</w:t>
            </w:r>
          </w:p>
        </w:tc>
        <w:tc>
          <w:tcPr>
            <w:tcW w:w="1416" w:type="dxa"/>
          </w:tcPr>
          <w:p w14:paraId="23B909D0" w14:textId="77777777" w:rsidR="00AD45B6" w:rsidRPr="0050475F" w:rsidRDefault="00AD45B6" w:rsidP="00D20549">
            <w:pPr>
              <w:keepNext w:val="0"/>
              <w:keepLines w:val="0"/>
              <w:ind w:left="0"/>
              <w:jc w:val="center"/>
              <w:rPr>
                <w:lang w:val="en-US"/>
              </w:rPr>
            </w:pPr>
            <w:r w:rsidRPr="0050475F">
              <w:rPr>
                <w:lang w:val="en-US"/>
              </w:rPr>
              <w:t>828</w:t>
            </w:r>
          </w:p>
        </w:tc>
        <w:tc>
          <w:tcPr>
            <w:tcW w:w="1416" w:type="dxa"/>
          </w:tcPr>
          <w:p w14:paraId="0CBA2E28" w14:textId="77777777" w:rsidR="00AD45B6" w:rsidRPr="0050475F" w:rsidRDefault="00AD45B6" w:rsidP="00D20549">
            <w:pPr>
              <w:keepNext w:val="0"/>
              <w:keepLines w:val="0"/>
              <w:ind w:left="0"/>
              <w:jc w:val="center"/>
              <w:rPr>
                <w:lang w:val="en-US"/>
              </w:rPr>
            </w:pPr>
            <w:r w:rsidRPr="0050475F">
              <w:rPr>
                <w:lang w:val="en-US"/>
              </w:rPr>
              <w:t>13,2</w:t>
            </w:r>
          </w:p>
        </w:tc>
        <w:tc>
          <w:tcPr>
            <w:tcW w:w="1415" w:type="dxa"/>
          </w:tcPr>
          <w:p w14:paraId="5D8973D8" w14:textId="77777777" w:rsidR="00AD45B6" w:rsidRPr="0050475F" w:rsidRDefault="00AD45B6" w:rsidP="00D20549">
            <w:pPr>
              <w:keepNext w:val="0"/>
              <w:keepLines w:val="0"/>
              <w:ind w:left="0"/>
              <w:jc w:val="center"/>
              <w:rPr>
                <w:lang w:val="en-US"/>
              </w:rPr>
            </w:pPr>
            <w:r w:rsidRPr="0050475F">
              <w:rPr>
                <w:lang w:val="en-US"/>
              </w:rPr>
              <w:t>5433</w:t>
            </w:r>
          </w:p>
        </w:tc>
        <w:tc>
          <w:tcPr>
            <w:tcW w:w="1415" w:type="dxa"/>
          </w:tcPr>
          <w:p w14:paraId="7D2E11F6" w14:textId="77777777" w:rsidR="00AD45B6" w:rsidRPr="0050475F" w:rsidRDefault="00AD45B6" w:rsidP="00D20549">
            <w:pPr>
              <w:keepNext w:val="0"/>
              <w:keepLines w:val="0"/>
              <w:ind w:left="0"/>
              <w:jc w:val="center"/>
              <w:rPr>
                <w:lang w:val="en-US"/>
              </w:rPr>
            </w:pPr>
            <w:r w:rsidRPr="0050475F">
              <w:rPr>
                <w:lang w:val="en-US"/>
              </w:rPr>
              <w:t>86,8</w:t>
            </w:r>
          </w:p>
        </w:tc>
        <w:tc>
          <w:tcPr>
            <w:tcW w:w="1415" w:type="dxa"/>
          </w:tcPr>
          <w:p w14:paraId="6B740B2B" w14:textId="77777777" w:rsidR="00AD45B6" w:rsidRPr="0050475F" w:rsidRDefault="00AD45B6" w:rsidP="00D20549">
            <w:pPr>
              <w:keepNext w:val="0"/>
              <w:keepLines w:val="0"/>
              <w:ind w:left="0"/>
              <w:jc w:val="center"/>
              <w:rPr>
                <w:lang w:val="en-US"/>
              </w:rPr>
            </w:pPr>
            <w:r w:rsidRPr="0050475F">
              <w:rPr>
                <w:lang w:val="en-US"/>
              </w:rPr>
              <w:t>6261</w:t>
            </w:r>
          </w:p>
        </w:tc>
      </w:tr>
    </w:tbl>
    <w:p w14:paraId="0EE2D295" w14:textId="77777777" w:rsidR="00F752D1" w:rsidRDefault="00F752D1" w:rsidP="00D20549">
      <w:pPr>
        <w:keepNext w:val="0"/>
        <w:keepLines w:val="0"/>
        <w:rPr>
          <w:b/>
        </w:rPr>
      </w:pPr>
    </w:p>
    <w:p w14:paraId="2EB54BD6" w14:textId="77777777" w:rsidR="005834FB" w:rsidRPr="00DE21B3" w:rsidRDefault="00F752D1" w:rsidP="00D20549">
      <w:pPr>
        <w:keepNext w:val="0"/>
        <w:keepLines w:val="0"/>
        <w:rPr>
          <w:b/>
        </w:rPr>
      </w:pPr>
      <w:r>
        <w:rPr>
          <w:b/>
        </w:rPr>
        <w:t>Близина на населени места</w:t>
      </w:r>
    </w:p>
    <w:p w14:paraId="7C2B22EF" w14:textId="77777777" w:rsidR="00AD45B6" w:rsidRDefault="00F752D1" w:rsidP="00D20549">
      <w:pPr>
        <w:keepNext w:val="0"/>
        <w:keepLines w:val="0"/>
      </w:pPr>
      <w:r w:rsidRPr="00F752D1">
        <w:t xml:space="preserve">Депонијата е лоцирана на западната страна од општина Ранковце на околу 2 </w:t>
      </w:r>
      <w:r w:rsidRPr="00F752D1">
        <w:rPr>
          <w:lang w:val="en-US"/>
        </w:rPr>
        <w:t>km</w:t>
      </w:r>
      <w:r w:rsidRPr="00F752D1">
        <w:t xml:space="preserve"> од центарот на општината. Други население места кои се наоѓаат во близина на ЛПУО во Ранковце се селата Ветуница на југ на растојание до 2 km од ЛПУО. Други населени места се селото Одрено на растојание од 3</w:t>
      </w:r>
      <w:r w:rsidRPr="00F752D1">
        <w:rPr>
          <w:lang w:val="en-US"/>
        </w:rPr>
        <w:t xml:space="preserve">km </w:t>
      </w:r>
      <w:r w:rsidRPr="00F752D1">
        <w:t>од ЛПУО. А следната слика е дадена микролокација на ЛПУО во Ранковце</w:t>
      </w:r>
      <w:r w:rsidR="00AD45B6">
        <w:rPr>
          <w:lang w:val="en-US"/>
        </w:rPr>
        <w:t>.</w:t>
      </w:r>
    </w:p>
    <w:p w14:paraId="1DE834FF" w14:textId="77777777" w:rsidR="00AD45B6" w:rsidRDefault="00C27F44" w:rsidP="00D20549">
      <w:pPr>
        <w:keepNext w:val="0"/>
        <w:keepLines w:val="0"/>
      </w:pPr>
      <w:r w:rsidRPr="00A56723">
        <w:rPr>
          <w:noProof/>
          <w:lang w:val="en-US" w:eastAsia="en-US"/>
        </w:rPr>
        <w:lastRenderedPageBreak/>
        <w:drawing>
          <wp:inline distT="0" distB="0" distL="0" distR="0" wp14:anchorId="5EEC0089" wp14:editId="37AC38D8">
            <wp:extent cx="5355635" cy="3116198"/>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5355635" cy="3116198"/>
                    </a:xfrm>
                    <a:prstGeom prst="rect">
                      <a:avLst/>
                    </a:prstGeom>
                    <a:noFill/>
                    <a:ln>
                      <a:noFill/>
                    </a:ln>
                  </pic:spPr>
                </pic:pic>
              </a:graphicData>
            </a:graphic>
          </wp:inline>
        </w:drawing>
      </w:r>
    </w:p>
    <w:p w14:paraId="7045CC03" w14:textId="77777777" w:rsidR="00AD45B6" w:rsidRDefault="00DE5B9A" w:rsidP="00DE5B9A">
      <w:pPr>
        <w:pStyle w:val="Caption"/>
        <w:jc w:val="center"/>
      </w:pPr>
      <w:bookmarkStart w:id="312" w:name="_Toc477047106"/>
      <w:bookmarkStart w:id="313" w:name="_Toc493763484"/>
      <w:r>
        <w:t xml:space="preserve">Слика </w:t>
      </w:r>
      <w:r w:rsidR="00E03BA9">
        <w:fldChar w:fldCharType="begin"/>
      </w:r>
      <w:r>
        <w:instrText xml:space="preserve"> SEQ Слика \* ARABIC </w:instrText>
      </w:r>
      <w:r w:rsidR="00E03BA9">
        <w:fldChar w:fldCharType="separate"/>
      </w:r>
      <w:r w:rsidR="002A4C9D">
        <w:rPr>
          <w:noProof/>
        </w:rPr>
        <w:t>35</w:t>
      </w:r>
      <w:r w:rsidR="00E03BA9">
        <w:fldChar w:fldCharType="end"/>
      </w:r>
      <w:r w:rsidR="006D4DF4">
        <w:t>:</w:t>
      </w:r>
      <w:r w:rsidR="00AD45B6">
        <w:t xml:space="preserve"> </w:t>
      </w:r>
      <w:r w:rsidR="00F752D1">
        <w:t>Микролокација на ЛПУО Ранковце</w:t>
      </w:r>
      <w:bookmarkEnd w:id="312"/>
      <w:bookmarkEnd w:id="313"/>
    </w:p>
    <w:p w14:paraId="40B083D4" w14:textId="77777777" w:rsidR="006D4DF4" w:rsidRPr="006D4DF4" w:rsidRDefault="006D4DF4" w:rsidP="001C75E6">
      <w:pPr>
        <w:keepNext w:val="0"/>
        <w:keepLines w:val="0"/>
        <w:ind w:left="0"/>
      </w:pPr>
    </w:p>
    <w:p w14:paraId="4EBE35DB" w14:textId="77777777" w:rsidR="005834FB" w:rsidRPr="00DE21B3" w:rsidRDefault="00F752D1" w:rsidP="00D20549">
      <w:pPr>
        <w:keepNext w:val="0"/>
        <w:keepLines w:val="0"/>
        <w:rPr>
          <w:b/>
        </w:rPr>
      </w:pPr>
      <w:r>
        <w:rPr>
          <w:b/>
        </w:rPr>
        <w:t>Квалитет на амбиентен воздух</w:t>
      </w:r>
      <w:r w:rsidR="00AD45B6" w:rsidRPr="00DE21B3">
        <w:rPr>
          <w:b/>
        </w:rPr>
        <w:t xml:space="preserve"> </w:t>
      </w:r>
    </w:p>
    <w:p w14:paraId="7224E43A" w14:textId="77777777" w:rsidR="00F752D1" w:rsidRPr="00F752D1" w:rsidRDefault="00F752D1" w:rsidP="00F752D1">
      <w:pPr>
        <w:keepNext w:val="0"/>
        <w:keepLines w:val="0"/>
      </w:pPr>
      <w:r w:rsidRPr="00F752D1">
        <w:t>Во Општина Ранковце и во близина на локацијата за ЛПУО нема мониторинг станици за мерење на квалитетот на амбиентниот воздух. Најблиската мониторинг станица е во Општина Куманово. Станицата во Куманово е поставена во близина на болницата, покрај влезниот пат во градот. Оддалеченоста од овој пат е околу 35 метри, додека оддалеченоста од автопатот е 600 метри. Локалните извори од индустријата имаат мало или никакво влијание на измерените концентрации.</w:t>
      </w:r>
      <w:r w:rsidRPr="00F752D1">
        <w:rPr>
          <w:lang w:val="en-US"/>
        </w:rPr>
        <w:t xml:space="preserve"> </w:t>
      </w:r>
      <w:r w:rsidRPr="00F752D1">
        <w:t xml:space="preserve">Се мерат загадувачките супстанции: O3, NO2, SO2,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w:t>
      </w:r>
      <w:r w:rsidR="00C53A3E" w:rsidRPr="00F752D1">
        <w:t>воздухот</w:t>
      </w:r>
      <w:r w:rsidRPr="00F752D1">
        <w:t xml:space="preserve"> на локацијата на ЛПУО.</w:t>
      </w:r>
    </w:p>
    <w:p w14:paraId="0C5484D4" w14:textId="77777777" w:rsidR="00F752D1" w:rsidRPr="00F752D1" w:rsidRDefault="00F752D1" w:rsidP="00F752D1">
      <w:pPr>
        <w:keepNext w:val="0"/>
        <w:keepLines w:val="0"/>
      </w:pPr>
      <w:r w:rsidRPr="00F752D1">
        <w:t>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w:t>
      </w:r>
      <w:r w:rsidRPr="006E179C">
        <w:rPr>
          <w:vertAlign w:val="subscript"/>
        </w:rPr>
        <w:t>10</w:t>
      </w:r>
      <w:r w:rsidRPr="00F752D1">
        <w:t xml:space="preserve"> и PM</w:t>
      </w:r>
      <w:r w:rsidRPr="006E179C">
        <w:rPr>
          <w:vertAlign w:val="subscript"/>
        </w:rPr>
        <w:t>2.5</w:t>
      </w:r>
      <w:r w:rsidRPr="00F752D1">
        <w:t xml:space="preserve">. Стационарните извори како индивидуалните домаќинства во околните села и Општина Ранковце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14:paraId="217860F4" w14:textId="77777777" w:rsidR="00AD45B6" w:rsidRDefault="00F752D1" w:rsidP="00F752D1">
      <w:pPr>
        <w:keepNext w:val="0"/>
        <w:keepLines w:val="0"/>
      </w:pPr>
      <w:r w:rsidRPr="00F752D1">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361801">
        <w:rPr>
          <w:lang w:val="en-US"/>
        </w:rPr>
        <w:t xml:space="preserve">. </w:t>
      </w:r>
    </w:p>
    <w:p w14:paraId="222C435D" w14:textId="77777777" w:rsidR="002A4C9D" w:rsidRPr="002A4C9D" w:rsidRDefault="002A4C9D" w:rsidP="00F752D1">
      <w:pPr>
        <w:keepNext w:val="0"/>
        <w:keepLines w:val="0"/>
      </w:pPr>
    </w:p>
    <w:p w14:paraId="17210EA5" w14:textId="77777777" w:rsidR="00AD45B6" w:rsidRPr="00DE21B3" w:rsidRDefault="00F752D1" w:rsidP="00D20549">
      <w:pPr>
        <w:keepNext w:val="0"/>
        <w:keepLines w:val="0"/>
        <w:rPr>
          <w:b/>
        </w:rPr>
      </w:pPr>
      <w:r>
        <w:rPr>
          <w:b/>
        </w:rPr>
        <w:t>Бучава во животна средина</w:t>
      </w:r>
    </w:p>
    <w:p w14:paraId="6A3B8AD5" w14:textId="77777777" w:rsidR="00CA7485" w:rsidRPr="00CA7485" w:rsidRDefault="00CA7485" w:rsidP="00CA7485">
      <w:pPr>
        <w:keepNext w:val="0"/>
        <w:keepLines w:val="0"/>
      </w:pPr>
      <w:r w:rsidRPr="00CA7485">
        <w:lastRenderedPageBreak/>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14:paraId="094A04BE" w14:textId="77777777" w:rsidR="00AD45B6" w:rsidRDefault="00CA7485" w:rsidP="00CA7485">
      <w:pPr>
        <w:keepNext w:val="0"/>
        <w:keepLines w:val="0"/>
      </w:pPr>
      <w:r w:rsidRPr="00CA7485">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14:paraId="77A4AE0F" w14:textId="77777777" w:rsidR="005834FB" w:rsidRPr="00CA7485" w:rsidRDefault="00CA7485" w:rsidP="00D20549">
      <w:pPr>
        <w:keepNext w:val="0"/>
        <w:keepLines w:val="0"/>
        <w:rPr>
          <w:b/>
        </w:rPr>
      </w:pPr>
      <w:r>
        <w:rPr>
          <w:b/>
        </w:rPr>
        <w:t>Топографија</w:t>
      </w:r>
    </w:p>
    <w:p w14:paraId="03B668C5" w14:textId="77777777" w:rsidR="0065077F" w:rsidRPr="00804EB8" w:rsidRDefault="00CA7485" w:rsidP="00804EB8">
      <w:pPr>
        <w:keepNext w:val="0"/>
        <w:keepLines w:val="0"/>
        <w:rPr>
          <w:lang w:val="en-US"/>
        </w:rPr>
      </w:pPr>
      <w:r w:rsidRPr="00CA7485">
        <w:t xml:space="preserve">Релјефот во Општина Ранковце го сочинуваат неколку основни морфолошки елементи: алувијална рамнина по течението на Крива Река во средишниот дел, падини на север и планини на југ. Алувијалната рамнина е поделана на два дела: повисок дел со просечна надморска височина од 600 </w:t>
      </w:r>
      <w:r w:rsidRPr="00CA7485">
        <w:rPr>
          <w:lang w:val="en-US"/>
        </w:rPr>
        <w:t>m</w:t>
      </w:r>
      <w:r w:rsidRPr="00CA7485">
        <w:t xml:space="preserve"> и понизок дел до 480 м.н.в. планинскиот дел е поделен во три висински зони: нископланинска до 1200</w:t>
      </w:r>
      <w:r w:rsidRPr="00CA7485">
        <w:rPr>
          <w:lang w:val="en-US"/>
        </w:rPr>
        <w:t xml:space="preserve"> m, </w:t>
      </w:r>
      <w:r w:rsidRPr="00CA7485">
        <w:t>среднопланинска до 1500</w:t>
      </w:r>
      <w:r w:rsidRPr="00CA7485">
        <w:rPr>
          <w:lang w:val="en-US"/>
        </w:rPr>
        <w:t xml:space="preserve"> m</w:t>
      </w:r>
      <w:r w:rsidRPr="00CA7485">
        <w:t xml:space="preserve"> и високопланинска над 1500 m. Најголемиот дел од територијата на Општина Ранковце се простира во Славишката котлина. Славишката котлина се наоѓа во изворишни</w:t>
      </w:r>
      <w:r w:rsidR="00C53A3E">
        <w:t>от и средишниот тек на Крива река и зафаќ</w:t>
      </w:r>
      <w:r w:rsidRPr="00CA7485">
        <w:t xml:space="preserve">а површина од приближно 7000 </w:t>
      </w:r>
      <w:r w:rsidRPr="00CA7485">
        <w:rPr>
          <w:lang w:val="en-US"/>
        </w:rPr>
        <w:t>ha</w:t>
      </w:r>
      <w:r w:rsidRPr="00CA7485">
        <w:t xml:space="preserve"> рамниско земјиште. Најнискиот дел од котлината го претставува алувијаната рамнина на Крива Река, додека останатиот дел е разбрануван со голем број на возвишенија од глинест песок и туфови. Во атарите на селата Ранковце, Петралица и Гиновце се наоѓаат дебели напласти од бентонитски глини</w:t>
      </w:r>
      <w:r w:rsidR="00AD45B6">
        <w:rPr>
          <w:lang w:val="en-US"/>
        </w:rPr>
        <w:t>.</w:t>
      </w:r>
    </w:p>
    <w:p w14:paraId="07DDEFAA" w14:textId="77777777" w:rsidR="00AD45B6" w:rsidRPr="00DE21B3" w:rsidRDefault="00CA7485" w:rsidP="00D20549">
      <w:pPr>
        <w:keepNext w:val="0"/>
        <w:keepLines w:val="0"/>
        <w:rPr>
          <w:b/>
        </w:rPr>
      </w:pPr>
      <w:r>
        <w:rPr>
          <w:b/>
        </w:rPr>
        <w:t>Геолошки и хидрогеолошки карактеристики</w:t>
      </w:r>
    </w:p>
    <w:p w14:paraId="683FF2AB" w14:textId="77777777" w:rsidR="00CA7485" w:rsidRPr="00CA7485" w:rsidRDefault="00CA7485" w:rsidP="00CA7485">
      <w:pPr>
        <w:keepNext w:val="0"/>
        <w:keepLines w:val="0"/>
      </w:pPr>
      <w:r w:rsidRPr="00CA7485">
        <w:t>Осоговскиот регион во чии граници спаѓа и Општина Ранковце се состои од многубројни и разновидни карпи. Во нивниот состав учествуваат архајски и палеозојски шкрилци, помлади и постари еруптивни карпи, палеогени и неогени седименти и делувијални и алувијални творби. Еруптивните карпи содржат значително количество на руди, соодветен процент на руди содржат и кристалести шкрилци.</w:t>
      </w:r>
    </w:p>
    <w:p w14:paraId="784D86E0" w14:textId="77777777" w:rsidR="00AD45B6" w:rsidRPr="0050475F" w:rsidRDefault="00C53A3E" w:rsidP="00CA7485">
      <w:pPr>
        <w:keepNext w:val="0"/>
        <w:keepLines w:val="0"/>
        <w:rPr>
          <w:lang w:val="en-US"/>
        </w:rPr>
      </w:pPr>
      <w:r>
        <w:t>Освен О</w:t>
      </w:r>
      <w:r w:rsidR="00CA7485" w:rsidRPr="00CA7485">
        <w:t xml:space="preserve">соговскиот, значаен е и Германско – Козјачкиот блок, кој со расед е одвоен од Славишка котлина. Во овој блок доминираат гнајсеви, микашсти шкрилци и други метаморфни карпи. Карактеристично за Славишкиот басен е тоа што на тоа подрачје некогаш егзистирало езеро па денес се </w:t>
      </w:r>
      <w:r w:rsidRPr="00CA7485">
        <w:t>јавуваат</w:t>
      </w:r>
      <w:r w:rsidR="00CA7485" w:rsidRPr="00CA7485">
        <w:t xml:space="preserve"> езерски седименти од времето на најмладиот период на геолошка историја, квартер. Застапени се седиментните карпи глини (бентонитска глина), потоа флувио – глацијални наноси по течението на Крива Река. Чакал и наноси од грубозрнест материјал</w:t>
      </w:r>
      <w:r w:rsidR="00AD45B6">
        <w:rPr>
          <w:lang w:val="en-US"/>
        </w:rPr>
        <w:t xml:space="preserve">. </w:t>
      </w:r>
    </w:p>
    <w:p w14:paraId="513C29C6" w14:textId="77777777" w:rsidR="00AD45B6" w:rsidRPr="00DE21B3" w:rsidRDefault="00CA7485" w:rsidP="00D20549">
      <w:pPr>
        <w:keepNext w:val="0"/>
        <w:keepLines w:val="0"/>
        <w:rPr>
          <w:b/>
        </w:rPr>
      </w:pPr>
      <w:r>
        <w:rPr>
          <w:b/>
        </w:rPr>
        <w:t>Површински води</w:t>
      </w:r>
    </w:p>
    <w:p w14:paraId="0C1B6813" w14:textId="77777777" w:rsidR="00CA7485" w:rsidRPr="00206A70" w:rsidRDefault="00CA7485" w:rsidP="00206A70">
      <w:pPr>
        <w:keepNext w:val="0"/>
        <w:keepLines w:val="0"/>
      </w:pPr>
      <w:r w:rsidRPr="00CA7485">
        <w:lastRenderedPageBreak/>
        <w:t>Најголем воден тек на територијата на Општина Ранковце е река Крива река која се влева во река Пчиња кај село Клчовце. Други поголеми водотеци на територијата на општината се река Маштеница, Рашка река, Ранковачка река, река Ветуница и река Блидеш. Во близина на ЛПУО нема водни текови кои би биле засегнати</w:t>
      </w:r>
      <w:r w:rsidR="00AD45B6">
        <w:rPr>
          <w:lang w:val="en-US"/>
        </w:rPr>
        <w:t>.</w:t>
      </w:r>
    </w:p>
    <w:p w14:paraId="12745DE6" w14:textId="77777777" w:rsidR="00AD45B6" w:rsidRPr="00DE21B3" w:rsidRDefault="00CA7485" w:rsidP="00D20549">
      <w:pPr>
        <w:keepNext w:val="0"/>
        <w:keepLines w:val="0"/>
        <w:rPr>
          <w:b/>
        </w:rPr>
      </w:pPr>
      <w:r>
        <w:rPr>
          <w:b/>
        </w:rPr>
        <w:t>Флора</w:t>
      </w:r>
      <w:r w:rsidR="00AD45B6" w:rsidRPr="00DE21B3">
        <w:rPr>
          <w:b/>
        </w:rPr>
        <w:t xml:space="preserve">, </w:t>
      </w:r>
      <w:r>
        <w:rPr>
          <w:b/>
        </w:rPr>
        <w:t xml:space="preserve">фауна и </w:t>
      </w:r>
      <w:r w:rsidR="00AD45B6" w:rsidRPr="00DE21B3">
        <w:rPr>
          <w:b/>
        </w:rPr>
        <w:t xml:space="preserve"> </w:t>
      </w:r>
      <w:r>
        <w:rPr>
          <w:b/>
        </w:rPr>
        <w:t>живеалишта</w:t>
      </w:r>
    </w:p>
    <w:p w14:paraId="1542EE7D" w14:textId="77777777" w:rsidR="00CF4769" w:rsidRPr="0028763D" w:rsidRDefault="00CA7485" w:rsidP="00D20549">
      <w:pPr>
        <w:keepNext w:val="0"/>
        <w:keepLines w:val="0"/>
        <w:rPr>
          <w:rFonts w:cstheme="minorHAnsi"/>
        </w:rPr>
      </w:pPr>
      <w:r w:rsidRPr="00CA7485">
        <w:rPr>
          <w:rFonts w:cstheme="minorHAnsi"/>
        </w:rPr>
        <w:t>Во проектното подрачје нема заштитени подрачја, но истовремено има две подрачја кои се важни за заштита на природата во околината, прикажани на следнава табела</w:t>
      </w:r>
      <w:r w:rsidR="00CF4769">
        <w:rPr>
          <w:rFonts w:cstheme="minorHAnsi"/>
        </w:rPr>
        <w:t>.</w:t>
      </w:r>
    </w:p>
    <w:p w14:paraId="43C3F226" w14:textId="77777777" w:rsidR="00CF4769" w:rsidRDefault="00DE5B9A" w:rsidP="00DE5B9A">
      <w:pPr>
        <w:pStyle w:val="Caption"/>
      </w:pPr>
      <w:bookmarkStart w:id="314" w:name="_Toc493762421"/>
      <w:r>
        <w:t xml:space="preserve">Табела </w:t>
      </w:r>
      <w:r w:rsidR="00E03BA9">
        <w:fldChar w:fldCharType="begin"/>
      </w:r>
      <w:r>
        <w:instrText xml:space="preserve"> SEQ Табела \* ARABIC </w:instrText>
      </w:r>
      <w:r w:rsidR="00E03BA9">
        <w:fldChar w:fldCharType="separate"/>
      </w:r>
      <w:r w:rsidR="002A4C9D">
        <w:rPr>
          <w:noProof/>
        </w:rPr>
        <w:t>24</w:t>
      </w:r>
      <w:r w:rsidR="00E03BA9">
        <w:fldChar w:fldCharType="end"/>
      </w:r>
      <w:r w:rsidR="006D4DF4">
        <w:t>:</w:t>
      </w:r>
      <w:r w:rsidR="00CF4769">
        <w:t xml:space="preserve"> </w:t>
      </w:r>
      <w:r w:rsidR="00CA7485">
        <w:t>Заштитени области</w:t>
      </w:r>
      <w:r w:rsidR="00CF4769">
        <w:t xml:space="preserve"> </w:t>
      </w:r>
      <w:r w:rsidR="00CA7485">
        <w:t>– ЛПУО Ранковце</w:t>
      </w:r>
      <w:bookmarkEnd w:id="314"/>
    </w:p>
    <w:tbl>
      <w:tblPr>
        <w:tblStyle w:val="GridTable4-Accent61"/>
        <w:tblW w:w="0" w:type="auto"/>
        <w:tblLook w:val="04A0" w:firstRow="1" w:lastRow="0" w:firstColumn="1" w:lastColumn="0" w:noHBand="0" w:noVBand="1"/>
      </w:tblPr>
      <w:tblGrid>
        <w:gridCol w:w="1560"/>
        <w:gridCol w:w="3114"/>
        <w:gridCol w:w="4386"/>
      </w:tblGrid>
      <w:tr w:rsidR="00BE416E" w:rsidRPr="00BE416E" w14:paraId="2F6E6956" w14:textId="77777777" w:rsidTr="00FC7B13">
        <w:trPr>
          <w:cnfStyle w:val="100000000000" w:firstRow="1" w:lastRow="0" w:firstColumn="0" w:lastColumn="0" w:oddVBand="0" w:evenVBand="0" w:oddHBand="0"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560" w:type="dxa"/>
            <w:hideMark/>
          </w:tcPr>
          <w:p w14:paraId="4F2D733F" w14:textId="77777777" w:rsidR="00BE416E" w:rsidRPr="00BE416E" w:rsidRDefault="00BE416E" w:rsidP="00FC7B13">
            <w:pPr>
              <w:ind w:left="0" w:firstLine="22"/>
              <w:jc w:val="center"/>
              <w:rPr>
                <w:b w:val="0"/>
                <w:lang w:val="en-US"/>
              </w:rPr>
            </w:pPr>
            <w:r w:rsidRPr="00BE416E">
              <w:rPr>
                <w:b w:val="0"/>
              </w:rPr>
              <w:t>ЗАШТИТЕНИ ОБЛАСТИ</w:t>
            </w:r>
            <w:r w:rsidRPr="00BE416E">
              <w:rPr>
                <w:b w:val="0"/>
                <w:lang w:val="en-US"/>
              </w:rPr>
              <w:t xml:space="preserve"> *</w:t>
            </w:r>
          </w:p>
        </w:tc>
        <w:tc>
          <w:tcPr>
            <w:tcW w:w="3118" w:type="dxa"/>
            <w:hideMark/>
          </w:tcPr>
          <w:p w14:paraId="1DAB10C1" w14:textId="77777777" w:rsidR="00BE416E" w:rsidRPr="00BE416E" w:rsidRDefault="00BE416E"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lang w:val="en-US"/>
              </w:rPr>
            </w:pPr>
            <w:r w:rsidRPr="00BE416E">
              <w:rPr>
                <w:b w:val="0"/>
              </w:rPr>
              <w:t>ПРЕДЛОГ ЗАШТИТЕНИ ОБЛАСТИ</w:t>
            </w:r>
            <w:r w:rsidRPr="00BE416E">
              <w:rPr>
                <w:b w:val="0"/>
                <w:lang w:val="en-US"/>
              </w:rPr>
              <w:t>*</w:t>
            </w:r>
          </w:p>
        </w:tc>
        <w:tc>
          <w:tcPr>
            <w:tcW w:w="4392" w:type="dxa"/>
            <w:hideMark/>
          </w:tcPr>
          <w:p w14:paraId="46AE7FEC" w14:textId="77777777" w:rsidR="00BE416E" w:rsidRPr="00BE416E" w:rsidRDefault="00BE416E" w:rsidP="00FC7B13">
            <w:pPr>
              <w:ind w:left="0" w:firstLine="22"/>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BE416E">
              <w:rPr>
                <w:b w:val="0"/>
                <w:bCs w:val="0"/>
              </w:rPr>
              <w:t>МЕЃУНАРОДНО ПРЕДЛОЖЕНИ ОБЛАСТИ ЗА ЗАШТИТА</w:t>
            </w:r>
            <w:r w:rsidRPr="00BE416E">
              <w:rPr>
                <w:b w:val="0"/>
                <w:bCs w:val="0"/>
                <w:lang w:val="en-US"/>
              </w:rPr>
              <w:t xml:space="preserve"> (</w:t>
            </w:r>
            <w:r w:rsidRPr="00BE416E">
              <w:rPr>
                <w:b w:val="0"/>
                <w:bCs w:val="0"/>
              </w:rPr>
              <w:t>ЕМЕРАЛД</w:t>
            </w:r>
            <w:r w:rsidRPr="00BE416E">
              <w:rPr>
                <w:b w:val="0"/>
                <w:bCs w:val="0"/>
                <w:lang w:val="en-US"/>
              </w:rPr>
              <w:t xml:space="preserve">, </w:t>
            </w:r>
            <w:r w:rsidRPr="00BE416E">
              <w:rPr>
                <w:b w:val="0"/>
                <w:bCs w:val="0"/>
              </w:rPr>
              <w:t>ИБА</w:t>
            </w:r>
            <w:r w:rsidRPr="00BE416E">
              <w:rPr>
                <w:b w:val="0"/>
                <w:bCs w:val="0"/>
                <w:lang w:val="en-US"/>
              </w:rPr>
              <w:t xml:space="preserve">, </w:t>
            </w:r>
            <w:r w:rsidRPr="00BE416E">
              <w:rPr>
                <w:b w:val="0"/>
                <w:bCs w:val="0"/>
              </w:rPr>
              <w:t>ИПА</w:t>
            </w:r>
            <w:r w:rsidRPr="00BE416E">
              <w:rPr>
                <w:b w:val="0"/>
                <w:bCs w:val="0"/>
                <w:lang w:val="en-US"/>
              </w:rPr>
              <w:t xml:space="preserve"> </w:t>
            </w:r>
            <w:r w:rsidRPr="00BE416E">
              <w:rPr>
                <w:b w:val="0"/>
                <w:bCs w:val="0"/>
              </w:rPr>
              <w:t>или</w:t>
            </w:r>
            <w:r w:rsidRPr="00BE416E">
              <w:rPr>
                <w:b w:val="0"/>
                <w:bCs w:val="0"/>
                <w:lang w:val="en-US"/>
              </w:rPr>
              <w:t xml:space="preserve"> </w:t>
            </w:r>
            <w:r w:rsidRPr="00BE416E">
              <w:rPr>
                <w:b w:val="0"/>
                <w:bCs w:val="0"/>
              </w:rPr>
              <w:t>ЗЗП</w:t>
            </w:r>
            <w:r w:rsidRPr="00BE416E">
              <w:rPr>
                <w:b w:val="0"/>
                <w:bCs w:val="0"/>
                <w:lang w:val="en-US"/>
              </w:rPr>
              <w:t>)*</w:t>
            </w:r>
          </w:p>
        </w:tc>
      </w:tr>
      <w:tr w:rsidR="00BE416E" w:rsidRPr="00BE416E" w14:paraId="63810A50"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560" w:type="dxa"/>
            <w:hideMark/>
          </w:tcPr>
          <w:p w14:paraId="39CBD199" w14:textId="77777777" w:rsidR="00BE416E" w:rsidRPr="00BE416E" w:rsidRDefault="00BE416E" w:rsidP="00FC7B13">
            <w:pPr>
              <w:ind w:left="0" w:firstLine="22"/>
              <w:rPr>
                <w:lang w:val="en-US"/>
              </w:rPr>
            </w:pPr>
            <w:r w:rsidRPr="00BE416E">
              <w:rPr>
                <w:lang w:val="en-US"/>
              </w:rPr>
              <w:t>/</w:t>
            </w:r>
          </w:p>
        </w:tc>
        <w:tc>
          <w:tcPr>
            <w:tcW w:w="3118" w:type="dxa"/>
            <w:hideMark/>
          </w:tcPr>
          <w:p w14:paraId="5B34ADC0" w14:textId="77777777" w:rsidR="00BE416E" w:rsidRPr="00BE416E" w:rsidRDefault="00BE416E" w:rsidP="00FC7B13">
            <w:pPr>
              <w:ind w:left="0" w:firstLine="22"/>
              <w:cnfStyle w:val="000000100000" w:firstRow="0" w:lastRow="0" w:firstColumn="0" w:lastColumn="0" w:oddVBand="0" w:evenVBand="0" w:oddHBand="1" w:evenHBand="0" w:firstRowFirstColumn="0" w:firstRowLastColumn="0" w:lastRowFirstColumn="0" w:lastRowLastColumn="0"/>
              <w:rPr>
                <w:lang w:val="en-GB"/>
              </w:rPr>
            </w:pPr>
            <w:r w:rsidRPr="00BE416E">
              <w:rPr>
                <w:i/>
              </w:rPr>
              <w:t>Заштитен пејзаж: Осогово</w:t>
            </w:r>
            <w:r w:rsidRPr="00BE416E">
              <w:t xml:space="preserve"> (растојание сса </w:t>
            </w:r>
            <w:r>
              <w:t>7</w:t>
            </w:r>
            <w:r w:rsidRPr="00BE416E">
              <w:t xml:space="preserve"> </w:t>
            </w:r>
            <w:r w:rsidRPr="00BE416E">
              <w:rPr>
                <w:lang w:val="en-US"/>
              </w:rPr>
              <w:t>km</w:t>
            </w:r>
            <w:r w:rsidRPr="00BE416E">
              <w:rPr>
                <w:lang w:val="en-GB"/>
              </w:rPr>
              <w:t xml:space="preserve"> </w:t>
            </w:r>
            <w:r>
              <w:t>јужно</w:t>
            </w:r>
            <w:r w:rsidRPr="00BE416E">
              <w:rPr>
                <w:lang w:val="en-GB"/>
              </w:rPr>
              <w:t>)</w:t>
            </w:r>
          </w:p>
          <w:p w14:paraId="0EFA906B" w14:textId="77777777" w:rsidR="00BE416E" w:rsidRPr="00BE416E" w:rsidRDefault="00BE416E" w:rsidP="00FC7B13">
            <w:pPr>
              <w:ind w:left="0" w:firstLine="22"/>
              <w:cnfStyle w:val="000000100000" w:firstRow="0" w:lastRow="0" w:firstColumn="0" w:lastColumn="0" w:oddVBand="0" w:evenVBand="0" w:oddHBand="1" w:evenHBand="0" w:firstRowFirstColumn="0" w:firstRowLastColumn="0" w:lastRowFirstColumn="0" w:lastRowLastColumn="0"/>
              <w:rPr>
                <w:lang w:val="en-GB"/>
              </w:rPr>
            </w:pPr>
          </w:p>
          <w:p w14:paraId="3D832167" w14:textId="77777777" w:rsidR="00BE416E" w:rsidRPr="00BE416E" w:rsidRDefault="00BE416E" w:rsidP="00FC7B13">
            <w:pPr>
              <w:ind w:left="0" w:firstLine="22"/>
              <w:cnfStyle w:val="000000100000" w:firstRow="0" w:lastRow="0" w:firstColumn="0" w:lastColumn="0" w:oddVBand="0" w:evenVBand="0" w:oddHBand="1" w:evenHBand="0" w:firstRowFirstColumn="0" w:firstRowLastColumn="0" w:lastRowFirstColumn="0" w:lastRowLastColumn="0"/>
            </w:pPr>
          </w:p>
        </w:tc>
        <w:tc>
          <w:tcPr>
            <w:tcW w:w="4392" w:type="dxa"/>
            <w:hideMark/>
          </w:tcPr>
          <w:p w14:paraId="6AA53FA9" w14:textId="77777777" w:rsidR="00BE416E" w:rsidRPr="00BE416E" w:rsidRDefault="00BE416E" w:rsidP="00FC7B13">
            <w:pPr>
              <w:ind w:left="0" w:firstLine="22"/>
              <w:cnfStyle w:val="000000100000" w:firstRow="0" w:lastRow="0" w:firstColumn="0" w:lastColumn="0" w:oddVBand="0" w:evenVBand="0" w:oddHBand="1" w:evenHBand="0" w:firstRowFirstColumn="0" w:firstRowLastColumn="0" w:lastRowFirstColumn="0" w:lastRowLastColumn="0"/>
              <w:rPr>
                <w:i/>
              </w:rPr>
            </w:pPr>
            <w:r w:rsidRPr="00BE416E">
              <w:rPr>
                <w:i/>
              </w:rPr>
              <w:t>ЗПП Пчиња-Петрошница-Крива Река</w:t>
            </w:r>
            <w:r>
              <w:rPr>
                <w:i/>
              </w:rPr>
              <w:t xml:space="preserve"> </w:t>
            </w:r>
            <w:r w:rsidRPr="00BE416E">
              <w:rPr>
                <w:i/>
              </w:rPr>
              <w:t xml:space="preserve">(растојание cca </w:t>
            </w:r>
            <w:r>
              <w:rPr>
                <w:i/>
              </w:rPr>
              <w:t>2</w:t>
            </w:r>
            <w:r w:rsidRPr="00BE416E">
              <w:rPr>
                <w:i/>
              </w:rPr>
              <w:t>,</w:t>
            </w:r>
            <w:r>
              <w:rPr>
                <w:i/>
              </w:rPr>
              <w:t>5</w:t>
            </w:r>
            <w:r w:rsidRPr="00BE416E">
              <w:rPr>
                <w:i/>
              </w:rPr>
              <w:t xml:space="preserve"> km западно)</w:t>
            </w:r>
          </w:p>
          <w:p w14:paraId="60882F07" w14:textId="77777777" w:rsidR="00BE416E" w:rsidRPr="006E179C" w:rsidRDefault="00BE416E" w:rsidP="00FC7B13">
            <w:pPr>
              <w:ind w:left="0" w:firstLine="22"/>
              <w:cnfStyle w:val="000000100000" w:firstRow="0" w:lastRow="0" w:firstColumn="0" w:lastColumn="0" w:oddVBand="0" w:evenVBand="0" w:oddHBand="1" w:evenHBand="0" w:firstRowFirstColumn="0" w:firstRowLastColumn="0" w:lastRowFirstColumn="0" w:lastRowLastColumn="0"/>
              <w:rPr>
                <w:i/>
              </w:rPr>
            </w:pPr>
            <w:r w:rsidRPr="00BE416E">
              <w:rPr>
                <w:i/>
              </w:rPr>
              <w:t>Емералд подрачје</w:t>
            </w:r>
            <w:r w:rsidRPr="00BE416E">
              <w:rPr>
                <w:i/>
                <w:lang w:val="en-US"/>
              </w:rPr>
              <w:t>:</w:t>
            </w:r>
            <w:r w:rsidRPr="00BE416E">
              <w:rPr>
                <w:b/>
                <w:i/>
                <w:lang w:val="en-US"/>
              </w:rPr>
              <w:t xml:space="preserve"> </w:t>
            </w:r>
            <w:r>
              <w:rPr>
                <w:i/>
              </w:rPr>
              <w:t>Пчиња-Герман</w:t>
            </w:r>
            <w:r w:rsidRPr="00BE416E">
              <w:rPr>
                <w:i/>
              </w:rPr>
              <w:t xml:space="preserve"> (растојание cca </w:t>
            </w:r>
            <w:r>
              <w:rPr>
                <w:i/>
              </w:rPr>
              <w:t>5</w:t>
            </w:r>
            <w:r w:rsidRPr="00BE416E">
              <w:rPr>
                <w:i/>
              </w:rPr>
              <w:t xml:space="preserve"> km</w:t>
            </w:r>
            <w:r w:rsidRPr="00BE416E">
              <w:rPr>
                <w:i/>
                <w:lang w:val="en-US"/>
              </w:rPr>
              <w:t xml:space="preserve"> </w:t>
            </w:r>
            <w:r>
              <w:rPr>
                <w:i/>
              </w:rPr>
              <w:t>северно</w:t>
            </w:r>
            <w:r w:rsidRPr="00BE416E">
              <w:rPr>
                <w:i/>
              </w:rPr>
              <w:t>)</w:t>
            </w:r>
          </w:p>
        </w:tc>
      </w:tr>
    </w:tbl>
    <w:p w14:paraId="6875990B" w14:textId="77777777" w:rsidR="00DE21B3" w:rsidRDefault="00CF4769" w:rsidP="00D20549">
      <w:pPr>
        <w:keepNext w:val="0"/>
        <w:keepLines w:val="0"/>
      </w:pPr>
      <w:r>
        <w:rPr>
          <w:rStyle w:val="FootnoteReference"/>
          <w:rFonts w:cstheme="minorHAnsi"/>
          <w:i/>
        </w:rPr>
        <w:footnoteReference w:id="16"/>
      </w:r>
      <w:r w:rsidR="00F0598F" w:rsidRPr="00F0598F">
        <w:rPr>
          <w:rFonts w:cstheme="minorHAnsi"/>
          <w:i/>
        </w:rPr>
        <w:t>Заштитното подрачје за птици Пчиња-Петрошница</w:t>
      </w:r>
      <w:r w:rsidR="00F0598F">
        <w:rPr>
          <w:rFonts w:cstheme="minorHAnsi"/>
          <w:i/>
        </w:rPr>
        <w:t xml:space="preserve"> </w:t>
      </w:r>
      <w:r w:rsidR="00F0598F" w:rsidRPr="00F0598F">
        <w:rPr>
          <w:rFonts w:cstheme="minorHAnsi"/>
          <w:i/>
        </w:rPr>
        <w:t>-</w:t>
      </w:r>
      <w:r w:rsidR="00F0598F">
        <w:rPr>
          <w:rFonts w:cstheme="minorHAnsi"/>
          <w:i/>
        </w:rPr>
        <w:t xml:space="preserve"> </w:t>
      </w:r>
      <w:r w:rsidR="00F0598F" w:rsidRPr="00F0598F">
        <w:rPr>
          <w:rFonts w:cstheme="minorHAnsi"/>
        </w:rPr>
        <w:t>Крива Река се наоѓа во северниот дел од државата. Ова големо заштитно подрачје за птици се простира на три географски и еколошки различни подрачја со значително ортнитолошка вредност. Почнувајќи од границата со Србија на север од Куманово (во близина на селото Сопот), границата се движи накај југ, заобиколувајќи го градот Куманово и најблиските села, ја поминува реката Пчиња јужно од градот (кај селото Пчиња), продолжува кон исток по должината на автопатот од Куманово накај Свети Николе и низ селата К</w:t>
      </w:r>
      <w:r w:rsidR="00F0598F" w:rsidRPr="00F0598F">
        <w:rPr>
          <w:rFonts w:cstheme="minorHAnsi"/>
          <w:lang w:val="en-US"/>
        </w:rPr>
        <w:t>’</w:t>
      </w:r>
      <w:r w:rsidR="00F0598F" w:rsidRPr="00F0598F">
        <w:rPr>
          <w:rFonts w:cstheme="minorHAnsi"/>
        </w:rPr>
        <w:t>шање и Татомир, па врти накај север под врвот Градиште (1.009 метри надморска височина) и продолжува низ селата Филиповци и Железница во близина на Кратово. Понатаму продолжува на север низ селата Опила и Ранковце, па врти северозападно сè додека не помине низ селото Арбанашко и повторно не дојде до државната граница. Ова место е дел од местото „Пчиња“ во Србија (SER025 кај Heath &amp; Evans 2000, но RS036 кај Пузовиќ и други, 2009), формирајќи притоа прекугранично заштитно подрачје за птици</w:t>
      </w:r>
      <w:r w:rsidRPr="00F0598F">
        <w:t>.</w:t>
      </w:r>
    </w:p>
    <w:p w14:paraId="027D301D" w14:textId="77777777" w:rsidR="00CF4769" w:rsidRPr="00DE21B3" w:rsidRDefault="00287E9A" w:rsidP="00D20549">
      <w:pPr>
        <w:keepNext w:val="0"/>
        <w:keepLines w:val="0"/>
      </w:pPr>
      <w:r w:rsidRPr="00287E9A">
        <w:t xml:space="preserve">Мозаичниот пејзаж на степовидните пасишта и шуми, испресечен со речни долини и мали клисури привлекува огромен број на птичји видови, вклучувајќи и грабливци и седум видови карактеристични за медитеранскиот биом, при што некои од нив (нубиско страче, лазач грнчар) тука ги достигнуваат најсеверните делови од својата дистрибуција на Централен Балкан. Големи површини од ова место не се доволно изучени со што е отежнато правењето проценки за големината на популациите, така што во најголем дел бројките дадени тука треба да се сметаат за конзервативни проценки. Некои од видовите (како што се египетскиот мршојадец, царскиот орел) се предмет на значително намалување на нивната бројност во последната деценија (Грубач и Велевски, во </w:t>
      </w:r>
      <w:r w:rsidRPr="00287E9A">
        <w:lastRenderedPageBreak/>
        <w:t>подготовка), но други видови, пак, го зголемуваат својот број, особено степската ветрушка (10–50 двојки) која за првпат е забележана како се размножува во мали колонии во селата, во 2010 година (М.Ружиќ). Забележлив е интензитетот на размножување на шареното муварче (20-50 пара) во североисточните делови на местото, кои достигнуваат 6 пара/ 5 хектари во преостанатите делови на зрелите букови шуми (Škorpíková и други 2009b), и тука се итно потребни и други студии за дистрибуцијата и бројноста на овие видови. Други видови кои е веројатно дека ќе ја достигнат границата определена за популациите од европска важност се оние на ветрушката. Забележани се исто така и мали мигрирачки јата на сини ветрушки. Инаку тука отсекогаш можело да се забележи и размножувањето на белоглавиот мршојадец (Б. Грубач, необјавено)</w:t>
      </w:r>
      <w:r>
        <w:t>.</w:t>
      </w:r>
    </w:p>
    <w:p w14:paraId="17AB7858" w14:textId="77777777" w:rsidR="00CF4769" w:rsidRPr="003A1B07" w:rsidRDefault="00287E9A" w:rsidP="00D20549">
      <w:pPr>
        <w:keepNext w:val="0"/>
        <w:keepLines w:val="0"/>
      </w:pPr>
      <w:r w:rsidRPr="00287E9A">
        <w:t>ЕМЕРАЛД подрачјето Пчиња – Герман (шифра MK0000029) се простира на северните планини Козјак, Герман и Билина, на границата со Србија, на вкупно подрачје од 63,490 ha</w:t>
      </w:r>
      <w:r w:rsidR="00CF4769" w:rsidRPr="003A1B07">
        <w:t>.</w:t>
      </w:r>
    </w:p>
    <w:p w14:paraId="2834771A" w14:textId="77777777" w:rsidR="00CF4769" w:rsidRPr="00DE21B3" w:rsidRDefault="00287E9A" w:rsidP="00D20549">
      <w:pPr>
        <w:keepNext w:val="0"/>
        <w:keepLines w:val="0"/>
        <w:rPr>
          <w:b/>
        </w:rPr>
      </w:pPr>
      <w:r>
        <w:rPr>
          <w:b/>
        </w:rPr>
        <w:t>Еколошки коридори</w:t>
      </w:r>
    </w:p>
    <w:p w14:paraId="7FC9F496" w14:textId="77777777" w:rsidR="00CF4769" w:rsidRDefault="00287E9A" w:rsidP="00D20549">
      <w:pPr>
        <w:keepNext w:val="0"/>
        <w:keepLines w:val="0"/>
      </w:pPr>
      <w:r w:rsidRPr="00A56723">
        <w:t>Според сликата 2</w:t>
      </w:r>
      <w:r w:rsidR="00082A56">
        <w:rPr>
          <w:lang w:val="en-US"/>
        </w:rPr>
        <w:t>1</w:t>
      </w:r>
      <w:r w:rsidRPr="00A56723">
        <w:t>, локалната постројка за управување со отпадот Ранковце не е дел од ниту еден биокоридор</w:t>
      </w:r>
      <w:r w:rsidR="00CF4769">
        <w:t>.</w:t>
      </w:r>
    </w:p>
    <w:p w14:paraId="01B91E06" w14:textId="77777777" w:rsidR="00953EE0" w:rsidRPr="00DE21B3" w:rsidRDefault="00287E9A" w:rsidP="00D20549">
      <w:pPr>
        <w:keepNext w:val="0"/>
        <w:keepLines w:val="0"/>
        <w:rPr>
          <w:b/>
        </w:rPr>
      </w:pPr>
      <w:r>
        <w:rPr>
          <w:b/>
        </w:rPr>
        <w:t>Биолошка разновидност</w:t>
      </w:r>
    </w:p>
    <w:p w14:paraId="35C185A7" w14:textId="77777777" w:rsidR="00953EE0" w:rsidRPr="00804D8F" w:rsidRDefault="00287E9A" w:rsidP="00D20549">
      <w:pPr>
        <w:keepNext w:val="0"/>
        <w:keepLines w:val="0"/>
      </w:pPr>
      <w:r w:rsidRPr="00287E9A">
        <w:t xml:space="preserve">Локалната постројка за управување со отпад Ранковце претставува активна депонија. Според класификацијата на живеалишта на EUNIS (Европска комисија, Генерален директорат за животна средина </w:t>
      </w:r>
      <w:hyperlink r:id="rId84" w:history="1">
        <w:r w:rsidRPr="00287E9A">
          <w:rPr>
            <w:rStyle w:val="Hyperlink"/>
            <w:rFonts w:ascii="Calibri" w:hAnsi="Calibri"/>
            <w:sz w:val="22"/>
          </w:rPr>
          <w:t>http://eunis.eea.europa.eu/habitats-code-browser.jsp</w:t>
        </w:r>
      </w:hyperlink>
      <w:r w:rsidRPr="00287E9A">
        <w:t xml:space="preserve"> ) овој тип на живеалиште се класифицира на следниов начин</w:t>
      </w:r>
      <w:r w:rsidR="00953EE0">
        <w:rPr>
          <w:rFonts w:cstheme="minorHAnsi"/>
        </w:rPr>
        <w:t>:</w:t>
      </w:r>
    </w:p>
    <w:p w14:paraId="5C31175C" w14:textId="77777777" w:rsidR="00953EE0" w:rsidRPr="00287E9A" w:rsidRDefault="00EB3959" w:rsidP="00D20549">
      <w:pPr>
        <w:keepNext w:val="0"/>
        <w:keepLines w:val="0"/>
        <w:rPr>
          <w:rFonts w:asciiTheme="minorHAnsi" w:hAnsiTheme="minorHAnsi" w:cstheme="minorHAnsi"/>
          <w:b/>
          <w:bCs/>
          <w:color w:val="333333"/>
          <w:szCs w:val="22"/>
          <w:shd w:val="clear" w:color="auto" w:fill="FFFFFF"/>
        </w:rPr>
      </w:pPr>
      <w:hyperlink r:id="rId85" w:history="1">
        <w:r w:rsidR="00953EE0" w:rsidRPr="00287E9A">
          <w:rPr>
            <w:rStyle w:val="Hyperlink"/>
            <w:rFonts w:asciiTheme="minorHAnsi" w:hAnsiTheme="minorHAnsi" w:cstheme="minorHAnsi"/>
            <w:bCs/>
            <w:sz w:val="22"/>
            <w:szCs w:val="22"/>
          </w:rPr>
          <w:t xml:space="preserve">EUNIS </w:t>
        </w:r>
        <w:r w:rsidR="00287E9A">
          <w:rPr>
            <w:rStyle w:val="Hyperlink"/>
            <w:rFonts w:asciiTheme="minorHAnsi" w:hAnsiTheme="minorHAnsi" w:cstheme="minorHAnsi"/>
            <w:bCs/>
            <w:sz w:val="22"/>
            <w:szCs w:val="22"/>
          </w:rPr>
          <w:t>класификација на живеалиште</w:t>
        </w:r>
        <w:r w:rsidR="00953EE0" w:rsidRPr="00287E9A">
          <w:rPr>
            <w:rStyle w:val="Hyperlink"/>
            <w:rFonts w:asciiTheme="minorHAnsi" w:hAnsiTheme="minorHAnsi" w:cstheme="minorHAnsi"/>
            <w:bCs/>
            <w:sz w:val="22"/>
            <w:szCs w:val="22"/>
          </w:rPr>
          <w:t xml:space="preserve"> 2012</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666666"/>
          <w:szCs w:val="22"/>
          <w:shd w:val="clear" w:color="auto" w:fill="FFFFFF"/>
        </w:rPr>
        <w:t> </w:t>
      </w:r>
      <w:r w:rsidR="00953EE0" w:rsidRPr="00287E9A">
        <w:rPr>
          <w:rFonts w:asciiTheme="minorHAnsi" w:hAnsiTheme="minorHAnsi" w:cstheme="minorHAnsi"/>
          <w:b/>
          <w:bCs/>
          <w:color w:val="333333"/>
          <w:szCs w:val="22"/>
          <w:shd w:val="clear" w:color="auto" w:fill="FFFFFF"/>
        </w:rPr>
        <w:t>J -</w:t>
      </w:r>
      <w:r w:rsidR="00953EE0" w:rsidRPr="00287E9A">
        <w:rPr>
          <w:rStyle w:val="apple-converted-space"/>
          <w:rFonts w:asciiTheme="minorHAnsi" w:hAnsiTheme="minorHAnsi" w:cstheme="minorHAnsi"/>
          <w:b/>
          <w:bCs/>
          <w:color w:val="333333"/>
          <w:szCs w:val="22"/>
          <w:shd w:val="clear" w:color="auto" w:fill="FFFFFF"/>
        </w:rPr>
        <w:t> </w:t>
      </w:r>
      <w:hyperlink r:id="rId86" w:history="1">
        <w:r w:rsidR="00287E9A">
          <w:rPr>
            <w:rStyle w:val="Hyperlink"/>
            <w:rFonts w:asciiTheme="minorHAnsi" w:hAnsiTheme="minorHAnsi" w:cstheme="minorHAnsi"/>
            <w:bCs/>
            <w:color w:val="8E004D"/>
            <w:sz w:val="22"/>
            <w:szCs w:val="22"/>
          </w:rPr>
          <w:t>Изградени</w:t>
        </w:r>
        <w:r w:rsidR="00953EE0" w:rsidRPr="00287E9A">
          <w:rPr>
            <w:rStyle w:val="Hyperlink"/>
            <w:rFonts w:asciiTheme="minorHAnsi" w:hAnsiTheme="minorHAnsi" w:cstheme="minorHAnsi"/>
            <w:bCs/>
            <w:color w:val="8E004D"/>
            <w:sz w:val="22"/>
            <w:szCs w:val="22"/>
          </w:rPr>
          <w:t xml:space="preserve">, </w:t>
        </w:r>
        <w:r w:rsidR="00287E9A">
          <w:rPr>
            <w:rStyle w:val="Hyperlink"/>
            <w:rFonts w:asciiTheme="minorHAnsi" w:hAnsiTheme="minorHAnsi" w:cstheme="minorHAnsi"/>
            <w:bCs/>
            <w:color w:val="8E004D"/>
            <w:sz w:val="22"/>
            <w:szCs w:val="22"/>
          </w:rPr>
          <w:t>индустриски и други вештачки создадени живеалишта</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333333"/>
          <w:szCs w:val="22"/>
          <w:shd w:val="clear" w:color="auto" w:fill="FFFFFF"/>
        </w:rPr>
        <w:t> </w:t>
      </w:r>
      <w:r w:rsidR="00953EE0" w:rsidRPr="00287E9A">
        <w:rPr>
          <w:rFonts w:asciiTheme="minorHAnsi" w:hAnsiTheme="minorHAnsi" w:cstheme="minorHAnsi"/>
          <w:b/>
          <w:bCs/>
          <w:color w:val="333333"/>
          <w:szCs w:val="22"/>
          <w:shd w:val="clear" w:color="auto" w:fill="FFFFFF"/>
        </w:rPr>
        <w:t xml:space="preserve">J6 </w:t>
      </w:r>
      <w:r w:rsidR="00287E9A">
        <w:rPr>
          <w:rFonts w:asciiTheme="minorHAnsi" w:hAnsiTheme="minorHAnsi" w:cstheme="minorHAnsi"/>
          <w:b/>
          <w:bCs/>
          <w:color w:val="333333"/>
          <w:szCs w:val="22"/>
          <w:shd w:val="clear" w:color="auto" w:fill="FFFFFF"/>
        </w:rPr>
        <w:t>–</w:t>
      </w:r>
      <w:r w:rsidR="00953EE0" w:rsidRPr="00287E9A">
        <w:rPr>
          <w:rStyle w:val="apple-converted-space"/>
          <w:rFonts w:asciiTheme="minorHAnsi" w:hAnsiTheme="minorHAnsi" w:cstheme="minorHAnsi"/>
          <w:b/>
          <w:bCs/>
          <w:color w:val="333333"/>
          <w:szCs w:val="22"/>
          <w:shd w:val="clear" w:color="auto" w:fill="FFFFFF"/>
        </w:rPr>
        <w:t> </w:t>
      </w:r>
      <w:hyperlink r:id="rId87" w:history="1">
        <w:r w:rsidR="00287E9A">
          <w:rPr>
            <w:rStyle w:val="Hyperlink"/>
            <w:rFonts w:asciiTheme="minorHAnsi" w:hAnsiTheme="minorHAnsi" w:cstheme="minorHAnsi"/>
            <w:bCs/>
            <w:color w:val="8E004D"/>
            <w:sz w:val="22"/>
            <w:szCs w:val="22"/>
          </w:rPr>
          <w:t>Депониран отпад</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333333"/>
          <w:szCs w:val="22"/>
          <w:shd w:val="clear" w:color="auto" w:fill="FFFFFF"/>
        </w:rPr>
        <w:t> </w:t>
      </w:r>
      <w:r w:rsidR="00953EE0" w:rsidRPr="00287E9A">
        <w:rPr>
          <w:rFonts w:asciiTheme="minorHAnsi" w:hAnsiTheme="minorHAnsi" w:cstheme="minorHAnsi"/>
          <w:b/>
          <w:bCs/>
          <w:color w:val="333333"/>
          <w:szCs w:val="22"/>
          <w:shd w:val="clear" w:color="auto" w:fill="FFFFFF"/>
        </w:rPr>
        <w:t xml:space="preserve">J6.2 </w:t>
      </w:r>
      <w:r w:rsidR="00287E9A">
        <w:rPr>
          <w:rFonts w:asciiTheme="minorHAnsi" w:hAnsiTheme="minorHAnsi" w:cstheme="minorHAnsi"/>
          <w:b/>
          <w:bCs/>
          <w:color w:val="333333"/>
          <w:szCs w:val="22"/>
          <w:shd w:val="clear" w:color="auto" w:fill="FFFFFF"/>
        </w:rPr>
        <w:t>–</w:t>
      </w:r>
      <w:r w:rsidR="00953EE0" w:rsidRPr="00287E9A">
        <w:rPr>
          <w:rFonts w:asciiTheme="minorHAnsi" w:hAnsiTheme="minorHAnsi" w:cstheme="minorHAnsi"/>
          <w:b/>
          <w:bCs/>
          <w:color w:val="333333"/>
          <w:szCs w:val="22"/>
          <w:shd w:val="clear" w:color="auto" w:fill="FFFFFF"/>
        </w:rPr>
        <w:t xml:space="preserve"> </w:t>
      </w:r>
      <w:r w:rsidR="00287E9A">
        <w:rPr>
          <w:rFonts w:asciiTheme="minorHAnsi" w:hAnsiTheme="minorHAnsi" w:cstheme="minorHAnsi"/>
          <w:b/>
          <w:bCs/>
          <w:color w:val="333333"/>
          <w:szCs w:val="22"/>
          <w:shd w:val="clear" w:color="auto" w:fill="FFFFFF"/>
        </w:rPr>
        <w:t>Депонии и места за одлагање на отпад од домаќинства</w:t>
      </w:r>
    </w:p>
    <w:p w14:paraId="6259FE09" w14:textId="77777777" w:rsidR="00953EE0" w:rsidRDefault="00C27F44" w:rsidP="00D20549">
      <w:pPr>
        <w:keepNext w:val="0"/>
        <w:keepLines w:val="0"/>
        <w:jc w:val="center"/>
      </w:pPr>
      <w:r w:rsidRPr="00A56723">
        <w:rPr>
          <w:noProof/>
          <w:lang w:val="en-US" w:eastAsia="en-US"/>
        </w:rPr>
        <w:drawing>
          <wp:inline distT="0" distB="0" distL="0" distR="0" wp14:anchorId="2EC2862A" wp14:editId="77A1BA98">
            <wp:extent cx="4575010" cy="3153747"/>
            <wp:effectExtent l="0" t="0" r="0" b="889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4582537" cy="3158936"/>
                    </a:xfrm>
                    <a:prstGeom prst="rect">
                      <a:avLst/>
                    </a:prstGeom>
                  </pic:spPr>
                </pic:pic>
              </a:graphicData>
            </a:graphic>
          </wp:inline>
        </w:drawing>
      </w:r>
    </w:p>
    <w:p w14:paraId="31738267" w14:textId="77777777" w:rsidR="00953EE0" w:rsidRDefault="00DE5B9A" w:rsidP="00DE5B9A">
      <w:pPr>
        <w:pStyle w:val="Caption"/>
        <w:jc w:val="center"/>
      </w:pPr>
      <w:bookmarkStart w:id="315" w:name="_Toc493763485"/>
      <w:r>
        <w:lastRenderedPageBreak/>
        <w:t xml:space="preserve">Слика </w:t>
      </w:r>
      <w:r w:rsidR="00E03BA9">
        <w:fldChar w:fldCharType="begin"/>
      </w:r>
      <w:r>
        <w:instrText xml:space="preserve"> SEQ Слика \* ARABIC </w:instrText>
      </w:r>
      <w:r w:rsidR="00E03BA9">
        <w:fldChar w:fldCharType="separate"/>
      </w:r>
      <w:r w:rsidR="002A4C9D">
        <w:rPr>
          <w:noProof/>
        </w:rPr>
        <w:t>36</w:t>
      </w:r>
      <w:r w:rsidR="00E03BA9">
        <w:fldChar w:fldCharType="end"/>
      </w:r>
      <w:r w:rsidR="00516F8A">
        <w:t>:</w:t>
      </w:r>
      <w:r w:rsidR="00953EE0">
        <w:t xml:space="preserve"> </w:t>
      </w:r>
      <w:r w:rsidR="00287E9A">
        <w:t>Живеалиште</w:t>
      </w:r>
      <w:r w:rsidR="00953EE0" w:rsidRPr="00F47563">
        <w:t xml:space="preserve"> J 6.2</w:t>
      </w:r>
      <w:r w:rsidR="00287E9A">
        <w:t xml:space="preserve"> – ЛПУО Ранковце</w:t>
      </w:r>
      <w:bookmarkEnd w:id="315"/>
    </w:p>
    <w:p w14:paraId="375E68CF" w14:textId="77777777" w:rsidR="00287E9A" w:rsidRPr="00287E9A" w:rsidRDefault="00287E9A" w:rsidP="00287E9A">
      <w:pPr>
        <w:keepNext w:val="0"/>
        <w:keepLines w:val="0"/>
      </w:pPr>
      <w:r w:rsidRPr="00287E9A">
        <w:rPr>
          <w:u w:val="single"/>
        </w:rPr>
        <w:t xml:space="preserve">Живеалиштата од тип </w:t>
      </w:r>
      <w:r w:rsidRPr="00287E9A">
        <w:rPr>
          <w:u w:val="single"/>
          <w:lang w:val="en-US"/>
        </w:rPr>
        <w:t>J</w:t>
      </w:r>
      <w:r w:rsidRPr="00287E9A">
        <w:rPr>
          <w:lang w:val="en-US"/>
        </w:rPr>
        <w:t xml:space="preserve"> </w:t>
      </w:r>
      <w:r w:rsidRPr="00287E9A">
        <w:t xml:space="preserve">во прв ред се места каде живеат луѓето, објекти, индустриски постројки, транспортна мрежа, </w:t>
      </w:r>
      <w:r w:rsidRPr="00287E9A">
        <w:rPr>
          <w:b/>
        </w:rPr>
        <w:t>депонии</w:t>
      </w:r>
      <w:r w:rsidRPr="00287E9A">
        <w:t xml:space="preserve">.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 </w:t>
      </w:r>
    </w:p>
    <w:p w14:paraId="3BE79A4D" w14:textId="77777777" w:rsidR="00CF4769" w:rsidRPr="00287E9A" w:rsidRDefault="00287E9A" w:rsidP="00287E9A">
      <w:pPr>
        <w:keepNext w:val="0"/>
        <w:keepLines w:val="0"/>
      </w:pPr>
      <w:r w:rsidRPr="00287E9A">
        <w:t>И покрај тоа што депониите не се природни живеалишта, можат да се забележат многу животни од соседните живеалишта во потрага по храна.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Депониите со органски отпад (и ова е случај со речиси сите депонии во регионот) привлекуваат голем број ретки видови мршојадци и птици грабливки</w:t>
      </w:r>
      <w:r w:rsidR="00953EE0" w:rsidRPr="00287E9A">
        <w:t>.</w:t>
      </w:r>
    </w:p>
    <w:p w14:paraId="3F17524A" w14:textId="77777777" w:rsidR="00AD45B6" w:rsidRPr="00DE21B3" w:rsidRDefault="00465F86" w:rsidP="00D20549">
      <w:pPr>
        <w:keepNext w:val="0"/>
        <w:keepLines w:val="0"/>
        <w:rPr>
          <w:b/>
        </w:rPr>
      </w:pPr>
      <w:r>
        <w:rPr>
          <w:b/>
        </w:rPr>
        <w:t>Пејзаж и карактеристики на пределот</w:t>
      </w:r>
    </w:p>
    <w:p w14:paraId="7CBCC44F" w14:textId="77777777" w:rsidR="00CF4769" w:rsidRDefault="00465F86" w:rsidP="00D20549">
      <w:pPr>
        <w:keepNext w:val="0"/>
        <w:keepLines w:val="0"/>
      </w:pPr>
      <w:r w:rsidRPr="00465F86">
        <w:rPr>
          <w:lang w:val="en-US"/>
        </w:rPr>
        <w:t>Пејзажот се карактеризира со брановидно-ридест релјеф, со повремена појава на стрмни падини и длабоки долини. Исто така се забележува и честа појава на голи карпи со огромни димензии. Подлогата (земјата) е лапорна – во прв ред лапорни карпи или разни флишни седименти (флиш, песочен камен, глина и лапорец), потоа езерски тераси кои се исто така составени од лапорец</w:t>
      </w:r>
      <w:r w:rsidR="00CF4769" w:rsidRPr="004F4FA9">
        <w:t xml:space="preserve">. </w:t>
      </w:r>
    </w:p>
    <w:p w14:paraId="70C40C53" w14:textId="77777777" w:rsidR="00953EE0" w:rsidRDefault="00C27F44" w:rsidP="00D20549">
      <w:pPr>
        <w:keepNext w:val="0"/>
        <w:keepLines w:val="0"/>
        <w:jc w:val="center"/>
      </w:pPr>
      <w:r w:rsidRPr="00A56723">
        <w:rPr>
          <w:noProof/>
          <w:lang w:val="en-US" w:eastAsia="en-US"/>
        </w:rPr>
        <w:drawing>
          <wp:inline distT="0" distB="0" distL="0" distR="0" wp14:anchorId="1280420C" wp14:editId="5D727E54">
            <wp:extent cx="4254759" cy="30162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stretch>
                      <a:fillRect/>
                    </a:stretch>
                  </pic:blipFill>
                  <pic:spPr>
                    <a:xfrm>
                      <a:off x="0" y="0"/>
                      <a:ext cx="4258942" cy="3019216"/>
                    </a:xfrm>
                    <a:prstGeom prst="rect">
                      <a:avLst/>
                    </a:prstGeom>
                  </pic:spPr>
                </pic:pic>
              </a:graphicData>
            </a:graphic>
          </wp:inline>
        </w:drawing>
      </w:r>
    </w:p>
    <w:p w14:paraId="2C19AF49" w14:textId="77777777" w:rsidR="00CF4769" w:rsidRDefault="00DE5B9A" w:rsidP="00DE5B9A">
      <w:pPr>
        <w:pStyle w:val="Caption"/>
        <w:jc w:val="center"/>
      </w:pPr>
      <w:bookmarkStart w:id="316" w:name="_Toc493763486"/>
      <w:r>
        <w:t xml:space="preserve">Слика </w:t>
      </w:r>
      <w:r w:rsidR="00E03BA9">
        <w:fldChar w:fldCharType="begin"/>
      </w:r>
      <w:r>
        <w:instrText xml:space="preserve"> SEQ Слика \* ARABIC </w:instrText>
      </w:r>
      <w:r w:rsidR="00E03BA9">
        <w:fldChar w:fldCharType="separate"/>
      </w:r>
      <w:r w:rsidR="002A4C9D">
        <w:rPr>
          <w:noProof/>
        </w:rPr>
        <w:t>37</w:t>
      </w:r>
      <w:r w:rsidR="00E03BA9">
        <w:fldChar w:fldCharType="end"/>
      </w:r>
      <w:r w:rsidR="00516F8A">
        <w:t xml:space="preserve">: </w:t>
      </w:r>
      <w:r w:rsidR="00465F86">
        <w:t>Пејзаж – ЛПУО Ранковце</w:t>
      </w:r>
      <w:bookmarkEnd w:id="316"/>
    </w:p>
    <w:p w14:paraId="706642FB" w14:textId="77777777" w:rsidR="00086135" w:rsidRDefault="00086135" w:rsidP="00D20549">
      <w:pPr>
        <w:keepNext w:val="0"/>
        <w:keepLines w:val="0"/>
      </w:pPr>
    </w:p>
    <w:p w14:paraId="1E24919E" w14:textId="77777777" w:rsidR="00CF4769" w:rsidRPr="00574464" w:rsidRDefault="00465F86" w:rsidP="00D20549">
      <w:pPr>
        <w:keepNext w:val="0"/>
        <w:keepLines w:val="0"/>
      </w:pPr>
      <w:r w:rsidRPr="00465F86">
        <w:t xml:space="preserve">Пејзажот од суви пасишта на лапорна подлога се состои од тревна и грмушкеста вегетација – пасишта. Во овој пејзаж има разни природни живеалишта, како што се младите шуми од габер на пострмните делови, помали или поголеми површини покриени со грмушкеста вегетација (во прв ред </w:t>
      </w:r>
      <w:r w:rsidRPr="00465F86">
        <w:rPr>
          <w:i/>
          <w:lang w:val="en-US"/>
        </w:rPr>
        <w:t>Paliurus spina-christi</w:t>
      </w:r>
      <w:r w:rsidRPr="00465F86">
        <w:rPr>
          <w:i/>
        </w:rPr>
        <w:t>, Quercus pubescens)</w:t>
      </w:r>
      <w:r w:rsidRPr="00465F86">
        <w:rPr>
          <w:i/>
          <w:lang w:val="en-US"/>
        </w:rPr>
        <w:t>,</w:t>
      </w:r>
      <w:r w:rsidRPr="00465F86">
        <w:rPr>
          <w:lang w:val="en-US"/>
        </w:rPr>
        <w:t xml:space="preserve"> </w:t>
      </w:r>
      <w:r w:rsidRPr="00465F86">
        <w:t xml:space="preserve">голи карпести делови, еродирани делови, стрмни карпи, итн. Пејзажот има исклучителна важност за зачувување, </w:t>
      </w:r>
      <w:r w:rsidRPr="00465F86">
        <w:lastRenderedPageBreak/>
        <w:t>особено за птиците грабливки (мршојадците), ендемските растенија и безрбетни животински видови</w:t>
      </w:r>
      <w:r w:rsidR="00CF4769">
        <w:t>.</w:t>
      </w:r>
    </w:p>
    <w:p w14:paraId="7BF32CBE" w14:textId="77777777" w:rsidR="00AD45B6" w:rsidRPr="00DE21B3" w:rsidRDefault="00465F86" w:rsidP="00D20549">
      <w:pPr>
        <w:keepNext w:val="0"/>
        <w:keepLines w:val="0"/>
        <w:rPr>
          <w:b/>
        </w:rPr>
      </w:pPr>
      <w:r>
        <w:rPr>
          <w:b/>
        </w:rPr>
        <w:t>Пристапни патишта</w:t>
      </w:r>
      <w:r w:rsidR="00AD45B6" w:rsidRPr="00DE21B3">
        <w:rPr>
          <w:b/>
        </w:rPr>
        <w:t xml:space="preserve"> </w:t>
      </w:r>
    </w:p>
    <w:p w14:paraId="3B0866C4" w14:textId="77777777" w:rsidR="00465F86" w:rsidRPr="00465F86" w:rsidRDefault="00465F86" w:rsidP="00465F86">
      <w:pPr>
        <w:keepNext w:val="0"/>
        <w:keepLines w:val="0"/>
      </w:pPr>
      <w:r w:rsidRPr="00465F86">
        <w:t xml:space="preserve">Општина Ранковце има поволна положба особено во поглед на природните комуникации, бидејќи лежи на посебно важна патна артерија – меѓународниот пат Куманово – Ранковце – Крива Паланка – Бугарија. Со овој </w:t>
      </w:r>
      <w:r w:rsidR="00C53A3E" w:rsidRPr="00465F86">
        <w:t>меѓународен</w:t>
      </w:r>
      <w:r w:rsidRPr="00465F86">
        <w:t xml:space="preserve"> пат центарот на општината сообраќајно е поврзан на југозапад со Куманово (</w:t>
      </w:r>
      <w:r w:rsidRPr="00465F86">
        <w:rPr>
          <w:lang w:val="en-US"/>
        </w:rPr>
        <w:t>50 km)</w:t>
      </w:r>
      <w:r w:rsidRPr="00465F86">
        <w:t xml:space="preserve"> и со Скопје (80 </w:t>
      </w:r>
      <w:r w:rsidRPr="00465F86">
        <w:rPr>
          <w:lang w:val="en-US"/>
        </w:rPr>
        <w:t>km)</w:t>
      </w:r>
      <w:r w:rsidRPr="00465F86">
        <w:t xml:space="preserve">, на исто со Крива Паланка (20 </w:t>
      </w:r>
      <w:r w:rsidRPr="00465F86">
        <w:rPr>
          <w:lang w:val="en-US"/>
        </w:rPr>
        <w:t>km)</w:t>
      </w:r>
      <w:r w:rsidRPr="00465F86">
        <w:t xml:space="preserve"> и преку граничниот премин Деве Баир со Ќустендил (60 km), Бугарија. На југ преку повојот Чатал, Ранковце се поврзува со Кратово (25 </w:t>
      </w:r>
      <w:r w:rsidRPr="00465F86">
        <w:rPr>
          <w:lang w:val="en-US"/>
        </w:rPr>
        <w:t>km).</w:t>
      </w:r>
    </w:p>
    <w:p w14:paraId="4C5B3CDA" w14:textId="77777777" w:rsidR="00AD45B6" w:rsidRPr="00953EE0" w:rsidRDefault="00465F86" w:rsidP="00465F86">
      <w:pPr>
        <w:keepNext w:val="0"/>
        <w:keepLines w:val="0"/>
      </w:pPr>
      <w:r w:rsidRPr="00465F86">
        <w:t xml:space="preserve">Општинската депонија во Ранковце каде ќе се изведува ЛПУО е поврзана со овој меѓународен пат со земјен пат на растојание од околу 700 </w:t>
      </w:r>
      <w:r w:rsidRPr="00465F86">
        <w:rPr>
          <w:lang w:val="en-US"/>
        </w:rPr>
        <w:t>m</w:t>
      </w:r>
      <w:r w:rsidR="00AD45B6">
        <w:rPr>
          <w:lang w:val="en-US"/>
        </w:rPr>
        <w:t>.</w:t>
      </w:r>
    </w:p>
    <w:p w14:paraId="633A5441" w14:textId="77777777" w:rsidR="00AD45B6" w:rsidRPr="00DE21B3" w:rsidRDefault="00465F86" w:rsidP="00D20549">
      <w:pPr>
        <w:keepNext w:val="0"/>
        <w:keepLines w:val="0"/>
        <w:rPr>
          <w:b/>
        </w:rPr>
      </w:pPr>
      <w:r>
        <w:rPr>
          <w:b/>
        </w:rPr>
        <w:t>Близина на водоснабдителни системи</w:t>
      </w:r>
    </w:p>
    <w:p w14:paraId="4FBF3261" w14:textId="77777777" w:rsidR="00AD45B6" w:rsidRPr="00D545CD" w:rsidRDefault="00465F86" w:rsidP="00D20549">
      <w:pPr>
        <w:keepNext w:val="0"/>
        <w:keepLines w:val="0"/>
      </w:pPr>
      <w:r w:rsidRPr="00465F86">
        <w:t xml:space="preserve">Населението во Општина Ранковце се снабдува со вода за пиење преку локални водоснабдителни системи кои се напојуваат од изворска и бунарска вода. Вода за пиење од овој водоснабдителен систем користат населените места Псача, Ветуница, Гиновце, Одрено, Опила, Петралица, Радибуш и Ранковце. Вкупно 950 домаќинства се приклучени на водоводната мрежа од кои 766 се под управување на ЈКП „Чист Ден“. Останатите домаќинства (населени места Ветуница, Псача и Одрено) се снабдуваат со вода за пиење од </w:t>
      </w:r>
      <w:r w:rsidR="00C53A3E" w:rsidRPr="00465F86">
        <w:t>водовод</w:t>
      </w:r>
      <w:r w:rsidRPr="00465F86">
        <w:t xml:space="preserve"> со кој стопанисуваат месните заедници. Во близина на локацијата нема извори за снабдување со вода за пиење</w:t>
      </w:r>
      <w:r w:rsidR="00AD45B6">
        <w:rPr>
          <w:lang w:val="en-US"/>
        </w:rPr>
        <w:t>.</w:t>
      </w:r>
      <w:r w:rsidR="00AD45B6">
        <w:t xml:space="preserve"> </w:t>
      </w:r>
      <w:r w:rsidR="00AD45B6">
        <w:rPr>
          <w:lang w:val="en-US"/>
        </w:rPr>
        <w:t xml:space="preserve">  </w:t>
      </w:r>
    </w:p>
    <w:p w14:paraId="74FC9B3C" w14:textId="77777777" w:rsidR="00AD45B6" w:rsidRPr="00DE21B3" w:rsidRDefault="00465F86" w:rsidP="00D20549">
      <w:pPr>
        <w:keepNext w:val="0"/>
        <w:keepLines w:val="0"/>
        <w:rPr>
          <w:b/>
        </w:rPr>
      </w:pPr>
      <w:r>
        <w:rPr>
          <w:b/>
        </w:rPr>
        <w:t>Природни непогоди</w:t>
      </w:r>
    </w:p>
    <w:p w14:paraId="19DC517F" w14:textId="77777777" w:rsidR="00AD45B6" w:rsidRPr="00D545CD" w:rsidRDefault="00465F86" w:rsidP="00D20549">
      <w:pPr>
        <w:keepNext w:val="0"/>
        <w:keepLines w:val="0"/>
      </w:pPr>
      <w:r w:rsidRPr="00465F86">
        <w:t xml:space="preserve">Осоговието како област има сложена геолошка </w:t>
      </w:r>
      <w:r w:rsidR="00C53A3E" w:rsidRPr="00465F86">
        <w:t>градба</w:t>
      </w:r>
      <w:r w:rsidRPr="00465F86">
        <w:t xml:space="preserve">. Почнувајќи од палеозоикот па се до </w:t>
      </w:r>
      <w:r w:rsidR="004C05F7" w:rsidRPr="00465F86">
        <w:t>дилувиумот</w:t>
      </w:r>
      <w:r w:rsidRPr="00465F86">
        <w:t xml:space="preserve"> под влијанија на хоризонтални и вертикални движења оваа област била издигнувана, набрчкувана и раздробувана. Тие движења предизвикале раседи и вулкани низ кои се разлевала магмата. Покрај тектонски движења во овој крај има и сеизмички движења. Славишката котлина има изразени сеизмички активности. Таа претставува дел од </w:t>
      </w:r>
      <w:r w:rsidR="004C05F7" w:rsidRPr="00465F86">
        <w:t>сплет</w:t>
      </w:r>
      <w:r w:rsidRPr="00465F86">
        <w:t xml:space="preserve"> на расади во Скопската група сеизмички активности</w:t>
      </w:r>
      <w:r w:rsidR="00AD45B6">
        <w:rPr>
          <w:lang w:val="en-US"/>
        </w:rPr>
        <w:t xml:space="preserve">. </w:t>
      </w:r>
    </w:p>
    <w:p w14:paraId="342F42FD" w14:textId="77777777" w:rsidR="00AD45B6" w:rsidRPr="00DE21B3" w:rsidRDefault="00465F86" w:rsidP="00D20549">
      <w:pPr>
        <w:keepNext w:val="0"/>
        <w:keepLines w:val="0"/>
        <w:rPr>
          <w:b/>
        </w:rPr>
      </w:pPr>
      <w:r>
        <w:rPr>
          <w:b/>
        </w:rPr>
        <w:t>Културно наследство</w:t>
      </w:r>
    </w:p>
    <w:p w14:paraId="1429B330" w14:textId="77777777" w:rsidR="00AD45B6" w:rsidRPr="0050475F" w:rsidRDefault="00465F86" w:rsidP="00D20549">
      <w:pPr>
        <w:keepNext w:val="0"/>
        <w:keepLines w:val="0"/>
      </w:pPr>
      <w:r w:rsidRPr="00A56723">
        <w:t>На локацијата и во нејзина близина нема регистрирани културни богатства (археолошки локации или културни споменици)</w:t>
      </w:r>
      <w:r w:rsidR="00AD45B6" w:rsidRPr="0050475F">
        <w:t>.</w:t>
      </w:r>
    </w:p>
    <w:p w14:paraId="1ECBF2A9" w14:textId="77777777" w:rsidR="00AD45B6" w:rsidRPr="00DE21B3" w:rsidRDefault="00465F86" w:rsidP="00D20549">
      <w:pPr>
        <w:keepNext w:val="0"/>
        <w:keepLines w:val="0"/>
        <w:rPr>
          <w:b/>
        </w:rPr>
      </w:pPr>
      <w:r>
        <w:rPr>
          <w:b/>
        </w:rPr>
        <w:t>Социо</w:t>
      </w:r>
      <w:r w:rsidR="00AD45B6" w:rsidRPr="00DE21B3">
        <w:rPr>
          <w:b/>
        </w:rPr>
        <w:t>-</w:t>
      </w:r>
      <w:r>
        <w:rPr>
          <w:b/>
        </w:rPr>
        <w:t>Економски карактеристики</w:t>
      </w:r>
    </w:p>
    <w:p w14:paraId="1128F60B" w14:textId="77777777" w:rsidR="00465F86" w:rsidRDefault="00465F86" w:rsidP="00804EB8">
      <w:pPr>
        <w:keepNext w:val="0"/>
        <w:keepLines w:val="0"/>
        <w:rPr>
          <w:lang w:val="en-US"/>
        </w:rPr>
      </w:pPr>
      <w:r w:rsidRPr="00465F86">
        <w:t xml:space="preserve">Во Општина Ранковце има 2185 економски неактивни лица. Стапката на невработеност е 56 % во поглед на работоспособно население од 15 – 64 години и е значително поголема од републичката невработеност. Ниското ниво на економски развој во Општина Ранковце е резултат на непостоењето на </w:t>
      </w:r>
      <w:r w:rsidR="004C05F7" w:rsidRPr="00465F86">
        <w:t>соодветна</w:t>
      </w:r>
      <w:r w:rsidRPr="00465F86">
        <w:t xml:space="preserve"> производствена база, од друга страна но и на ниското ниво на инвестиции во општината од друга страна. Денес основните стопански грански во општината се земјоделството и сточарство</w:t>
      </w:r>
      <w:r w:rsidR="00804EB8">
        <w:rPr>
          <w:lang w:val="en-US"/>
        </w:rPr>
        <w:t xml:space="preserve">. </w:t>
      </w:r>
    </w:p>
    <w:p w14:paraId="6B73C3C2" w14:textId="77777777" w:rsidR="00804EB8" w:rsidRPr="00804EB8" w:rsidRDefault="00804EB8" w:rsidP="00804EB8">
      <w:pPr>
        <w:keepNext w:val="0"/>
        <w:keepLines w:val="0"/>
        <w:rPr>
          <w:lang w:val="en-US"/>
        </w:rPr>
      </w:pPr>
    </w:p>
    <w:p w14:paraId="5329D96B" w14:textId="77777777" w:rsidR="00AD45B6" w:rsidRPr="00DE21B3" w:rsidRDefault="00465F86" w:rsidP="00D20549">
      <w:pPr>
        <w:keepNext w:val="0"/>
        <w:keepLines w:val="0"/>
        <w:rPr>
          <w:b/>
        </w:rPr>
      </w:pPr>
      <w:r>
        <w:rPr>
          <w:b/>
        </w:rPr>
        <w:t>ЛПУО КУМАНОВО</w:t>
      </w:r>
    </w:p>
    <w:p w14:paraId="0786C61A" w14:textId="77777777" w:rsidR="00AD45B6" w:rsidRPr="00DE21B3" w:rsidRDefault="00465F86" w:rsidP="00D20549">
      <w:pPr>
        <w:keepNext w:val="0"/>
        <w:keepLines w:val="0"/>
        <w:rPr>
          <w:b/>
        </w:rPr>
      </w:pPr>
      <w:r>
        <w:rPr>
          <w:b/>
        </w:rPr>
        <w:t>Опис на локацијата</w:t>
      </w:r>
    </w:p>
    <w:p w14:paraId="586A79F5" w14:textId="77777777" w:rsidR="00465F86" w:rsidRPr="00465F86" w:rsidRDefault="00465F86" w:rsidP="00465F86">
      <w:pPr>
        <w:keepNext w:val="0"/>
        <w:keepLines w:val="0"/>
      </w:pPr>
      <w:r w:rsidRPr="00465F86">
        <w:lastRenderedPageBreak/>
        <w:t>ЛПУО Куманово во моментов е депонија која е активна во последните 40 години. Депонијата се наоѓа на 5 километри јужно од градот Куманово, на околу 420 м.н.в. Депонијата се наоѓа на ридест терен, на границата на Кумановската котлина.</w:t>
      </w:r>
    </w:p>
    <w:p w14:paraId="07D593C9" w14:textId="77777777" w:rsidR="00CF4769" w:rsidRDefault="00465F86" w:rsidP="00465F86">
      <w:pPr>
        <w:keepNext w:val="0"/>
        <w:keepLines w:val="0"/>
      </w:pPr>
      <w:r w:rsidRPr="00465F86">
        <w:t>Сопственоста на областа е јавноста, додека во однос на работата на депонијата има струја, ограда и порта. Покрај тоа, операторот на депонијата обезбеди опрема од ГИЗ за покривање на отпадот, со оглед дека набивањето е многу ограничено. Многу голем дел од областа се прекриени со отпад, но се уште постои одреден простор, особено ако операторот одлучи да го компактира отпадот. Сепак, тоа не може да ги покрие потребите на регионот и поради треба да биде затворена до 2020 година Пристапниот пат до местото е многу добра. Локацијата е видлива од патот и околината, а не постојат населени места во близина. Има расфрлани куќи на 1 км на север. Право спротивното на локацијата постојат големи активни рудници за извлекување на варовник, а целиот простор има пасишта и бројни мали парцели на обработливо земјиште, најмногу кон запад на депонијата. Има површински текови, но само две наизменични струи доаѓаат од источните ридови</w:t>
      </w:r>
      <w:r w:rsidR="00CF4769">
        <w:t xml:space="preserve">. </w:t>
      </w:r>
    </w:p>
    <w:p w14:paraId="27932916" w14:textId="77777777" w:rsidR="00CF4769" w:rsidRDefault="00CF4769" w:rsidP="00D20549">
      <w:pPr>
        <w:keepNext w:val="0"/>
        <w:keepLines w:val="0"/>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46"/>
      </w:tblGrid>
      <w:tr w:rsidR="005834FB" w14:paraId="265CF6AD" w14:textId="77777777" w:rsidTr="001D6556">
        <w:tc>
          <w:tcPr>
            <w:tcW w:w="4638" w:type="dxa"/>
          </w:tcPr>
          <w:p w14:paraId="539C0B21" w14:textId="77777777" w:rsidR="005834FB" w:rsidRDefault="00C27F44" w:rsidP="00D20549">
            <w:pPr>
              <w:keepNext w:val="0"/>
              <w:keepLines w:val="0"/>
              <w:ind w:left="0"/>
            </w:pPr>
            <w:r w:rsidRPr="00A56723">
              <w:rPr>
                <w:noProof/>
                <w:lang w:val="en-US" w:eastAsia="en-US"/>
              </w:rPr>
              <w:drawing>
                <wp:inline distT="0" distB="0" distL="0" distR="0" wp14:anchorId="0C6550A8" wp14:editId="25D40557">
                  <wp:extent cx="2905125" cy="1743075"/>
                  <wp:effectExtent l="0" t="0" r="9525" b="9525"/>
                  <wp:docPr id="135" name="Picture 135" descr="E:\Proekti\⁮EIA\Regionalni planovi za otpad\Istocen i severoistocen\Teren\Kumanovo\17197917_1238954002858273_9280723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oekti\⁮EIA\Regionalni planovi za otpad\Istocen i severoistocen\Teren\Kumanovo\17197917_1238954002858273_928072373_n.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H="1">
                            <a:off x="0" y="0"/>
                            <a:ext cx="2905125" cy="1743075"/>
                          </a:xfrm>
                          <a:prstGeom prst="rect">
                            <a:avLst/>
                          </a:prstGeom>
                          <a:noFill/>
                          <a:ln>
                            <a:noFill/>
                          </a:ln>
                        </pic:spPr>
                      </pic:pic>
                    </a:graphicData>
                  </a:graphic>
                </wp:inline>
              </w:drawing>
            </w:r>
          </w:p>
        </w:tc>
        <w:tc>
          <w:tcPr>
            <w:tcW w:w="4718" w:type="dxa"/>
          </w:tcPr>
          <w:p w14:paraId="2463DE89" w14:textId="77777777" w:rsidR="005834FB" w:rsidRDefault="00C27F44" w:rsidP="00D20549">
            <w:pPr>
              <w:keepNext w:val="0"/>
              <w:keepLines w:val="0"/>
              <w:ind w:left="0"/>
            </w:pPr>
            <w:r w:rsidRPr="00A56723">
              <w:rPr>
                <w:noProof/>
                <w:lang w:val="en-US" w:eastAsia="en-US"/>
              </w:rPr>
              <w:drawing>
                <wp:inline distT="0" distB="0" distL="0" distR="0" wp14:anchorId="51DD98F2" wp14:editId="3D415A8D">
                  <wp:extent cx="2873375" cy="1724025"/>
                  <wp:effectExtent l="0" t="0" r="3175" b="9525"/>
                  <wp:docPr id="37" name="Picture 37" descr="E:\Proekti\⁮EIA\Regionalni planovi za otpad\Istocen i severoistocen\Teren\Kumanovo\17197826_1238953812858292_2740995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roekti\⁮EIA\Regionalni planovi za otpad\Istocen i severoistocen\Teren\Kumanovo\17197826_1238953812858292_274099578_n.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3375" cy="1724025"/>
                          </a:xfrm>
                          <a:prstGeom prst="rect">
                            <a:avLst/>
                          </a:prstGeom>
                          <a:noFill/>
                          <a:ln>
                            <a:noFill/>
                          </a:ln>
                        </pic:spPr>
                      </pic:pic>
                    </a:graphicData>
                  </a:graphic>
                </wp:inline>
              </w:drawing>
            </w:r>
          </w:p>
        </w:tc>
      </w:tr>
    </w:tbl>
    <w:p w14:paraId="57701A92" w14:textId="77777777" w:rsidR="005834FB" w:rsidRPr="00D545CD" w:rsidRDefault="00DE5B9A" w:rsidP="00DE5B9A">
      <w:pPr>
        <w:pStyle w:val="Caption"/>
        <w:jc w:val="center"/>
      </w:pPr>
      <w:bookmarkStart w:id="317" w:name="_Toc477047109"/>
      <w:bookmarkStart w:id="318" w:name="_Toc493763487"/>
      <w:r>
        <w:t xml:space="preserve">Слика </w:t>
      </w:r>
      <w:r w:rsidR="00E03BA9">
        <w:fldChar w:fldCharType="begin"/>
      </w:r>
      <w:r>
        <w:instrText xml:space="preserve"> SEQ Слика \* ARABIC </w:instrText>
      </w:r>
      <w:r w:rsidR="00E03BA9">
        <w:fldChar w:fldCharType="separate"/>
      </w:r>
      <w:r w:rsidR="002A4C9D">
        <w:rPr>
          <w:noProof/>
        </w:rPr>
        <w:t>38</w:t>
      </w:r>
      <w:r w:rsidR="00E03BA9">
        <w:fldChar w:fldCharType="end"/>
      </w:r>
      <w:r w:rsidR="00086135">
        <w:t>:</w:t>
      </w:r>
      <w:r w:rsidR="005834FB">
        <w:t xml:space="preserve"> </w:t>
      </w:r>
      <w:r w:rsidR="00465F86">
        <w:t>Локацијана депонијата во општина Куманово</w:t>
      </w:r>
      <w:bookmarkEnd w:id="317"/>
      <w:bookmarkEnd w:id="318"/>
    </w:p>
    <w:p w14:paraId="02B83713" w14:textId="77777777" w:rsidR="00AD45B6" w:rsidRPr="00DE21B3" w:rsidRDefault="00465F86" w:rsidP="00D20549">
      <w:pPr>
        <w:keepNext w:val="0"/>
        <w:keepLines w:val="0"/>
        <w:rPr>
          <w:b/>
        </w:rPr>
      </w:pPr>
      <w:r>
        <w:rPr>
          <w:b/>
        </w:rPr>
        <w:t>Искористеност на земјиштето</w:t>
      </w:r>
    </w:p>
    <w:p w14:paraId="702573D2" w14:textId="77777777" w:rsidR="00AD45B6" w:rsidRPr="0050475F" w:rsidRDefault="00465F86" w:rsidP="00D20549">
      <w:pPr>
        <w:keepNext w:val="0"/>
        <w:keepLines w:val="0"/>
      </w:pPr>
      <w:r w:rsidRPr="00465F86">
        <w:t xml:space="preserve">Карактеристични видови на искористеност на земјиштето се земјоделски површини, овоштарници, пасишта и ливади. Непродуктивни форми на </w:t>
      </w:r>
      <w:r w:rsidR="004C05F7" w:rsidRPr="00465F86">
        <w:t>земјишни</w:t>
      </w:r>
      <w:r w:rsidRPr="00465F86">
        <w:t xml:space="preserve"> структури се грмушки и расфрлани изолирани дрвја кои може да се најдат и на локацијата каде ќе биде поставена ЛПУО во Куманово. Фармерските области се состојат од мали парцели на земјиште</w:t>
      </w:r>
      <w:r w:rsidR="00AD45B6" w:rsidRPr="00576686">
        <w:rPr>
          <w:lang w:val="en-US"/>
        </w:rPr>
        <w:t>.</w:t>
      </w:r>
    </w:p>
    <w:p w14:paraId="67D927AA" w14:textId="77777777" w:rsidR="005834FB" w:rsidRPr="00DE21B3" w:rsidRDefault="00465F86" w:rsidP="00D20549">
      <w:pPr>
        <w:keepNext w:val="0"/>
        <w:keepLines w:val="0"/>
        <w:rPr>
          <w:b/>
        </w:rPr>
      </w:pPr>
      <w:r>
        <w:rPr>
          <w:b/>
        </w:rPr>
        <w:t>Близина на населени места</w:t>
      </w:r>
    </w:p>
    <w:p w14:paraId="10D39694" w14:textId="77777777" w:rsidR="00AD45B6" w:rsidRDefault="00465F86" w:rsidP="00D20549">
      <w:pPr>
        <w:keepNext w:val="0"/>
        <w:keepLines w:val="0"/>
      </w:pPr>
      <w:r w:rsidRPr="00465F86">
        <w:t xml:space="preserve">Депонијата е лоцирана на околу 8 </w:t>
      </w:r>
      <w:r w:rsidRPr="00465F86">
        <w:rPr>
          <w:lang w:val="en-US"/>
        </w:rPr>
        <w:t xml:space="preserve">km </w:t>
      </w:r>
      <w:r w:rsidRPr="00465F86">
        <w:t>од центарот на градот. Околу локацијата нема населени места. Северо – источно од ЛПУО  се позиционирани индустриски комплекси (сепарација за песок). На следата слика е дадена микролокација од ЛПУО во Куманово</w:t>
      </w:r>
      <w:r w:rsidR="00AD45B6">
        <w:rPr>
          <w:lang w:val="en-US"/>
        </w:rPr>
        <w:t>.</w:t>
      </w:r>
    </w:p>
    <w:p w14:paraId="20445BDF" w14:textId="77777777" w:rsidR="00AD45B6" w:rsidRDefault="00C27F44" w:rsidP="00D20549">
      <w:pPr>
        <w:keepNext w:val="0"/>
        <w:keepLines w:val="0"/>
        <w:rPr>
          <w:lang w:val="en-US"/>
        </w:rPr>
      </w:pPr>
      <w:r w:rsidRPr="00A56723">
        <w:rPr>
          <w:noProof/>
          <w:lang w:val="en-US" w:eastAsia="en-US"/>
        </w:rPr>
        <w:lastRenderedPageBreak/>
        <w:drawing>
          <wp:inline distT="0" distB="0" distL="0" distR="0" wp14:anchorId="0F3B9683" wp14:editId="3CB565E3">
            <wp:extent cx="5466266" cy="31927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5470741" cy="3195394"/>
                    </a:xfrm>
                    <a:prstGeom prst="rect">
                      <a:avLst/>
                    </a:prstGeom>
                    <a:noFill/>
                    <a:ln>
                      <a:noFill/>
                    </a:ln>
                  </pic:spPr>
                </pic:pic>
              </a:graphicData>
            </a:graphic>
          </wp:inline>
        </w:drawing>
      </w:r>
    </w:p>
    <w:p w14:paraId="79854503" w14:textId="77777777" w:rsidR="00465F86" w:rsidRPr="00206A70" w:rsidRDefault="00DE5B9A" w:rsidP="00DE5B9A">
      <w:pPr>
        <w:pStyle w:val="Caption"/>
        <w:jc w:val="center"/>
      </w:pPr>
      <w:bookmarkStart w:id="319" w:name="_Toc477047110"/>
      <w:bookmarkStart w:id="320" w:name="_Toc493763488"/>
      <w:r>
        <w:t xml:space="preserve">Слика </w:t>
      </w:r>
      <w:r w:rsidR="00E03BA9">
        <w:fldChar w:fldCharType="begin"/>
      </w:r>
      <w:r>
        <w:instrText xml:space="preserve"> SEQ Слика \* ARABIC </w:instrText>
      </w:r>
      <w:r w:rsidR="00E03BA9">
        <w:fldChar w:fldCharType="separate"/>
      </w:r>
      <w:r w:rsidR="002A4C9D">
        <w:rPr>
          <w:noProof/>
        </w:rPr>
        <w:t>39</w:t>
      </w:r>
      <w:r w:rsidR="00E03BA9">
        <w:fldChar w:fldCharType="end"/>
      </w:r>
      <w:r w:rsidR="00086135">
        <w:t>:</w:t>
      </w:r>
      <w:r w:rsidR="00AD45B6">
        <w:t xml:space="preserve"> </w:t>
      </w:r>
      <w:r w:rsidR="00465F86">
        <w:t>Микролокација на ЛПУО Куманово</w:t>
      </w:r>
      <w:bookmarkEnd w:id="319"/>
      <w:bookmarkEnd w:id="320"/>
    </w:p>
    <w:p w14:paraId="08B57D7A" w14:textId="77777777" w:rsidR="005073D0" w:rsidRDefault="005073D0" w:rsidP="00D20549">
      <w:pPr>
        <w:keepNext w:val="0"/>
        <w:keepLines w:val="0"/>
        <w:rPr>
          <w:b/>
        </w:rPr>
      </w:pPr>
    </w:p>
    <w:p w14:paraId="359B6EB0" w14:textId="77777777" w:rsidR="005834FB" w:rsidRPr="00DE21B3" w:rsidRDefault="00465F86" w:rsidP="00D20549">
      <w:pPr>
        <w:keepNext w:val="0"/>
        <w:keepLines w:val="0"/>
        <w:rPr>
          <w:b/>
        </w:rPr>
      </w:pPr>
      <w:r>
        <w:rPr>
          <w:b/>
        </w:rPr>
        <w:t>Квалитет на амбиентен воздух</w:t>
      </w:r>
      <w:r w:rsidR="00AD45B6" w:rsidRPr="00DE21B3">
        <w:rPr>
          <w:b/>
        </w:rPr>
        <w:t xml:space="preserve"> </w:t>
      </w:r>
    </w:p>
    <w:p w14:paraId="26F226B6" w14:textId="77777777" w:rsidR="00465F86" w:rsidRPr="00465F86" w:rsidRDefault="00465F86" w:rsidP="00465F86">
      <w:pPr>
        <w:keepNext w:val="0"/>
        <w:keepLines w:val="0"/>
      </w:pPr>
      <w:r w:rsidRPr="00465F86">
        <w:t>Во општина Куманово постои една мониторинг станица за мерење на квалитетот на амбиентниот воздух. Станицата во Куманово е поставена во близина на болницата, покрај влезниот пат во градот. Оддалеченоста од овој пат е околу 35 метри, додека оддалеченоста од автопатот е 600 метри. Локалните извори од индустријата имаат мало или никакво влијание на измерените концентрации. Се мерат загадувачките супстанции: O3, NO2, SO2,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14:paraId="32C3E69D" w14:textId="77777777" w:rsidR="00465F86" w:rsidRPr="00465F86" w:rsidRDefault="00465F86" w:rsidP="00465F86">
      <w:pPr>
        <w:keepNext w:val="0"/>
        <w:keepLines w:val="0"/>
      </w:pPr>
      <w:r w:rsidRPr="00465F86">
        <w:t>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w:t>
      </w:r>
      <w:r w:rsidRPr="006E179C">
        <w:rPr>
          <w:vertAlign w:val="subscript"/>
        </w:rPr>
        <w:t>10</w:t>
      </w:r>
      <w:r w:rsidRPr="00465F86">
        <w:t xml:space="preserve"> и PM</w:t>
      </w:r>
      <w:r w:rsidRPr="006E179C">
        <w:rPr>
          <w:vertAlign w:val="subscript"/>
        </w:rPr>
        <w:t>2.5</w:t>
      </w:r>
      <w:r w:rsidRPr="00465F86">
        <w:t xml:space="preserve">. Стационарните извори како индивидуалните домаќинства во околните села и Општина Берово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14:paraId="2072EE5A" w14:textId="77777777" w:rsidR="00AD45B6" w:rsidRPr="00D545CD" w:rsidRDefault="00465F86" w:rsidP="00465F86">
      <w:pPr>
        <w:keepNext w:val="0"/>
        <w:keepLines w:val="0"/>
        <w:rPr>
          <w:lang w:val="en-US"/>
        </w:rPr>
      </w:pPr>
      <w:r w:rsidRPr="00465F86">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D545CD">
        <w:rPr>
          <w:lang w:val="en-US"/>
        </w:rPr>
        <w:t xml:space="preserve">. </w:t>
      </w:r>
    </w:p>
    <w:p w14:paraId="742EB9F3" w14:textId="77777777" w:rsidR="00AD45B6" w:rsidRPr="00DE21B3" w:rsidRDefault="00465F86" w:rsidP="00D20549">
      <w:pPr>
        <w:keepNext w:val="0"/>
        <w:keepLines w:val="0"/>
        <w:rPr>
          <w:b/>
        </w:rPr>
      </w:pPr>
      <w:r>
        <w:rPr>
          <w:b/>
        </w:rPr>
        <w:t>Бучава во животна средина</w:t>
      </w:r>
    </w:p>
    <w:p w14:paraId="3FA09584" w14:textId="77777777" w:rsidR="00465F86" w:rsidRPr="00465F86" w:rsidRDefault="00465F86" w:rsidP="00465F86">
      <w:pPr>
        <w:keepNext w:val="0"/>
        <w:keepLines w:val="0"/>
      </w:pPr>
      <w:r w:rsidRPr="00465F86">
        <w:t xml:space="preserve">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w:t>
      </w:r>
      <w:r w:rsidRPr="00465F86">
        <w:lastRenderedPageBreak/>
        <w:t>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14:paraId="0E94B4B5" w14:textId="77777777" w:rsidR="00AD45B6" w:rsidRDefault="00465F86" w:rsidP="00465F86">
      <w:pPr>
        <w:keepNext w:val="0"/>
        <w:keepLines w:val="0"/>
      </w:pPr>
      <w:r w:rsidRPr="00465F86">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14:paraId="79E54FBA" w14:textId="77777777" w:rsidR="005834FB" w:rsidRPr="00465F86" w:rsidRDefault="00465F86" w:rsidP="00D20549">
      <w:pPr>
        <w:keepNext w:val="0"/>
        <w:keepLines w:val="0"/>
        <w:rPr>
          <w:b/>
        </w:rPr>
      </w:pPr>
      <w:r>
        <w:rPr>
          <w:b/>
        </w:rPr>
        <w:t>Топографија</w:t>
      </w:r>
    </w:p>
    <w:p w14:paraId="6D3099D0" w14:textId="77777777" w:rsidR="001340B6" w:rsidRPr="001340B6" w:rsidRDefault="001340B6" w:rsidP="001340B6">
      <w:pPr>
        <w:keepNext w:val="0"/>
        <w:keepLines w:val="0"/>
      </w:pPr>
      <w:r w:rsidRPr="001340B6">
        <w:t xml:space="preserve">Најголемиот дел од Кумановска котлина се карактеризира со ридско-планински </w:t>
      </w:r>
      <w:r w:rsidR="004C05F7" w:rsidRPr="001340B6">
        <w:t>релјеф</w:t>
      </w:r>
      <w:r w:rsidRPr="001340B6">
        <w:t xml:space="preserve">, кој настанал со </w:t>
      </w:r>
      <w:r w:rsidR="004C05F7" w:rsidRPr="001340B6">
        <w:t>навлегување</w:t>
      </w:r>
      <w:r w:rsidRPr="001340B6">
        <w:t xml:space="preserve"> на мали текови на реки во претходната централна рамнина. Само на западната и северо-источната страна има планини со просечна надморска височина. Во тој поглед, се издвојуваат две морфо – структурни единици: планини и котлини.</w:t>
      </w:r>
    </w:p>
    <w:p w14:paraId="7C89BB84" w14:textId="77777777" w:rsidR="00AD45B6" w:rsidRPr="0050475F" w:rsidRDefault="001340B6" w:rsidP="001340B6">
      <w:pPr>
        <w:keepNext w:val="0"/>
        <w:keepLines w:val="0"/>
        <w:rPr>
          <w:lang w:val="en-US"/>
        </w:rPr>
      </w:pPr>
      <w:r w:rsidRPr="001340B6">
        <w:t>Сепак, морфоструктурните ел</w:t>
      </w:r>
      <w:r w:rsidR="004C05F7">
        <w:t>ементи не се диференцираат, особ</w:t>
      </w:r>
      <w:r w:rsidRPr="001340B6">
        <w:t xml:space="preserve">ено во источните делови на котлината каде има постепена транзиција од котлина во ридести планини. Во долните делови на котлината </w:t>
      </w:r>
      <w:r w:rsidR="004C05F7" w:rsidRPr="001340B6">
        <w:t>релјефот</w:t>
      </w:r>
      <w:r w:rsidRPr="001340B6">
        <w:t xml:space="preserve"> не се </w:t>
      </w:r>
      <w:r w:rsidR="004C05F7" w:rsidRPr="001340B6">
        <w:t>издвојува</w:t>
      </w:r>
      <w:r w:rsidRPr="001340B6">
        <w:t xml:space="preserve"> посебно бидејќи зафаќа многу мала површина и не претставува значаен морфолошки знак</w:t>
      </w:r>
      <w:r w:rsidR="00AD45B6">
        <w:rPr>
          <w:lang w:val="en-US"/>
        </w:rPr>
        <w:t xml:space="preserve">. </w:t>
      </w:r>
    </w:p>
    <w:p w14:paraId="4AEBBA01" w14:textId="77777777" w:rsidR="00AD45B6" w:rsidRPr="00DE21B3" w:rsidRDefault="001340B6" w:rsidP="00D20549">
      <w:pPr>
        <w:keepNext w:val="0"/>
        <w:keepLines w:val="0"/>
        <w:rPr>
          <w:b/>
        </w:rPr>
      </w:pPr>
      <w:r>
        <w:rPr>
          <w:b/>
        </w:rPr>
        <w:t>Геолошки и хидрогеолошки карактеристики</w:t>
      </w:r>
    </w:p>
    <w:p w14:paraId="504B865D" w14:textId="77777777" w:rsidR="00AD45B6" w:rsidRPr="0050475F" w:rsidRDefault="001340B6" w:rsidP="00D20549">
      <w:pPr>
        <w:keepNext w:val="0"/>
        <w:keepLines w:val="0"/>
        <w:rPr>
          <w:lang w:val="en-US"/>
        </w:rPr>
      </w:pPr>
      <w:r w:rsidRPr="001340B6">
        <w:t xml:space="preserve">Кумановскиот регион се карактеризира со интензивна геолошка историја, така што постојат различни видови на геолошки формации и </w:t>
      </w:r>
      <w:r w:rsidR="004C05F7" w:rsidRPr="001340B6">
        <w:t>релјефни</w:t>
      </w:r>
      <w:r w:rsidRPr="001340B6">
        <w:t xml:space="preserve"> форми. На одредени локации, постојат карпи кои се стари скоро една милијарда години а по должината големите реки се многу мали или се оформуваат до денес. Регионот се карактеризира со вулкански карпи и структури кои се остатоци од вулканската активност во оваа област. Во ниските рамнински делови на Кумановско поле има глинест материјал, депониран пред неколку милиони години кога овие област биле езера. Геолошкиот состав на рамниот терен долж тесните речни корита се состои од кварцни алувијални седименти, кои согласно нивниот литолошки состав се состојат од чакал, песок и глина. На територијата на Општина Куманово има мнински и брановидни терени </w:t>
      </w:r>
      <w:r w:rsidR="004C05F7" w:rsidRPr="001340B6">
        <w:t>карактеристични</w:t>
      </w:r>
      <w:r w:rsidRPr="001340B6">
        <w:t xml:space="preserve"> за педогеографските региони</w:t>
      </w:r>
      <w:r w:rsidR="00AD45B6" w:rsidRPr="00186E51">
        <w:rPr>
          <w:rFonts w:cs="Calibri"/>
          <w:color w:val="000000"/>
          <w:sz w:val="24"/>
          <w:szCs w:val="24"/>
        </w:rPr>
        <w:t>.</w:t>
      </w:r>
    </w:p>
    <w:p w14:paraId="7C6E7AFE" w14:textId="77777777" w:rsidR="00AD45B6" w:rsidRPr="00DE21B3" w:rsidRDefault="001340B6" w:rsidP="00D20549">
      <w:pPr>
        <w:keepNext w:val="0"/>
        <w:keepLines w:val="0"/>
        <w:rPr>
          <w:b/>
        </w:rPr>
      </w:pPr>
      <w:r>
        <w:rPr>
          <w:b/>
        </w:rPr>
        <w:t>Површински води</w:t>
      </w:r>
    </w:p>
    <w:p w14:paraId="357160FA" w14:textId="77777777" w:rsidR="00206A70" w:rsidRPr="00804EB8" w:rsidRDefault="001340B6" w:rsidP="00804EB8">
      <w:pPr>
        <w:keepNext w:val="0"/>
        <w:keepLines w:val="0"/>
        <w:rPr>
          <w:lang w:val="en-US"/>
        </w:rPr>
      </w:pPr>
      <w:r w:rsidRPr="001340B6">
        <w:t xml:space="preserve">Хидрографската мрежа во Кумановско ја сочинуваат средните и долните текови на Пчиња, Кумановска и Крива Река и некои помали водотеци кои целосно му припаѓаат на сливот на реката Пчиња. Исто така постојат и две вештачки езера што се наоѓаат во близина Куманово, а тоа се Липковското Езеро и езерото Глажња. Најблизок воден тек кој поминува во близина на ЛПУО е река Пчиња која поминува на растојание од околу 3 </w:t>
      </w:r>
      <w:r w:rsidRPr="001340B6">
        <w:rPr>
          <w:lang w:val="en-US"/>
        </w:rPr>
        <w:t>km</w:t>
      </w:r>
      <w:r w:rsidR="00AD45B6">
        <w:rPr>
          <w:lang w:val="en-US"/>
        </w:rPr>
        <w:t>.</w:t>
      </w:r>
    </w:p>
    <w:p w14:paraId="59A236A7" w14:textId="77777777" w:rsidR="00AD45B6" w:rsidRPr="00DE21B3" w:rsidRDefault="001340B6" w:rsidP="00D20549">
      <w:pPr>
        <w:keepNext w:val="0"/>
        <w:keepLines w:val="0"/>
        <w:rPr>
          <w:b/>
        </w:rPr>
      </w:pPr>
      <w:r>
        <w:rPr>
          <w:b/>
        </w:rPr>
        <w:t>Флора, фауна и живеалишта</w:t>
      </w:r>
    </w:p>
    <w:p w14:paraId="3F178AB8" w14:textId="77777777" w:rsidR="008D3B80" w:rsidRPr="00574464" w:rsidRDefault="0065077F" w:rsidP="00D20549">
      <w:pPr>
        <w:keepNext w:val="0"/>
        <w:keepLines w:val="0"/>
      </w:pPr>
      <w:r>
        <w:t>П</w:t>
      </w:r>
      <w:r w:rsidR="001340B6">
        <w:t>реглед на сите заштитени подрачја и подрачјата предложени за заштита</w:t>
      </w:r>
      <w:r>
        <w:t xml:space="preserve"> се дадени во Табела 25</w:t>
      </w:r>
      <w:r w:rsidR="001340B6">
        <w:t>.</w:t>
      </w:r>
      <w:r w:rsidR="008D3B80" w:rsidRPr="002223FA">
        <w:rPr>
          <w:rFonts w:cstheme="minorHAnsi"/>
        </w:rPr>
        <w:t xml:space="preserve"> </w:t>
      </w:r>
      <w:r w:rsidR="001340B6" w:rsidRPr="001340B6">
        <w:rPr>
          <w:rFonts w:cstheme="minorHAnsi"/>
        </w:rPr>
        <w:t xml:space="preserve">Куманово како локација се наоѓа точно на границата на големото заштитено </w:t>
      </w:r>
      <w:r w:rsidR="001340B6" w:rsidRPr="001340B6">
        <w:rPr>
          <w:rFonts w:cstheme="minorHAnsi"/>
        </w:rPr>
        <w:lastRenderedPageBreak/>
        <w:t>подрачје за птици „Пчиња – Петрошница – Крива Река” чиј опис е даден претходно во</w:t>
      </w:r>
      <w:r w:rsidR="001340B6">
        <w:rPr>
          <w:rFonts w:cstheme="minorHAnsi"/>
        </w:rPr>
        <w:t xml:space="preserve"> </w:t>
      </w:r>
      <w:r w:rsidR="001340B6" w:rsidRPr="001340B6">
        <w:rPr>
          <w:rFonts w:cstheme="minorHAnsi"/>
        </w:rPr>
        <w:t>текстот</w:t>
      </w:r>
      <w:r w:rsidR="008D3B80" w:rsidRPr="00EF0553">
        <w:t>.</w:t>
      </w:r>
    </w:p>
    <w:p w14:paraId="05319DD2" w14:textId="77777777" w:rsidR="008D3B80" w:rsidRDefault="00DE5B9A" w:rsidP="00DE5B9A">
      <w:pPr>
        <w:pStyle w:val="Caption"/>
      </w:pPr>
      <w:bookmarkStart w:id="321" w:name="_Toc493762422"/>
      <w:r>
        <w:t xml:space="preserve">Табела </w:t>
      </w:r>
      <w:r w:rsidR="00E03BA9">
        <w:fldChar w:fldCharType="begin"/>
      </w:r>
      <w:r>
        <w:instrText xml:space="preserve"> SEQ Табела \* ARABIC </w:instrText>
      </w:r>
      <w:r w:rsidR="00E03BA9">
        <w:fldChar w:fldCharType="separate"/>
      </w:r>
      <w:r w:rsidR="002A4C9D">
        <w:rPr>
          <w:noProof/>
        </w:rPr>
        <w:t>25</w:t>
      </w:r>
      <w:r w:rsidR="00E03BA9">
        <w:fldChar w:fldCharType="end"/>
      </w:r>
      <w:r w:rsidR="00086135">
        <w:t>:</w:t>
      </w:r>
      <w:r w:rsidR="008D3B80">
        <w:t xml:space="preserve"> </w:t>
      </w:r>
      <w:r w:rsidR="001340B6">
        <w:t>Определени подрачја – ЛПУО Куманово</w:t>
      </w:r>
      <w:bookmarkEnd w:id="321"/>
    </w:p>
    <w:tbl>
      <w:tblPr>
        <w:tblStyle w:val="GridTable4-Accent61"/>
        <w:tblW w:w="0" w:type="auto"/>
        <w:tblLook w:val="04A0" w:firstRow="1" w:lastRow="0" w:firstColumn="1" w:lastColumn="0" w:noHBand="0" w:noVBand="1"/>
      </w:tblPr>
      <w:tblGrid>
        <w:gridCol w:w="1560"/>
        <w:gridCol w:w="3114"/>
        <w:gridCol w:w="4386"/>
      </w:tblGrid>
      <w:tr w:rsidR="00BE416E" w:rsidRPr="00BE416E" w14:paraId="1E7C251C" w14:textId="77777777" w:rsidTr="00FC7B13">
        <w:trPr>
          <w:cnfStyle w:val="100000000000" w:firstRow="1" w:lastRow="0" w:firstColumn="0" w:lastColumn="0" w:oddVBand="0" w:evenVBand="0" w:oddHBand="0"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560" w:type="dxa"/>
            <w:hideMark/>
          </w:tcPr>
          <w:p w14:paraId="5B80471F" w14:textId="77777777" w:rsidR="00BE416E" w:rsidRPr="00BE416E" w:rsidRDefault="00BE416E" w:rsidP="006E179C">
            <w:pPr>
              <w:ind w:left="0" w:firstLine="38"/>
              <w:rPr>
                <w:b w:val="0"/>
                <w:lang w:val="en-US"/>
              </w:rPr>
            </w:pPr>
            <w:r w:rsidRPr="00BE416E">
              <w:rPr>
                <w:b w:val="0"/>
              </w:rPr>
              <w:t>ЗАШТИТЕНИ ОБЛАСТИ</w:t>
            </w:r>
            <w:r w:rsidRPr="00BE416E">
              <w:rPr>
                <w:b w:val="0"/>
                <w:lang w:val="en-US"/>
              </w:rPr>
              <w:t xml:space="preserve"> *</w:t>
            </w:r>
          </w:p>
        </w:tc>
        <w:tc>
          <w:tcPr>
            <w:tcW w:w="3118" w:type="dxa"/>
            <w:hideMark/>
          </w:tcPr>
          <w:p w14:paraId="63355530" w14:textId="77777777" w:rsidR="00BE416E" w:rsidRPr="00BE416E" w:rsidRDefault="00BE416E" w:rsidP="006E179C">
            <w:pPr>
              <w:ind w:left="0"/>
              <w:cnfStyle w:val="100000000000" w:firstRow="1" w:lastRow="0" w:firstColumn="0" w:lastColumn="0" w:oddVBand="0" w:evenVBand="0" w:oddHBand="0" w:evenHBand="0" w:firstRowFirstColumn="0" w:firstRowLastColumn="0" w:lastRowFirstColumn="0" w:lastRowLastColumn="0"/>
              <w:rPr>
                <w:b w:val="0"/>
                <w:lang w:val="en-US"/>
              </w:rPr>
            </w:pPr>
            <w:r w:rsidRPr="00BE416E">
              <w:rPr>
                <w:b w:val="0"/>
              </w:rPr>
              <w:t>ПРЕДЛОГ ЗАШТИТЕНИ ОБЛАСТИ</w:t>
            </w:r>
            <w:r w:rsidRPr="00BE416E">
              <w:rPr>
                <w:b w:val="0"/>
                <w:lang w:val="en-US"/>
              </w:rPr>
              <w:t>*</w:t>
            </w:r>
          </w:p>
        </w:tc>
        <w:tc>
          <w:tcPr>
            <w:tcW w:w="4392" w:type="dxa"/>
            <w:hideMark/>
          </w:tcPr>
          <w:p w14:paraId="101205FB" w14:textId="77777777" w:rsidR="00BE416E" w:rsidRPr="00BE416E" w:rsidRDefault="00BE416E" w:rsidP="006E179C">
            <w:pPr>
              <w:ind w:left="0"/>
              <w:cnfStyle w:val="100000000000" w:firstRow="1" w:lastRow="0" w:firstColumn="0" w:lastColumn="0" w:oddVBand="0" w:evenVBand="0" w:oddHBand="0" w:evenHBand="0" w:firstRowFirstColumn="0" w:firstRowLastColumn="0" w:lastRowFirstColumn="0" w:lastRowLastColumn="0"/>
              <w:rPr>
                <w:b w:val="0"/>
                <w:bCs w:val="0"/>
                <w:lang w:val="en-US"/>
              </w:rPr>
            </w:pPr>
            <w:r w:rsidRPr="00BE416E">
              <w:rPr>
                <w:b w:val="0"/>
                <w:bCs w:val="0"/>
              </w:rPr>
              <w:t>МЕЃУНАРОДНО ПРЕДЛОЖЕНИ ОБЛАСТИ ЗА ЗАШТИТА</w:t>
            </w:r>
            <w:r w:rsidRPr="00BE416E">
              <w:rPr>
                <w:b w:val="0"/>
                <w:bCs w:val="0"/>
                <w:lang w:val="en-US"/>
              </w:rPr>
              <w:t xml:space="preserve"> (</w:t>
            </w:r>
            <w:r w:rsidRPr="00BE416E">
              <w:rPr>
                <w:b w:val="0"/>
                <w:bCs w:val="0"/>
              </w:rPr>
              <w:t>ЕМЕРАЛД</w:t>
            </w:r>
            <w:r w:rsidRPr="00BE416E">
              <w:rPr>
                <w:b w:val="0"/>
                <w:bCs w:val="0"/>
                <w:lang w:val="en-US"/>
              </w:rPr>
              <w:t xml:space="preserve">, </w:t>
            </w:r>
            <w:r w:rsidRPr="00BE416E">
              <w:rPr>
                <w:b w:val="0"/>
                <w:bCs w:val="0"/>
              </w:rPr>
              <w:t>ИБА</w:t>
            </w:r>
            <w:r w:rsidRPr="00BE416E">
              <w:rPr>
                <w:b w:val="0"/>
                <w:bCs w:val="0"/>
                <w:lang w:val="en-US"/>
              </w:rPr>
              <w:t xml:space="preserve">, </w:t>
            </w:r>
            <w:r w:rsidRPr="00BE416E">
              <w:rPr>
                <w:b w:val="0"/>
                <w:bCs w:val="0"/>
              </w:rPr>
              <w:t>ИПА</w:t>
            </w:r>
            <w:r w:rsidRPr="00BE416E">
              <w:rPr>
                <w:b w:val="0"/>
                <w:bCs w:val="0"/>
                <w:lang w:val="en-US"/>
              </w:rPr>
              <w:t xml:space="preserve"> </w:t>
            </w:r>
            <w:r w:rsidRPr="00BE416E">
              <w:rPr>
                <w:b w:val="0"/>
                <w:bCs w:val="0"/>
              </w:rPr>
              <w:t>или</w:t>
            </w:r>
            <w:r w:rsidRPr="00BE416E">
              <w:rPr>
                <w:b w:val="0"/>
                <w:bCs w:val="0"/>
                <w:lang w:val="en-US"/>
              </w:rPr>
              <w:t xml:space="preserve"> </w:t>
            </w:r>
            <w:r w:rsidRPr="00BE416E">
              <w:rPr>
                <w:b w:val="0"/>
                <w:bCs w:val="0"/>
              </w:rPr>
              <w:t>ЗЗП</w:t>
            </w:r>
            <w:r w:rsidRPr="00BE416E">
              <w:rPr>
                <w:b w:val="0"/>
                <w:bCs w:val="0"/>
                <w:lang w:val="en-US"/>
              </w:rPr>
              <w:t>)*</w:t>
            </w:r>
          </w:p>
        </w:tc>
      </w:tr>
      <w:tr w:rsidR="00BE416E" w:rsidRPr="00BE416E" w14:paraId="47D328DB" w14:textId="77777777" w:rsidTr="00FC7B13">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560" w:type="dxa"/>
            <w:hideMark/>
          </w:tcPr>
          <w:p w14:paraId="1BA85C1F" w14:textId="77777777" w:rsidR="00BE416E" w:rsidRPr="00BE416E" w:rsidRDefault="00BE416E" w:rsidP="006E179C">
            <w:pPr>
              <w:ind w:left="0" w:firstLine="38"/>
              <w:jc w:val="center"/>
              <w:rPr>
                <w:lang w:val="en-US"/>
              </w:rPr>
            </w:pPr>
            <w:r w:rsidRPr="00BE416E">
              <w:rPr>
                <w:lang w:val="en-US"/>
              </w:rPr>
              <w:t>/</w:t>
            </w:r>
          </w:p>
        </w:tc>
        <w:tc>
          <w:tcPr>
            <w:tcW w:w="3118" w:type="dxa"/>
            <w:hideMark/>
          </w:tcPr>
          <w:p w14:paraId="24E2C68A" w14:textId="77777777" w:rsidR="00BE416E" w:rsidRPr="00BE416E" w:rsidRDefault="00BE416E" w:rsidP="006E179C">
            <w:pPr>
              <w:ind w:left="0"/>
              <w:jc w:val="center"/>
              <w:cnfStyle w:val="000000100000" w:firstRow="0" w:lastRow="0" w:firstColumn="0" w:lastColumn="0" w:oddVBand="0" w:evenVBand="0" w:oddHBand="1" w:evenHBand="0" w:firstRowFirstColumn="0" w:firstRowLastColumn="0" w:lastRowFirstColumn="0" w:lastRowLastColumn="0"/>
              <w:rPr>
                <w:lang w:val="en-GB"/>
              </w:rPr>
            </w:pPr>
          </w:p>
          <w:p w14:paraId="2AE7553B" w14:textId="77777777" w:rsidR="00BE416E" w:rsidRPr="00BE416E" w:rsidRDefault="00BE416E" w:rsidP="006E179C">
            <w:pPr>
              <w:ind w:left="0"/>
              <w:cnfStyle w:val="000000100000" w:firstRow="0" w:lastRow="0" w:firstColumn="0" w:lastColumn="0" w:oddVBand="0" w:evenVBand="0" w:oddHBand="1" w:evenHBand="0" w:firstRowFirstColumn="0" w:firstRowLastColumn="0" w:lastRowFirstColumn="0" w:lastRowLastColumn="0"/>
              <w:rPr>
                <w:lang w:val="en-GB"/>
              </w:rPr>
            </w:pPr>
          </w:p>
          <w:p w14:paraId="07BD7BA6" w14:textId="77777777" w:rsidR="00BE416E" w:rsidRPr="00BE416E" w:rsidRDefault="00BE416E" w:rsidP="006E179C">
            <w:pPr>
              <w:ind w:left="0"/>
              <w:cnfStyle w:val="000000100000" w:firstRow="0" w:lastRow="0" w:firstColumn="0" w:lastColumn="0" w:oddVBand="0" w:evenVBand="0" w:oddHBand="1" w:evenHBand="0" w:firstRowFirstColumn="0" w:firstRowLastColumn="0" w:lastRowFirstColumn="0" w:lastRowLastColumn="0"/>
            </w:pPr>
          </w:p>
        </w:tc>
        <w:tc>
          <w:tcPr>
            <w:tcW w:w="4392" w:type="dxa"/>
            <w:hideMark/>
          </w:tcPr>
          <w:p w14:paraId="0B3D4029" w14:textId="77777777" w:rsidR="00BE416E" w:rsidRPr="00BE416E" w:rsidRDefault="00BE416E" w:rsidP="006E179C">
            <w:pPr>
              <w:ind w:left="0"/>
              <w:cnfStyle w:val="000000100000" w:firstRow="0" w:lastRow="0" w:firstColumn="0" w:lastColumn="0" w:oddVBand="0" w:evenVBand="0" w:oddHBand="1" w:evenHBand="0" w:firstRowFirstColumn="0" w:firstRowLastColumn="0" w:lastRowFirstColumn="0" w:lastRowLastColumn="0"/>
              <w:rPr>
                <w:i/>
              </w:rPr>
            </w:pPr>
            <w:r w:rsidRPr="00BE416E">
              <w:rPr>
                <w:i/>
              </w:rPr>
              <w:t xml:space="preserve">На граничната линија </w:t>
            </w:r>
            <w:r>
              <w:rPr>
                <w:i/>
              </w:rPr>
              <w:t>(но надвор) од</w:t>
            </w:r>
            <w:r w:rsidRPr="00BE416E">
              <w:rPr>
                <w:i/>
              </w:rPr>
              <w:t xml:space="preserve"> заштитеното подрачје за птици Пчиња-Петрошница-Крива Река</w:t>
            </w:r>
            <w:r>
              <w:rPr>
                <w:i/>
              </w:rPr>
              <w:t xml:space="preserve"> </w:t>
            </w:r>
            <w:r w:rsidRPr="00BE416E">
              <w:rPr>
                <w:i/>
              </w:rPr>
              <w:t xml:space="preserve"> </w:t>
            </w:r>
          </w:p>
        </w:tc>
      </w:tr>
    </w:tbl>
    <w:p w14:paraId="0AD329BC" w14:textId="77777777" w:rsidR="008D3B80" w:rsidRPr="00DE21B3" w:rsidRDefault="001340B6" w:rsidP="00D20549">
      <w:pPr>
        <w:keepNext w:val="0"/>
        <w:keepLines w:val="0"/>
        <w:rPr>
          <w:b/>
        </w:rPr>
      </w:pPr>
      <w:r>
        <w:rPr>
          <w:b/>
        </w:rPr>
        <w:t>Еколошки коридори</w:t>
      </w:r>
    </w:p>
    <w:p w14:paraId="61F4D268" w14:textId="77777777" w:rsidR="008D3B80" w:rsidRDefault="001340B6" w:rsidP="00D20549">
      <w:pPr>
        <w:keepNext w:val="0"/>
        <w:keepLines w:val="0"/>
      </w:pPr>
      <w:r w:rsidRPr="00A56723">
        <w:t>Локалната постројка за управување со отпад Куманово не е дел од ниту еден биокоридор</w:t>
      </w:r>
      <w:r w:rsidR="008D3B80">
        <w:t>.</w:t>
      </w:r>
    </w:p>
    <w:p w14:paraId="0838DA11" w14:textId="77777777" w:rsidR="002A4C9D" w:rsidRDefault="002A4C9D" w:rsidP="00D20549">
      <w:pPr>
        <w:keepNext w:val="0"/>
        <w:keepLines w:val="0"/>
      </w:pPr>
    </w:p>
    <w:p w14:paraId="08128270" w14:textId="77777777" w:rsidR="00953EE0" w:rsidRPr="001340B6" w:rsidRDefault="001340B6" w:rsidP="00D20549">
      <w:pPr>
        <w:keepNext w:val="0"/>
        <w:keepLines w:val="0"/>
        <w:rPr>
          <w:b/>
        </w:rPr>
      </w:pPr>
      <w:r w:rsidRPr="001340B6">
        <w:rPr>
          <w:b/>
        </w:rPr>
        <w:t>Биолошка разновидност</w:t>
      </w:r>
    </w:p>
    <w:p w14:paraId="4922C85F" w14:textId="77777777" w:rsidR="00953EE0" w:rsidRPr="00804D8F" w:rsidRDefault="001340B6" w:rsidP="00D20549">
      <w:pPr>
        <w:keepNext w:val="0"/>
        <w:keepLines w:val="0"/>
      </w:pPr>
      <w:r w:rsidRPr="001340B6">
        <w:t xml:space="preserve">Локалната постројка за управување со отпад Куманово претставува активна депонија. Според класификацијата на живеалишта на EUNIS (Европска комисија, Генерален директорат за животна средина </w:t>
      </w:r>
      <w:hyperlink r:id="rId93" w:history="1">
        <w:r w:rsidRPr="001340B6">
          <w:rPr>
            <w:rStyle w:val="Hyperlink"/>
            <w:rFonts w:ascii="Calibri" w:hAnsi="Calibri"/>
            <w:sz w:val="22"/>
          </w:rPr>
          <w:t>http://eunis.eea.europa.eu/habitats-code-browser.jsp</w:t>
        </w:r>
      </w:hyperlink>
      <w:r w:rsidRPr="001340B6">
        <w:t xml:space="preserve"> ) овој тип на живеалиште се класифицира на следниов начин</w:t>
      </w:r>
      <w:r w:rsidR="00953EE0">
        <w:rPr>
          <w:rFonts w:cstheme="minorHAnsi"/>
        </w:rPr>
        <w:t>:</w:t>
      </w:r>
    </w:p>
    <w:p w14:paraId="566DBB81" w14:textId="77777777" w:rsidR="00953EE0" w:rsidRPr="001340B6" w:rsidRDefault="00EB3959" w:rsidP="00D20549">
      <w:pPr>
        <w:keepNext w:val="0"/>
        <w:keepLines w:val="0"/>
        <w:rPr>
          <w:rFonts w:asciiTheme="minorHAnsi" w:hAnsiTheme="minorHAnsi" w:cstheme="minorHAnsi"/>
          <w:bCs/>
          <w:color w:val="333333"/>
          <w:szCs w:val="22"/>
          <w:shd w:val="clear" w:color="auto" w:fill="FFFFFF"/>
        </w:rPr>
      </w:pPr>
      <w:hyperlink r:id="rId94" w:history="1">
        <w:r w:rsidR="00953EE0" w:rsidRPr="001340B6">
          <w:rPr>
            <w:rStyle w:val="Hyperlink"/>
            <w:rFonts w:asciiTheme="minorHAnsi" w:hAnsiTheme="minorHAnsi" w:cstheme="minorHAnsi"/>
            <w:bCs/>
            <w:sz w:val="22"/>
            <w:szCs w:val="22"/>
          </w:rPr>
          <w:t xml:space="preserve">EUNIS </w:t>
        </w:r>
        <w:r w:rsidR="001340B6">
          <w:rPr>
            <w:rStyle w:val="Hyperlink"/>
            <w:rFonts w:asciiTheme="minorHAnsi" w:hAnsiTheme="minorHAnsi" w:cstheme="minorHAnsi"/>
            <w:bCs/>
            <w:sz w:val="22"/>
            <w:szCs w:val="22"/>
          </w:rPr>
          <w:t>класификација на живеалиште</w:t>
        </w:r>
        <w:r w:rsidR="00953EE0" w:rsidRPr="001340B6">
          <w:rPr>
            <w:rStyle w:val="Hyperlink"/>
            <w:rFonts w:asciiTheme="minorHAnsi" w:hAnsiTheme="minorHAnsi" w:cstheme="minorHAnsi"/>
            <w:bCs/>
            <w:sz w:val="22"/>
            <w:szCs w:val="22"/>
          </w:rPr>
          <w:t xml:space="preserve"> 2012</w:t>
        </w:r>
      </w:hyperlink>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666666"/>
          <w:szCs w:val="22"/>
          <w:shd w:val="clear" w:color="auto" w:fill="FFFFFF"/>
        </w:rPr>
        <w:t> </w:t>
      </w:r>
      <w:r w:rsidR="00953EE0" w:rsidRPr="001340B6">
        <w:rPr>
          <w:rFonts w:asciiTheme="minorHAnsi" w:hAnsiTheme="minorHAnsi" w:cstheme="minorHAnsi"/>
          <w:bCs/>
          <w:color w:val="333333"/>
          <w:szCs w:val="22"/>
          <w:shd w:val="clear" w:color="auto" w:fill="FFFFFF"/>
        </w:rPr>
        <w:t>J -</w:t>
      </w:r>
      <w:r w:rsidR="00953EE0" w:rsidRPr="001340B6">
        <w:rPr>
          <w:rStyle w:val="apple-converted-space"/>
          <w:rFonts w:asciiTheme="minorHAnsi" w:hAnsiTheme="minorHAnsi" w:cstheme="minorHAnsi"/>
          <w:b/>
          <w:bCs/>
          <w:color w:val="333333"/>
          <w:szCs w:val="22"/>
          <w:shd w:val="clear" w:color="auto" w:fill="FFFFFF"/>
        </w:rPr>
        <w:t> </w:t>
      </w:r>
      <w:hyperlink r:id="rId95" w:history="1">
        <w:r w:rsidR="001340B6">
          <w:rPr>
            <w:rStyle w:val="Hyperlink"/>
            <w:rFonts w:asciiTheme="minorHAnsi" w:hAnsiTheme="minorHAnsi" w:cstheme="minorHAnsi"/>
            <w:bCs/>
            <w:color w:val="8E004D"/>
            <w:sz w:val="22"/>
            <w:szCs w:val="22"/>
          </w:rPr>
          <w:t>Изградени</w:t>
        </w:r>
        <w:r w:rsidR="00953EE0" w:rsidRPr="001340B6">
          <w:rPr>
            <w:rStyle w:val="Hyperlink"/>
            <w:rFonts w:asciiTheme="minorHAnsi" w:hAnsiTheme="minorHAnsi" w:cstheme="minorHAnsi"/>
            <w:bCs/>
            <w:color w:val="8E004D"/>
            <w:sz w:val="22"/>
            <w:szCs w:val="22"/>
          </w:rPr>
          <w:t xml:space="preserve">, </w:t>
        </w:r>
        <w:r w:rsidR="001340B6">
          <w:rPr>
            <w:rStyle w:val="Hyperlink"/>
            <w:rFonts w:asciiTheme="minorHAnsi" w:hAnsiTheme="minorHAnsi" w:cstheme="minorHAnsi"/>
            <w:bCs/>
            <w:color w:val="8E004D"/>
            <w:sz w:val="22"/>
            <w:szCs w:val="22"/>
          </w:rPr>
          <w:t>индустриски и други вештачки живеалишта</w:t>
        </w:r>
      </w:hyperlink>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Fonts w:asciiTheme="minorHAnsi" w:hAnsiTheme="minorHAnsi" w:cstheme="minorHAnsi"/>
          <w:bCs/>
          <w:color w:val="333333"/>
          <w:szCs w:val="22"/>
          <w:shd w:val="clear" w:color="auto" w:fill="FFFFFF"/>
        </w:rPr>
        <w:t xml:space="preserve">J6 </w:t>
      </w:r>
      <w:r w:rsidR="001340B6">
        <w:rPr>
          <w:rFonts w:asciiTheme="minorHAnsi" w:hAnsiTheme="minorHAnsi" w:cstheme="minorHAnsi"/>
          <w:bCs/>
          <w:color w:val="333333"/>
          <w:szCs w:val="22"/>
          <w:shd w:val="clear" w:color="auto" w:fill="FFFFFF"/>
        </w:rPr>
        <w:t>–</w:t>
      </w:r>
      <w:r w:rsidR="00953EE0" w:rsidRPr="001340B6">
        <w:rPr>
          <w:rStyle w:val="apple-converted-space"/>
          <w:rFonts w:asciiTheme="minorHAnsi" w:hAnsiTheme="minorHAnsi" w:cstheme="minorHAnsi"/>
          <w:b/>
          <w:bCs/>
          <w:color w:val="333333"/>
          <w:szCs w:val="22"/>
          <w:shd w:val="clear" w:color="auto" w:fill="FFFFFF"/>
        </w:rPr>
        <w:t> </w:t>
      </w:r>
      <w:r w:rsidR="001340B6" w:rsidRPr="004C05F7">
        <w:rPr>
          <w:rFonts w:asciiTheme="minorHAnsi" w:hAnsiTheme="minorHAnsi" w:cstheme="minorHAnsi"/>
          <w:bCs/>
          <w:szCs w:val="22"/>
        </w:rPr>
        <w:t>Депониран отпад</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Fonts w:asciiTheme="minorHAnsi" w:hAnsiTheme="minorHAnsi" w:cstheme="minorHAnsi"/>
          <w:bCs/>
          <w:color w:val="333333"/>
          <w:szCs w:val="22"/>
          <w:shd w:val="clear" w:color="auto" w:fill="FFFFFF"/>
        </w:rPr>
        <w:t xml:space="preserve">J6.2 </w:t>
      </w:r>
      <w:r w:rsidR="001340B6">
        <w:rPr>
          <w:rFonts w:asciiTheme="minorHAnsi" w:hAnsiTheme="minorHAnsi" w:cstheme="minorHAnsi"/>
          <w:bCs/>
          <w:color w:val="333333"/>
          <w:szCs w:val="22"/>
          <w:shd w:val="clear" w:color="auto" w:fill="FFFFFF"/>
        </w:rPr>
        <w:t>–</w:t>
      </w:r>
      <w:r w:rsidR="00953EE0" w:rsidRPr="001340B6">
        <w:rPr>
          <w:rFonts w:asciiTheme="minorHAnsi" w:hAnsiTheme="minorHAnsi" w:cstheme="minorHAnsi"/>
          <w:bCs/>
          <w:color w:val="333333"/>
          <w:szCs w:val="22"/>
          <w:shd w:val="clear" w:color="auto" w:fill="FFFFFF"/>
        </w:rPr>
        <w:t xml:space="preserve"> </w:t>
      </w:r>
      <w:r w:rsidR="001340B6" w:rsidRPr="001340B6">
        <w:rPr>
          <w:rFonts w:asciiTheme="minorHAnsi" w:hAnsiTheme="minorHAnsi" w:cstheme="minorHAnsi"/>
          <w:b/>
          <w:bCs/>
          <w:color w:val="333333"/>
          <w:szCs w:val="22"/>
          <w:shd w:val="clear" w:color="auto" w:fill="FFFFFF"/>
        </w:rPr>
        <w:t>Депонии и места за одлагање на отпад од домаќинства</w:t>
      </w:r>
      <w:r w:rsidR="001340B6">
        <w:rPr>
          <w:rFonts w:asciiTheme="minorHAnsi" w:hAnsiTheme="minorHAnsi" w:cstheme="minorHAnsi"/>
          <w:bCs/>
          <w:color w:val="333333"/>
          <w:szCs w:val="22"/>
          <w:shd w:val="clear" w:color="auto" w:fill="FFFFFF"/>
        </w:rPr>
        <w:t>.</w:t>
      </w:r>
    </w:p>
    <w:p w14:paraId="4ABF1948" w14:textId="77777777" w:rsidR="00953EE0" w:rsidRDefault="001340B6" w:rsidP="00D20549">
      <w:pPr>
        <w:keepNext w:val="0"/>
        <w:keepLines w:val="0"/>
      </w:pPr>
      <w:r w:rsidRPr="001340B6">
        <w:rPr>
          <w:u w:val="single"/>
        </w:rPr>
        <w:t xml:space="preserve">Живеалиштата од тип </w:t>
      </w:r>
      <w:r w:rsidRPr="001340B6">
        <w:rPr>
          <w:u w:val="single"/>
          <w:lang w:val="en-US"/>
        </w:rPr>
        <w:t>J</w:t>
      </w:r>
      <w:r w:rsidRPr="001340B6">
        <w:rPr>
          <w:lang w:val="en-US"/>
        </w:rPr>
        <w:t xml:space="preserve"> </w:t>
      </w:r>
      <w:r w:rsidRPr="001340B6">
        <w:t xml:space="preserve">во прв ред се места каде живеат луѓето, објекти, индустриски постројки, транспортна мрежа, </w:t>
      </w:r>
      <w:r w:rsidRPr="001340B6">
        <w:rPr>
          <w:b/>
        </w:rPr>
        <w:t>депонии</w:t>
      </w:r>
      <w:r w:rsidRPr="001340B6">
        <w:t>.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w:t>
      </w:r>
      <w:r w:rsidR="00953EE0" w:rsidRPr="008D67DD">
        <w:t xml:space="preserve">. </w:t>
      </w:r>
    </w:p>
    <w:p w14:paraId="2039BBB2" w14:textId="77777777" w:rsidR="00953EE0" w:rsidRDefault="00C27F44" w:rsidP="00D20549">
      <w:pPr>
        <w:keepNext w:val="0"/>
        <w:keepLines w:val="0"/>
        <w:jc w:val="center"/>
      </w:pPr>
      <w:r w:rsidRPr="00A56723">
        <w:rPr>
          <w:noProof/>
          <w:lang w:val="en-US" w:eastAsia="en-US"/>
        </w:rPr>
        <w:drawing>
          <wp:inline distT="0" distB="0" distL="0" distR="0" wp14:anchorId="2099BD59" wp14:editId="4501CFE1">
            <wp:extent cx="3293230" cy="2428875"/>
            <wp:effectExtent l="19050" t="0" r="242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print"/>
                    <a:stretch>
                      <a:fillRect/>
                    </a:stretch>
                  </pic:blipFill>
                  <pic:spPr>
                    <a:xfrm>
                      <a:off x="0" y="0"/>
                      <a:ext cx="3299398" cy="2433424"/>
                    </a:xfrm>
                    <a:prstGeom prst="rect">
                      <a:avLst/>
                    </a:prstGeom>
                  </pic:spPr>
                </pic:pic>
              </a:graphicData>
            </a:graphic>
          </wp:inline>
        </w:drawing>
      </w:r>
    </w:p>
    <w:p w14:paraId="61E25BA7" w14:textId="77777777" w:rsidR="00953EE0" w:rsidRDefault="00DE5B9A" w:rsidP="00DE5B9A">
      <w:pPr>
        <w:pStyle w:val="Caption"/>
        <w:jc w:val="center"/>
      </w:pPr>
      <w:bookmarkStart w:id="322" w:name="_Toc493763489"/>
      <w:r>
        <w:lastRenderedPageBreak/>
        <w:t xml:space="preserve">Слика </w:t>
      </w:r>
      <w:r w:rsidR="00E03BA9">
        <w:fldChar w:fldCharType="begin"/>
      </w:r>
      <w:r>
        <w:instrText xml:space="preserve"> SEQ Слика \* ARABIC </w:instrText>
      </w:r>
      <w:r w:rsidR="00E03BA9">
        <w:fldChar w:fldCharType="separate"/>
      </w:r>
      <w:r w:rsidR="002A4C9D">
        <w:rPr>
          <w:noProof/>
        </w:rPr>
        <w:t>40</w:t>
      </w:r>
      <w:r w:rsidR="00E03BA9">
        <w:fldChar w:fldCharType="end"/>
      </w:r>
      <w:r w:rsidR="00516F8A">
        <w:t>:</w:t>
      </w:r>
      <w:r w:rsidR="00953EE0">
        <w:t xml:space="preserve"> </w:t>
      </w:r>
      <w:r w:rsidR="001340B6">
        <w:t>Живеалиште</w:t>
      </w:r>
      <w:r w:rsidR="00953EE0" w:rsidRPr="00BF0652">
        <w:t xml:space="preserve"> J6.2 </w:t>
      </w:r>
      <w:r w:rsidR="001340B6">
        <w:t>– ЛПУО Куманово</w:t>
      </w:r>
      <w:bookmarkEnd w:id="322"/>
    </w:p>
    <w:p w14:paraId="43E2F427" w14:textId="77777777" w:rsidR="001340B6" w:rsidRPr="001340B6" w:rsidRDefault="001340B6" w:rsidP="001340B6">
      <w:pPr>
        <w:keepNext w:val="0"/>
        <w:keepLines w:val="0"/>
      </w:pPr>
      <w:r w:rsidRPr="001340B6">
        <w:t>И покрај тоа што депониите не се природни живеалишта, можат да се забележат многу животни од соседните живеалишта во потрага по храна. Тие животни се дадени во прилог.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(слика 16). Депониите со органски отпад (и ова е случај со речиси сите депонии во регионот) привлекуваат голем број ретки видови мршојадци и птици грабливки</w:t>
      </w:r>
      <w:r w:rsidRPr="001340B6">
        <w:rPr>
          <w:lang w:val="en-US"/>
        </w:rPr>
        <w:t>.</w:t>
      </w:r>
    </w:p>
    <w:p w14:paraId="74BD57E1" w14:textId="77777777" w:rsidR="00CF4769" w:rsidRPr="00953EE0" w:rsidRDefault="001340B6" w:rsidP="001340B6">
      <w:pPr>
        <w:keepNext w:val="0"/>
        <w:keepLines w:val="0"/>
      </w:pPr>
      <w:r w:rsidRPr="001340B6">
        <w:t>Растителните видови се исти како и кај другите места</w:t>
      </w:r>
      <w:r w:rsidR="00953EE0">
        <w:t>.</w:t>
      </w:r>
    </w:p>
    <w:p w14:paraId="1EE1392B" w14:textId="77777777" w:rsidR="00AD45B6" w:rsidRPr="00DE21B3" w:rsidRDefault="00AD45B6" w:rsidP="00D20549">
      <w:pPr>
        <w:keepNext w:val="0"/>
        <w:keepLines w:val="0"/>
        <w:rPr>
          <w:b/>
        </w:rPr>
      </w:pPr>
      <w:r w:rsidRPr="00DE21B3">
        <w:rPr>
          <w:b/>
        </w:rPr>
        <w:t xml:space="preserve"> </w:t>
      </w:r>
      <w:r w:rsidR="001340B6">
        <w:rPr>
          <w:b/>
        </w:rPr>
        <w:t>Пејзаж и карактеристики на пределот</w:t>
      </w:r>
    </w:p>
    <w:p w14:paraId="415AE5C9" w14:textId="77777777" w:rsidR="008D3B80" w:rsidRPr="003A1B07" w:rsidRDefault="001340B6" w:rsidP="00D20549">
      <w:pPr>
        <w:keepNext w:val="0"/>
        <w:keepLines w:val="0"/>
      </w:pPr>
      <w:r w:rsidRPr="001340B6">
        <w:t>Овој пејзаж се карактеризира со релјеф кој се состои од брановидно-ридест терен со многу благи падини, на надморска височина до 500 метри. Земјоделскиот карактер на пејзажот се гледа според уделот на класата на „ненаводнувано обработливо земјиште“, така што во најголем број тука имаме подрачја под земјоделско земјиште – полиња и земја со култури, првенствено житарки. Постојат и џебови со природна вегетација и тоа во вид на мали парцели од борови, потоа мали остатоци од шуми со дабот благун и габер, потоа ксеротермни грмушки и тревна вегетација. Пасиштата претставуваат важна компонента на овој пејзаж од аспект на биолошка разновидност затоа што тие во прв ред се претставени од заедници Morina persica и Astragalus parnassi, на лапорна подлога</w:t>
      </w:r>
      <w:r w:rsidR="008D3B80" w:rsidRPr="003A1B07">
        <w:t>.</w:t>
      </w:r>
    </w:p>
    <w:p w14:paraId="572E2E94" w14:textId="77777777" w:rsidR="00953EE0" w:rsidRDefault="00C27F44" w:rsidP="00D20549">
      <w:pPr>
        <w:keepNext w:val="0"/>
        <w:keepLines w:val="0"/>
        <w:jc w:val="center"/>
      </w:pPr>
      <w:r w:rsidRPr="00A56723">
        <w:rPr>
          <w:noProof/>
          <w:lang w:val="en-US" w:eastAsia="en-US"/>
        </w:rPr>
        <w:drawing>
          <wp:inline distT="0" distB="0" distL="0" distR="0" wp14:anchorId="7190CEB1" wp14:editId="5B5641FA">
            <wp:extent cx="4751121" cy="3264619"/>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stretch>
                      <a:fillRect/>
                    </a:stretch>
                  </pic:blipFill>
                  <pic:spPr>
                    <a:xfrm>
                      <a:off x="0" y="0"/>
                      <a:ext cx="4756417" cy="3268258"/>
                    </a:xfrm>
                    <a:prstGeom prst="rect">
                      <a:avLst/>
                    </a:prstGeom>
                  </pic:spPr>
                </pic:pic>
              </a:graphicData>
            </a:graphic>
          </wp:inline>
        </w:drawing>
      </w:r>
    </w:p>
    <w:p w14:paraId="21BDC673" w14:textId="77777777" w:rsidR="008D3B80" w:rsidRDefault="00DE5B9A" w:rsidP="00DE5B9A">
      <w:pPr>
        <w:pStyle w:val="Caption"/>
        <w:jc w:val="center"/>
      </w:pPr>
      <w:bookmarkStart w:id="323" w:name="_Toc493763490"/>
      <w:r>
        <w:t xml:space="preserve">Слика </w:t>
      </w:r>
      <w:r w:rsidR="00E03BA9">
        <w:fldChar w:fldCharType="begin"/>
      </w:r>
      <w:r>
        <w:instrText xml:space="preserve"> SEQ Слика \* ARABIC </w:instrText>
      </w:r>
      <w:r w:rsidR="00E03BA9">
        <w:fldChar w:fldCharType="separate"/>
      </w:r>
      <w:r w:rsidR="002A4C9D">
        <w:rPr>
          <w:noProof/>
        </w:rPr>
        <w:t>41</w:t>
      </w:r>
      <w:r w:rsidR="00E03BA9">
        <w:fldChar w:fldCharType="end"/>
      </w:r>
      <w:r w:rsidR="001340B6">
        <w:rPr>
          <w:noProof/>
        </w:rPr>
        <w:t>: Пејзаж</w:t>
      </w:r>
      <w:r w:rsidR="00953EE0">
        <w:t xml:space="preserve"> </w:t>
      </w:r>
      <w:r w:rsidR="001340B6">
        <w:t>–</w:t>
      </w:r>
      <w:r w:rsidR="00953EE0">
        <w:t xml:space="preserve"> </w:t>
      </w:r>
      <w:r w:rsidR="001340B6">
        <w:t>ЛПУО Куманово</w:t>
      </w:r>
      <w:bookmarkEnd w:id="323"/>
    </w:p>
    <w:p w14:paraId="0872E5B9" w14:textId="77777777" w:rsidR="00AD45B6" w:rsidRPr="00DE21B3" w:rsidRDefault="001340B6" w:rsidP="00D20549">
      <w:pPr>
        <w:keepNext w:val="0"/>
        <w:keepLines w:val="0"/>
        <w:ind w:left="283" w:firstLine="284"/>
        <w:rPr>
          <w:b/>
        </w:rPr>
      </w:pPr>
      <w:r>
        <w:rPr>
          <w:b/>
        </w:rPr>
        <w:t>Пристапни патишта</w:t>
      </w:r>
    </w:p>
    <w:p w14:paraId="3AE3A9AC" w14:textId="77777777" w:rsidR="00AD45B6" w:rsidRPr="0050475F" w:rsidRDefault="001340B6" w:rsidP="00D20549">
      <w:pPr>
        <w:keepNext w:val="0"/>
        <w:keepLines w:val="0"/>
        <w:rPr>
          <w:lang w:val="en-US"/>
        </w:rPr>
      </w:pPr>
      <w:r w:rsidRPr="001340B6">
        <w:t xml:space="preserve">Најголемо значење на Кумановскиот регион има Моравско – Вардарската котлина преку која поминува железничката пруга која е изградена во 1800 година и асфалтен пат кој е јужно од Куманово и е модерен автопат. Исто така има уште два други патни правци. Еден </w:t>
      </w:r>
      <w:r w:rsidRPr="001340B6">
        <w:lastRenderedPageBreak/>
        <w:t>е преку Крива Паланка за Бугарија и Турција, додека другиот оди југо-источно, преку Овче Поле и се поврзува со општините од Источна Македонија. Во близина на локацијата за ЛПУО има еден асфалтиран пар кој се поврзува со автопатот и Општина Куманово и село Пчиња</w:t>
      </w:r>
      <w:r w:rsidR="00AD45B6">
        <w:rPr>
          <w:lang w:val="en-US"/>
        </w:rPr>
        <w:t>.</w:t>
      </w:r>
      <w:r w:rsidR="00AD45B6" w:rsidRPr="0050475F">
        <w:rPr>
          <w:lang w:val="en-US"/>
        </w:rPr>
        <w:t xml:space="preserve">  </w:t>
      </w:r>
    </w:p>
    <w:p w14:paraId="4AF0FF8E" w14:textId="77777777" w:rsidR="005834FB" w:rsidRPr="00DE21B3" w:rsidRDefault="001340B6" w:rsidP="00D20549">
      <w:pPr>
        <w:keepNext w:val="0"/>
        <w:keepLines w:val="0"/>
        <w:rPr>
          <w:rFonts w:cs="Arial"/>
          <w:b/>
          <w:szCs w:val="22"/>
        </w:rPr>
      </w:pPr>
      <w:r>
        <w:rPr>
          <w:b/>
        </w:rPr>
        <w:t>Близина на водоснабдителни системи</w:t>
      </w:r>
    </w:p>
    <w:p w14:paraId="1A88BCC9" w14:textId="77777777" w:rsidR="001340B6" w:rsidRPr="001340B6" w:rsidRDefault="001340B6" w:rsidP="001340B6">
      <w:pPr>
        <w:keepNext w:val="0"/>
        <w:keepLines w:val="0"/>
      </w:pPr>
      <w:r w:rsidRPr="001340B6">
        <w:t xml:space="preserve">Општина Куманово се снабдува со вода за пиење од две акумулации, Липково и Глазња лоцирани во Општина Липково. Некои од селата се снабдуваат со вода за пиење од јавни и индивидуални бунари и извори или со локален рурален водоснабдителен систем. </w:t>
      </w:r>
    </w:p>
    <w:p w14:paraId="0ABF2877" w14:textId="77777777" w:rsidR="00AD45B6" w:rsidRPr="008D3B80" w:rsidRDefault="001340B6" w:rsidP="001340B6">
      <w:pPr>
        <w:keepNext w:val="0"/>
        <w:keepLines w:val="0"/>
        <w:rPr>
          <w:lang w:val="en-US"/>
        </w:rPr>
      </w:pPr>
      <w:r w:rsidRPr="001340B6">
        <w:t>Во близина на локацијата ЛПУО нема водоснабдителен извор</w:t>
      </w:r>
      <w:r w:rsidR="00AD45B6" w:rsidRPr="008D3B80">
        <w:rPr>
          <w:lang w:val="en-US"/>
        </w:rPr>
        <w:t>.</w:t>
      </w:r>
    </w:p>
    <w:p w14:paraId="62800E9B" w14:textId="77777777" w:rsidR="00AD45B6" w:rsidRPr="00DE21B3" w:rsidRDefault="001340B6" w:rsidP="00D20549">
      <w:pPr>
        <w:keepNext w:val="0"/>
        <w:keepLines w:val="0"/>
        <w:rPr>
          <w:b/>
        </w:rPr>
      </w:pPr>
      <w:r>
        <w:rPr>
          <w:b/>
        </w:rPr>
        <w:t>Природни непогоди</w:t>
      </w:r>
    </w:p>
    <w:p w14:paraId="65BD450B" w14:textId="77777777" w:rsidR="001340B6" w:rsidRPr="001340B6" w:rsidRDefault="001340B6" w:rsidP="001340B6">
      <w:pPr>
        <w:keepNext w:val="0"/>
        <w:keepLines w:val="0"/>
      </w:pPr>
      <w:r w:rsidRPr="001340B6">
        <w:t xml:space="preserve">Во Кумановската котлина застапени се диференцирани тектонски движења со висина од 2 </w:t>
      </w:r>
      <w:r w:rsidRPr="001340B6">
        <w:rPr>
          <w:lang w:val="en-US"/>
        </w:rPr>
        <w:t>mm/</w:t>
      </w:r>
      <w:r w:rsidRPr="001340B6">
        <w:t xml:space="preserve">год. Тоа води кон ерозија во планинските области и акумулација на плавниски и други видови на </w:t>
      </w:r>
      <w:r w:rsidR="004C05F7" w:rsidRPr="001340B6">
        <w:t>материјали</w:t>
      </w:r>
      <w:r w:rsidRPr="001340B6">
        <w:t xml:space="preserve"> во областа со мал наклон на другата страна.</w:t>
      </w:r>
    </w:p>
    <w:p w14:paraId="290EB70D" w14:textId="77777777" w:rsidR="001340B6" w:rsidRPr="001340B6" w:rsidRDefault="001340B6" w:rsidP="001340B6">
      <w:pPr>
        <w:keepNext w:val="0"/>
        <w:keepLines w:val="0"/>
      </w:pPr>
      <w:r w:rsidRPr="001340B6">
        <w:t xml:space="preserve">Согласно теренската конфигурација, </w:t>
      </w:r>
      <w:r w:rsidR="004C05F7" w:rsidRPr="001340B6">
        <w:t>геолошката</w:t>
      </w:r>
      <w:r w:rsidRPr="001340B6">
        <w:t xml:space="preserve"> и педолошката содржина, климатските карактеристики, хидрографската мрежа и вегетација, може да се каже дека регионот е погоден за развој на неодамнешен ерозивен процес. Од друга страна, човечкиот фактор има направено придонес кон директните и индиректните влијанија </w:t>
      </w:r>
      <w:r w:rsidR="004C05F7">
        <w:t>со кои се наруш</w:t>
      </w:r>
      <w:r w:rsidRPr="001340B6">
        <w:t>ува</w:t>
      </w:r>
      <w:r w:rsidR="004C05F7">
        <w:t xml:space="preserve"> природната рамнотежа и се забр</w:t>
      </w:r>
      <w:r w:rsidRPr="001340B6">
        <w:t xml:space="preserve">зува ерозината активност. Тоа може да се види од вкупниот просечен еродиран материјал во Кумановска котлина (665 </w:t>
      </w:r>
      <w:r w:rsidRPr="001340B6">
        <w:rPr>
          <w:lang w:val="en-US"/>
        </w:rPr>
        <w:t>m</w:t>
      </w:r>
      <w:r w:rsidRPr="001340B6">
        <w:rPr>
          <w:vertAlign w:val="superscript"/>
          <w:lang w:val="en-US"/>
        </w:rPr>
        <w:t>3</w:t>
      </w:r>
      <w:r w:rsidRPr="001340B6">
        <w:rPr>
          <w:lang w:val="en-US"/>
        </w:rPr>
        <w:t>/ km</w:t>
      </w:r>
      <w:r w:rsidRPr="001340B6">
        <w:rPr>
          <w:vertAlign w:val="superscript"/>
          <w:lang w:val="en-US"/>
        </w:rPr>
        <w:t>2</w:t>
      </w:r>
      <w:r w:rsidRPr="001340B6">
        <w:rPr>
          <w:lang w:val="en-US"/>
        </w:rPr>
        <w:t xml:space="preserve">). </w:t>
      </w:r>
      <w:r w:rsidRPr="001340B6">
        <w:t>Согласно податоците, Кумановската котлина е меѓу најерозивните региони во Република Македонија.</w:t>
      </w:r>
    </w:p>
    <w:p w14:paraId="34913175" w14:textId="77777777" w:rsidR="00AD45B6" w:rsidRPr="00F70E4A" w:rsidRDefault="001340B6" w:rsidP="001340B6">
      <w:pPr>
        <w:keepNext w:val="0"/>
        <w:keepLines w:val="0"/>
      </w:pPr>
      <w:r w:rsidRPr="001340B6">
        <w:t xml:space="preserve">На заливот на долниот дел од речната траса (15 </w:t>
      </w:r>
      <w:r w:rsidRPr="001340B6">
        <w:rPr>
          <w:lang w:val="en-US"/>
        </w:rPr>
        <w:t xml:space="preserve">m </w:t>
      </w:r>
      <w:r w:rsidRPr="001340B6">
        <w:t xml:space="preserve">и 30 </w:t>
      </w:r>
      <w:r w:rsidRPr="001340B6">
        <w:rPr>
          <w:lang w:val="en-US"/>
        </w:rPr>
        <w:t>m</w:t>
      </w:r>
      <w:r w:rsidRPr="001340B6">
        <w:t xml:space="preserve">) во близина на Крива Река, Петрошница и Драгоманска река, има </w:t>
      </w:r>
      <w:r w:rsidR="004C05F7" w:rsidRPr="001340B6">
        <w:t>појави</w:t>
      </w:r>
      <w:r w:rsidRPr="001340B6">
        <w:t xml:space="preserve"> на земјени пирамиди</w:t>
      </w:r>
      <w:r w:rsidR="00AD45B6">
        <w:rPr>
          <w:lang w:val="en-US"/>
        </w:rPr>
        <w:t xml:space="preserve">. </w:t>
      </w:r>
    </w:p>
    <w:p w14:paraId="41233723" w14:textId="77777777" w:rsidR="00AD45B6" w:rsidRPr="00DE21B3" w:rsidRDefault="001340B6" w:rsidP="00D20549">
      <w:pPr>
        <w:keepNext w:val="0"/>
        <w:keepLines w:val="0"/>
        <w:rPr>
          <w:b/>
        </w:rPr>
      </w:pPr>
      <w:r>
        <w:rPr>
          <w:b/>
        </w:rPr>
        <w:t>Културно наследство</w:t>
      </w:r>
    </w:p>
    <w:p w14:paraId="7F070730" w14:textId="77777777" w:rsidR="00AD45B6" w:rsidRPr="0050475F" w:rsidRDefault="001340B6" w:rsidP="00D20549">
      <w:pPr>
        <w:keepNext w:val="0"/>
        <w:keepLines w:val="0"/>
        <w:rPr>
          <w:lang w:val="en-US"/>
        </w:rPr>
      </w:pPr>
      <w:r w:rsidRPr="001340B6">
        <w:t>На локацијата и во нејзина близина нема регистрирани културни богатства (археолошки</w:t>
      </w:r>
      <w:r w:rsidRPr="001340B6">
        <w:rPr>
          <w:lang w:val="en-US"/>
        </w:rPr>
        <w:t xml:space="preserve"> локации или културни споменици)</w:t>
      </w:r>
      <w:r w:rsidR="00AD45B6" w:rsidRPr="0050475F">
        <w:rPr>
          <w:lang w:val="en-US"/>
        </w:rPr>
        <w:t>.</w:t>
      </w:r>
    </w:p>
    <w:p w14:paraId="4BABB599" w14:textId="77777777" w:rsidR="00AD45B6" w:rsidRPr="00DE21B3" w:rsidRDefault="001340B6" w:rsidP="00D20549">
      <w:pPr>
        <w:keepNext w:val="0"/>
        <w:keepLines w:val="0"/>
        <w:rPr>
          <w:b/>
        </w:rPr>
      </w:pPr>
      <w:r>
        <w:rPr>
          <w:b/>
        </w:rPr>
        <w:t>Социо</w:t>
      </w:r>
      <w:r w:rsidR="00AD45B6" w:rsidRPr="00DE21B3">
        <w:rPr>
          <w:b/>
        </w:rPr>
        <w:t>-</w:t>
      </w:r>
      <w:r>
        <w:rPr>
          <w:b/>
        </w:rPr>
        <w:t>Економски карактеристики</w:t>
      </w:r>
    </w:p>
    <w:p w14:paraId="15627D7C" w14:textId="77777777" w:rsidR="00AD45B6" w:rsidRPr="004F5C75" w:rsidRDefault="001340B6" w:rsidP="00D20549">
      <w:pPr>
        <w:keepNext w:val="0"/>
        <w:keepLines w:val="0"/>
      </w:pPr>
      <w:r w:rsidRPr="001340B6">
        <w:rPr>
          <w:lang w:val="en-US"/>
        </w:rPr>
        <w:t>Поволната географска положба и патната инфраструктура доведоа до брз економски,</w:t>
      </w:r>
      <w:r w:rsidRPr="001340B6">
        <w:t xml:space="preserve"> </w:t>
      </w:r>
      <w:r w:rsidRPr="001340B6">
        <w:rPr>
          <w:lang w:val="en-US"/>
        </w:rPr>
        <w:t>административен и културен развој и трансформација на Куманово во модерен град.</w:t>
      </w:r>
      <w:r w:rsidRPr="001340B6">
        <w:t xml:space="preserve"> </w:t>
      </w:r>
      <w:r w:rsidRPr="001340B6">
        <w:rPr>
          <w:lang w:val="en-US"/>
        </w:rPr>
        <w:t>Индустријата</w:t>
      </w:r>
      <w:r w:rsidRPr="001340B6">
        <w:t xml:space="preserve"> </w:t>
      </w:r>
      <w:r w:rsidRPr="001340B6">
        <w:rPr>
          <w:lang w:val="en-US"/>
        </w:rPr>
        <w:t>има водечко место, вклучително со индустриите што се однесуваат на металургијата, текстилите,</w:t>
      </w:r>
      <w:r w:rsidRPr="001340B6">
        <w:t xml:space="preserve"> </w:t>
      </w:r>
      <w:r w:rsidRPr="001340B6">
        <w:rPr>
          <w:lang w:val="en-US"/>
        </w:rPr>
        <w:t>обувките, кожата, прехраната и тутунот, проследени со земјоделскиот, занаетчискиот и трговскиот</w:t>
      </w:r>
      <w:r w:rsidRPr="001340B6">
        <w:t xml:space="preserve"> </w:t>
      </w:r>
      <w:r w:rsidRPr="001340B6">
        <w:rPr>
          <w:lang w:val="en-US"/>
        </w:rPr>
        <w:t>сектор.</w:t>
      </w:r>
      <w:r w:rsidRPr="001340B6">
        <w:t xml:space="preserve"> </w:t>
      </w:r>
      <w:r w:rsidRPr="001340B6">
        <w:rPr>
          <w:lang w:val="en-US"/>
        </w:rPr>
        <w:t>Најголемиот извор на вработување е регистриран кај малите и средни приватни претпријатија.</w:t>
      </w:r>
      <w:r w:rsidRPr="001340B6">
        <w:t xml:space="preserve"> </w:t>
      </w:r>
      <w:r w:rsidRPr="001340B6">
        <w:rPr>
          <w:lang w:val="en-US"/>
        </w:rPr>
        <w:t>Локалната самоуправа има за цел да се развијат проекти и програми за зголемување на</w:t>
      </w:r>
      <w:r w:rsidRPr="001340B6">
        <w:t xml:space="preserve"> </w:t>
      </w:r>
      <w:r w:rsidRPr="001340B6">
        <w:rPr>
          <w:lang w:val="en-US"/>
        </w:rPr>
        <w:t>вработеноста. Акционен план за вработување е во тек на подготовка имајќи за цел да се создадат</w:t>
      </w:r>
      <w:r w:rsidRPr="001340B6">
        <w:t xml:space="preserve"> </w:t>
      </w:r>
      <w:r w:rsidRPr="001340B6">
        <w:rPr>
          <w:lang w:val="en-US"/>
        </w:rPr>
        <w:t>подобри услови за економски развој. Овој Акционен план ќе ги разгледа активностите и мерките за</w:t>
      </w:r>
      <w:r w:rsidRPr="001340B6">
        <w:t xml:space="preserve"> </w:t>
      </w:r>
      <w:r w:rsidRPr="001340B6">
        <w:rPr>
          <w:lang w:val="en-US"/>
        </w:rPr>
        <w:t>вклучување на луѓето од руралните области во тој процес на вработување</w:t>
      </w:r>
      <w:r w:rsidR="00AD45B6" w:rsidRPr="0050475F">
        <w:rPr>
          <w:lang w:val="en-US"/>
        </w:rPr>
        <w:t>.</w:t>
      </w:r>
    </w:p>
    <w:p w14:paraId="7E74BBC9" w14:textId="77777777" w:rsidR="00AD45B6" w:rsidRPr="00A34569" w:rsidRDefault="00AD45B6" w:rsidP="00D20549">
      <w:pPr>
        <w:keepNext w:val="0"/>
        <w:keepLines w:val="0"/>
        <w:rPr>
          <w:lang w:val="en-US"/>
        </w:rPr>
      </w:pPr>
    </w:p>
    <w:p w14:paraId="5F5501A2" w14:textId="77777777" w:rsidR="00407D1E" w:rsidRPr="00575EB8" w:rsidRDefault="001340B6" w:rsidP="006849CF">
      <w:pPr>
        <w:pStyle w:val="Heading1"/>
        <w:keepNext w:val="0"/>
        <w:keepLines w:val="0"/>
      </w:pPr>
      <w:bookmarkStart w:id="324" w:name="_Toc493762287"/>
      <w:r>
        <w:lastRenderedPageBreak/>
        <w:t>ОЦЕНКА НА ВЛИЈАНИЈАТА ВРЗ ЖИВОТНАТА СРЕДИНА</w:t>
      </w:r>
      <w:bookmarkEnd w:id="324"/>
    </w:p>
    <w:p w14:paraId="5B2C882E" w14:textId="77777777" w:rsidR="00DF4081" w:rsidRDefault="001340B6" w:rsidP="0028080D">
      <w:pPr>
        <w:pStyle w:val="Heading2"/>
      </w:pPr>
      <w:bookmarkStart w:id="325" w:name="_Toc493762288"/>
      <w:r>
        <w:t>Влијанија за време на изградбата</w:t>
      </w:r>
      <w:bookmarkEnd w:id="325"/>
    </w:p>
    <w:p w14:paraId="56712EDE" w14:textId="77777777" w:rsidR="00BF0E00" w:rsidRDefault="001340B6" w:rsidP="006849CF">
      <w:pPr>
        <w:keepNext w:val="0"/>
        <w:keepLines w:val="0"/>
      </w:pPr>
      <w:r w:rsidRPr="001340B6">
        <w:t>Градежните активности самите по себе создаваат повеќе различни видови на влијанија. Подготовката на местото, земјените работи, рамнењето, изградбата на пристапни патишта е веројатно дека ќе доведат до: (1) емисии на прашина и на други загадувачи на воздухот; (2) бучава и вибрации; (3) отстранување и деградација на вегетацијата; (4) набивање на почвата; (5) можно испуштање на загадувачи во почвата, површинските и подземните води. Ова поглавје ги зема предвид влијанијата кои градежните работи ги имаат врз централните и локалните постројки за управување со отпад</w:t>
      </w:r>
      <w:r w:rsidR="00484C1C">
        <w:t xml:space="preserve">. </w:t>
      </w:r>
    </w:p>
    <w:p w14:paraId="4F1FD28A" w14:textId="77777777" w:rsidR="00BF0E00" w:rsidRPr="00423D59" w:rsidRDefault="001340B6" w:rsidP="00D20549">
      <w:pPr>
        <w:keepNext w:val="0"/>
        <w:keepLines w:val="0"/>
      </w:pPr>
      <w:r>
        <w:rPr>
          <w:b/>
        </w:rPr>
        <w:t>Емисии во воздух</w:t>
      </w:r>
    </w:p>
    <w:p w14:paraId="12DCD473" w14:textId="77777777" w:rsidR="001340B6" w:rsidRPr="001340B6" w:rsidRDefault="001340B6" w:rsidP="001340B6">
      <w:pPr>
        <w:keepNext w:val="0"/>
        <w:keepLines w:val="0"/>
      </w:pPr>
      <w:r w:rsidRPr="001340B6">
        <w:t xml:space="preserve">Градежните активности имаат потенцијал директно да влијаат на квалитетот на амбиентниот воздух така што создаваат прашина, фини честички (PM2.5, PM10) и издувни емисии (NO2) кои можат да потекнуваат од механизацијата или од следниве извори: (1) земјени работи (што вклучува расчистување на земјиштето, ископување, рамнење, копање на ровови), (2) транспорт и одлагање на ископаниот материјал, (3) испорака на бетон (кој е подготвен претходно), (4) движење на градежната механизација и на транспортни возила по патната мрежа. </w:t>
      </w:r>
    </w:p>
    <w:p w14:paraId="3CCEEADD" w14:textId="77777777" w:rsidR="001340B6" w:rsidRPr="001340B6" w:rsidRDefault="001340B6" w:rsidP="001340B6">
      <w:pPr>
        <w:keepNext w:val="0"/>
        <w:keepLines w:val="0"/>
      </w:pPr>
      <w:r w:rsidRPr="001340B6">
        <w:t xml:space="preserve">Повторното кревање во воздухот на прашина предизвикано од градежни активности или од ветерот може да предизвика непријатност и да влијание на вегетацијата. Честичките прашина се поголеми од PM10 и се таложат многу брзо, па така тие не претставуваат значителен проблем за здравјето на луѓето. Поволни услови за создавање прашина се суво време во комбинација со силни ветрови, што е типично за подрачјето во кое се наоѓа местото. Евентуални влијанија можат да се очекуваат во близина на изворите на прашина, на растојание до 100 метри, како и по должината на патниот правец R2236 по кој ќе поминуваат камионите. </w:t>
      </w:r>
    </w:p>
    <w:p w14:paraId="6914E4C4" w14:textId="77777777" w:rsidR="001340B6" w:rsidRPr="001340B6" w:rsidRDefault="001340B6" w:rsidP="001340B6">
      <w:pPr>
        <w:keepNext w:val="0"/>
        <w:keepLines w:val="0"/>
      </w:pPr>
      <w:r w:rsidRPr="001340B6">
        <w:t xml:space="preserve">Јачината на емисиите во воздухот за време на градежните работи се смета за средна и ограничена на период од неколку месеци. Чувствителноста на рецепторите на главното градилиште е занемарлива имајќи предвид дека местото е опкружено со ненаселено земјиште. Од овие причини, важноста на влијанието врз квалитетот на амбиентниот воздух на местото каде се наоѓаат централните постројки за управување со отпад е оценета како </w:t>
      </w:r>
      <w:r w:rsidRPr="00AE2473">
        <w:rPr>
          <w:b/>
        </w:rPr>
        <w:t>занемарлива</w:t>
      </w:r>
      <w:r w:rsidRPr="001340B6">
        <w:t xml:space="preserve">. </w:t>
      </w:r>
    </w:p>
    <w:p w14:paraId="61993427" w14:textId="77777777" w:rsidR="00BF0E00" w:rsidRDefault="001340B6" w:rsidP="001340B6">
      <w:pPr>
        <w:keepNext w:val="0"/>
        <w:keepLines w:val="0"/>
        <w:rPr>
          <w:b/>
        </w:rPr>
      </w:pPr>
      <w:r w:rsidRPr="001340B6">
        <w:t xml:space="preserve">Куќите во близина на патиштата по кои ќе се одвива главниот сообраќај поврзан со градежните работи би можеле да бидат изложени на издувни емисии и на прашина за време на транспортот на чакалестите градежни материјали. Камионскиот сообраќај ќе биде непостојан (периодичен) и јачината на ова влијание може да се оцени како мала. Имајќи ја предвид медиумската чувствителност на резиденцијалните рецептори, важноста на влијанието е оценета како </w:t>
      </w:r>
      <w:r w:rsidR="00AE2473">
        <w:rPr>
          <w:b/>
        </w:rPr>
        <w:t>мала до средна</w:t>
      </w:r>
      <w:r w:rsidR="00955961">
        <w:rPr>
          <w:b/>
        </w:rPr>
        <w:t>.</w:t>
      </w:r>
    </w:p>
    <w:p w14:paraId="4D72AD29" w14:textId="77777777" w:rsidR="000A5B2F" w:rsidRDefault="006D2A22" w:rsidP="001340B6">
      <w:pPr>
        <w:keepNext w:val="0"/>
        <w:keepLines w:val="0"/>
      </w:pPr>
      <w:r w:rsidRPr="006D2A22">
        <w:t>Ќе има емисии во воздухот п</w:t>
      </w:r>
      <w:r w:rsidR="000A5B2F">
        <w:t>оради камионите кои го пренесуваат о</w:t>
      </w:r>
      <w:r w:rsidR="00C92D9D">
        <w:t>тп</w:t>
      </w:r>
      <w:r w:rsidR="000A5B2F">
        <w:t xml:space="preserve">адот на двете депонии кои и понатаму ќе продолжат да работат </w:t>
      </w:r>
      <w:r w:rsidR="00C92D9D">
        <w:t>во</w:t>
      </w:r>
      <w:r w:rsidR="000A5B2F">
        <w:t xml:space="preserve"> Штип и Куманово.</w:t>
      </w:r>
    </w:p>
    <w:p w14:paraId="4369D470" w14:textId="77777777" w:rsidR="002A4C9D" w:rsidRPr="000A5B2F" w:rsidRDefault="002A4C9D" w:rsidP="001340B6">
      <w:pPr>
        <w:keepNext w:val="0"/>
        <w:keepLines w:val="0"/>
      </w:pPr>
    </w:p>
    <w:p w14:paraId="4E079EA9" w14:textId="77777777" w:rsidR="00BF0E00" w:rsidRPr="00423D59" w:rsidRDefault="001340B6" w:rsidP="00D20549">
      <w:pPr>
        <w:keepNext w:val="0"/>
        <w:keepLines w:val="0"/>
      </w:pPr>
      <w:r>
        <w:rPr>
          <w:b/>
        </w:rPr>
        <w:t>Бучава и вибрации</w:t>
      </w:r>
    </w:p>
    <w:p w14:paraId="155E884C" w14:textId="77777777" w:rsidR="001340B6" w:rsidRPr="001340B6" w:rsidRDefault="001340B6" w:rsidP="001340B6">
      <w:pPr>
        <w:keepNext w:val="0"/>
        <w:keepLines w:val="0"/>
      </w:pPr>
      <w:r w:rsidRPr="001340B6">
        <w:lastRenderedPageBreak/>
        <w:t xml:space="preserve">Механизацијата и протокот на возила како на градилиштето така и на патиштата кои ќе се користат за сообраќај за потребите на изградбата ќе создаваат бучава и вибрации. </w:t>
      </w:r>
    </w:p>
    <w:p w14:paraId="669F8959" w14:textId="77777777" w:rsidR="001340B6" w:rsidRPr="001340B6" w:rsidRDefault="001340B6" w:rsidP="001340B6">
      <w:pPr>
        <w:keepNext w:val="0"/>
        <w:keepLines w:val="0"/>
      </w:pPr>
      <w:r w:rsidRPr="001340B6">
        <w:t>Врз основа на британскиот стандард BS 5228:2009</w:t>
      </w:r>
      <w:r w:rsidR="00057C3D">
        <w:rPr>
          <w:rStyle w:val="FootnoteReference"/>
        </w:rPr>
        <w:footnoteReference w:id="17"/>
      </w:r>
      <w:r w:rsidRPr="001340B6">
        <w:t xml:space="preserve"> градежната механизација (багери, машини за растоварување – дампери, фургони, камиони за мешање бетон, кранови) создава звучен притисок на растојание од 10 m во опсег од 60 до 90 dB(A). </w:t>
      </w:r>
    </w:p>
    <w:p w14:paraId="11650EF3" w14:textId="77777777" w:rsidR="001340B6" w:rsidRPr="001340B6" w:rsidRDefault="001340B6" w:rsidP="001340B6">
      <w:pPr>
        <w:keepNext w:val="0"/>
        <w:keepLines w:val="0"/>
      </w:pPr>
      <w:r w:rsidRPr="001340B6">
        <w:t xml:space="preserve">Со оглед на тоа дека подрачјето каде би се наоѓало предложеното место за централните постројки за управување со отпад не е населено (занемарлива чувствителност на рецепторот), вкупното влијание на бучавата од градежните активности може да се оцени како </w:t>
      </w:r>
      <w:r w:rsidRPr="001340B6">
        <w:rPr>
          <w:b/>
        </w:rPr>
        <w:t>занемарлива</w:t>
      </w:r>
      <w:r w:rsidRPr="001340B6">
        <w:t xml:space="preserve">.  </w:t>
      </w:r>
    </w:p>
    <w:p w14:paraId="6CFB3E2A" w14:textId="77777777" w:rsidR="00AD52F1" w:rsidRDefault="001340B6" w:rsidP="001340B6">
      <w:pPr>
        <w:keepNext w:val="0"/>
        <w:keepLines w:val="0"/>
      </w:pPr>
      <w:r w:rsidRPr="001340B6">
        <w:t xml:space="preserve">Имотите кои се наоѓаат во близина на патиштата кои ќе се користат за сообраќај во врска со градежните активности имаат најголем потенцијал за зголемување на бучавата за време на градежните активности. Имотите кои се наоѓаат на неколку метри од патот со зголемен проток на сообраќај исто така е можно да бидат засегнати од зголемување на вибрациите на земјиштето, особено од тешките возила на местата каде има нерамнини на површината од патот. Резиденцијалните рецептори на бучава се смета дека имаат средно ниво на чувствителност. Влијанијата од бучавата ќе бидат локално, краткорочни и привремени, со мала јачина што како резултат би имало </w:t>
      </w:r>
      <w:r w:rsidRPr="00AE2473">
        <w:rPr>
          <w:b/>
        </w:rPr>
        <w:t>мала до</w:t>
      </w:r>
      <w:r w:rsidRPr="001340B6">
        <w:t xml:space="preserve"> </w:t>
      </w:r>
      <w:r w:rsidRPr="001340B6">
        <w:rPr>
          <w:b/>
        </w:rPr>
        <w:t>средна важност на влијание</w:t>
      </w:r>
      <w:r w:rsidR="00786E3C">
        <w:t xml:space="preserve">.   </w:t>
      </w:r>
      <w:r w:rsidR="00BF0E00">
        <w:t xml:space="preserve"> </w:t>
      </w:r>
    </w:p>
    <w:p w14:paraId="7D8CD2CE" w14:textId="77777777" w:rsidR="00A141AD" w:rsidRDefault="001340B6" w:rsidP="00D20549">
      <w:pPr>
        <w:keepNext w:val="0"/>
        <w:keepLines w:val="0"/>
        <w:rPr>
          <w:b/>
        </w:rPr>
      </w:pPr>
      <w:r>
        <w:rPr>
          <w:b/>
        </w:rPr>
        <w:t>Влијание врз флората, фауната и живеалиштата</w:t>
      </w:r>
    </w:p>
    <w:p w14:paraId="1E802B4A" w14:textId="77777777" w:rsidR="0025444B" w:rsidRDefault="0025444B" w:rsidP="000474FF">
      <w:r w:rsidRPr="0094028E">
        <w:rPr>
          <w:szCs w:val="22"/>
        </w:rPr>
        <w:t>Градежните активности обично создаваат повеќе разни влијанија. Подготвувањето на локацијата, земјените работи, нивелирањето, изградбата на пристапни патишта и изградбата на инсталациите веројатно е дека ќе доведе до следново:</w:t>
      </w:r>
    </w:p>
    <w:p w14:paraId="36097280" w14:textId="77777777" w:rsidR="00CB376B" w:rsidRDefault="000474FF" w:rsidP="00CB376B">
      <w:pPr>
        <w:pStyle w:val="ListParagraph"/>
        <w:keepNext w:val="0"/>
        <w:keepLines w:val="0"/>
        <w:numPr>
          <w:ilvl w:val="0"/>
          <w:numId w:val="74"/>
        </w:numPr>
        <w:spacing w:line="276" w:lineRule="auto"/>
        <w:contextualSpacing/>
        <w:jc w:val="both"/>
        <w:rPr>
          <w:szCs w:val="22"/>
        </w:rPr>
      </w:pPr>
      <w:r>
        <w:rPr>
          <w:szCs w:val="22"/>
        </w:rPr>
        <w:t>Емисии на прашина и на други загадувачи на воздухот</w:t>
      </w:r>
    </w:p>
    <w:p w14:paraId="237A7051" w14:textId="77777777" w:rsidR="00CB376B" w:rsidRDefault="000474FF" w:rsidP="00CB376B">
      <w:pPr>
        <w:pStyle w:val="ListParagraph"/>
        <w:keepNext w:val="0"/>
        <w:keepLines w:val="0"/>
        <w:numPr>
          <w:ilvl w:val="0"/>
          <w:numId w:val="74"/>
        </w:numPr>
        <w:spacing w:line="276" w:lineRule="auto"/>
        <w:contextualSpacing/>
        <w:jc w:val="both"/>
        <w:rPr>
          <w:szCs w:val="22"/>
        </w:rPr>
      </w:pPr>
      <w:r>
        <w:rPr>
          <w:szCs w:val="22"/>
        </w:rPr>
        <w:t>Бучава и вибрации</w:t>
      </w:r>
      <w:r w:rsidR="00CB376B">
        <w:rPr>
          <w:szCs w:val="22"/>
        </w:rPr>
        <w:t xml:space="preserve"> </w:t>
      </w:r>
    </w:p>
    <w:p w14:paraId="2B33A8C5" w14:textId="77777777" w:rsidR="00CB376B" w:rsidRDefault="00B97D06" w:rsidP="00CB376B">
      <w:pPr>
        <w:pStyle w:val="ListParagraph"/>
        <w:keepNext w:val="0"/>
        <w:keepLines w:val="0"/>
        <w:numPr>
          <w:ilvl w:val="0"/>
          <w:numId w:val="74"/>
        </w:numPr>
        <w:spacing w:line="276" w:lineRule="auto"/>
        <w:contextualSpacing/>
        <w:jc w:val="both"/>
        <w:rPr>
          <w:szCs w:val="22"/>
        </w:rPr>
      </w:pPr>
      <w:r>
        <w:rPr>
          <w:szCs w:val="22"/>
        </w:rPr>
        <w:t>Отстранување на вегетација и деградација на живеалишта; загуба на конзервациската вредност</w:t>
      </w:r>
    </w:p>
    <w:p w14:paraId="77DE6322" w14:textId="77777777" w:rsidR="00CB376B" w:rsidRDefault="00B97D06" w:rsidP="00CB376B">
      <w:pPr>
        <w:pStyle w:val="ListParagraph"/>
        <w:keepNext w:val="0"/>
        <w:keepLines w:val="0"/>
        <w:numPr>
          <w:ilvl w:val="0"/>
          <w:numId w:val="74"/>
        </w:numPr>
        <w:spacing w:line="276" w:lineRule="auto"/>
        <w:contextualSpacing/>
        <w:jc w:val="both"/>
        <w:rPr>
          <w:szCs w:val="22"/>
        </w:rPr>
      </w:pPr>
      <w:r>
        <w:rPr>
          <w:szCs w:val="22"/>
        </w:rPr>
        <w:t>Вознемирување и лов на фауната од страна на работниците</w:t>
      </w:r>
    </w:p>
    <w:p w14:paraId="298DF9D4" w14:textId="77777777" w:rsidR="00CB376B" w:rsidRDefault="00000D8E" w:rsidP="00CB376B">
      <w:pPr>
        <w:pStyle w:val="ListParagraph"/>
        <w:keepNext w:val="0"/>
        <w:keepLines w:val="0"/>
        <w:numPr>
          <w:ilvl w:val="0"/>
          <w:numId w:val="74"/>
        </w:numPr>
        <w:spacing w:line="276" w:lineRule="auto"/>
        <w:contextualSpacing/>
        <w:jc w:val="both"/>
        <w:rPr>
          <w:szCs w:val="22"/>
        </w:rPr>
      </w:pPr>
      <w:r>
        <w:rPr>
          <w:szCs w:val="22"/>
        </w:rPr>
        <w:t>Потенцијално испуштање на загадувачи во почвата, во површинските и подземни води</w:t>
      </w:r>
    </w:p>
    <w:p w14:paraId="46B5F1D6" w14:textId="77777777" w:rsidR="00CB376B" w:rsidRDefault="001D474F" w:rsidP="00CB376B">
      <w:pPr>
        <w:pStyle w:val="ListParagraph"/>
        <w:keepNext w:val="0"/>
        <w:keepLines w:val="0"/>
        <w:numPr>
          <w:ilvl w:val="0"/>
          <w:numId w:val="74"/>
        </w:numPr>
        <w:spacing w:line="276" w:lineRule="auto"/>
        <w:contextualSpacing/>
        <w:jc w:val="both"/>
        <w:rPr>
          <w:szCs w:val="22"/>
        </w:rPr>
      </w:pPr>
      <w:r>
        <w:rPr>
          <w:szCs w:val="22"/>
        </w:rPr>
        <w:t>Создавање на опасен и неопасен отпад</w:t>
      </w:r>
    </w:p>
    <w:p w14:paraId="4D0B84F2" w14:textId="77777777" w:rsidR="00CB376B" w:rsidRDefault="00CB376B" w:rsidP="00CB376B">
      <w:pPr>
        <w:pStyle w:val="yiv0679376648ydp5297501bmsonormal"/>
        <w:shd w:val="clear" w:color="auto" w:fill="FFFFFF"/>
        <w:spacing w:before="0" w:beforeAutospacing="0" w:after="0" w:afterAutospacing="0"/>
        <w:jc w:val="both"/>
        <w:rPr>
          <w:rFonts w:ascii="Calibri" w:hAnsi="Calibri"/>
          <w:color w:val="000000"/>
          <w:sz w:val="22"/>
          <w:szCs w:val="22"/>
        </w:rPr>
      </w:pPr>
    </w:p>
    <w:p w14:paraId="4DF80876" w14:textId="77777777" w:rsidR="00CB376B" w:rsidRDefault="001D474F" w:rsidP="00CB376B">
      <w:pPr>
        <w:pStyle w:val="yiv0679376648ydp5297501bmsonormal"/>
        <w:shd w:val="clear" w:color="auto" w:fill="FFFFFF"/>
        <w:spacing w:before="0" w:beforeAutospacing="0" w:after="120" w:afterAutospacing="0"/>
        <w:jc w:val="both"/>
        <w:rPr>
          <w:rFonts w:ascii="Calibri" w:hAnsi="Calibri"/>
          <w:color w:val="000000"/>
          <w:sz w:val="22"/>
          <w:szCs w:val="22"/>
        </w:rPr>
      </w:pPr>
      <w:r>
        <w:rPr>
          <w:rFonts w:ascii="Calibri" w:hAnsi="Calibri"/>
          <w:color w:val="000000"/>
          <w:sz w:val="22"/>
          <w:szCs w:val="22"/>
          <w:lang w:val="mk-MK"/>
        </w:rPr>
        <w:t xml:space="preserve">Изградбата на централната постројка за управување со отпад </w:t>
      </w:r>
      <w:r>
        <w:rPr>
          <w:rFonts w:ascii="Calibri" w:hAnsi="Calibri"/>
          <w:color w:val="000000"/>
          <w:sz w:val="22"/>
          <w:szCs w:val="22"/>
        </w:rPr>
        <w:t>Мечкуевци-</w:t>
      </w:r>
      <w:r w:rsidR="000C1EF0">
        <w:rPr>
          <w:rFonts w:ascii="Calibri" w:hAnsi="Calibri"/>
          <w:color w:val="000000"/>
          <w:sz w:val="22"/>
          <w:szCs w:val="22"/>
        </w:rPr>
        <w:t>Арбашанци</w:t>
      </w:r>
      <w:r w:rsidR="00CB376B">
        <w:rPr>
          <w:rFonts w:ascii="Calibri" w:hAnsi="Calibri"/>
          <w:color w:val="000000"/>
          <w:sz w:val="22"/>
          <w:szCs w:val="22"/>
        </w:rPr>
        <w:t>,</w:t>
      </w:r>
      <w:r>
        <w:rPr>
          <w:rFonts w:ascii="Calibri" w:hAnsi="Calibri"/>
          <w:color w:val="000000"/>
          <w:sz w:val="22"/>
          <w:szCs w:val="22"/>
          <w:lang w:val="mk-MK"/>
        </w:rPr>
        <w:t xml:space="preserve"> од аспект на горенаведените влијанија, </w:t>
      </w:r>
      <w:r>
        <w:rPr>
          <w:rFonts w:ascii="Calibri" w:hAnsi="Calibri"/>
          <w:b/>
          <w:color w:val="000000"/>
          <w:sz w:val="22"/>
          <w:szCs w:val="22"/>
          <w:lang w:val="mk-MK"/>
        </w:rPr>
        <w:t xml:space="preserve">можно е да има потенцијално </w:t>
      </w:r>
      <w:r w:rsidR="00AE2473">
        <w:rPr>
          <w:rFonts w:ascii="Calibri" w:hAnsi="Calibri"/>
          <w:b/>
          <w:color w:val="000000"/>
          <w:sz w:val="22"/>
          <w:szCs w:val="22"/>
          <w:lang w:val="mk-MK"/>
        </w:rPr>
        <w:t>мало</w:t>
      </w:r>
      <w:r>
        <w:rPr>
          <w:rFonts w:ascii="Calibri" w:hAnsi="Calibri"/>
          <w:b/>
          <w:color w:val="000000"/>
          <w:sz w:val="22"/>
          <w:szCs w:val="22"/>
          <w:lang w:val="mk-MK"/>
        </w:rPr>
        <w:t xml:space="preserve"> до средно </w:t>
      </w:r>
      <w:r>
        <w:rPr>
          <w:rFonts w:ascii="Calibri" w:hAnsi="Calibri"/>
          <w:color w:val="000000"/>
          <w:sz w:val="22"/>
          <w:szCs w:val="22"/>
          <w:lang w:val="mk-MK"/>
        </w:rPr>
        <w:t>влијание врз флората и фауната</w:t>
      </w:r>
      <w:r w:rsidR="00CB376B">
        <w:rPr>
          <w:rFonts w:ascii="Calibri" w:hAnsi="Calibri"/>
          <w:color w:val="000000"/>
          <w:sz w:val="22"/>
          <w:szCs w:val="22"/>
        </w:rPr>
        <w:t xml:space="preserve">. </w:t>
      </w:r>
    </w:p>
    <w:p w14:paraId="3F697AD2" w14:textId="77777777" w:rsidR="00CB376B" w:rsidRDefault="00C0490A" w:rsidP="00C0490A">
      <w:pPr>
        <w:spacing w:after="60"/>
      </w:pPr>
      <w:r>
        <w:lastRenderedPageBreak/>
        <w:t>Земјените работи се главен извор на емисии на прашина, додека емисиите на други загадувачи на воздухот исто така се неизбежни за време на работењето на градежната механизација и возилата. Во однос на емисиите (на прашина) од градежните активности, можно е да има потенцијално мало влијание врз околните живеалишта</w:t>
      </w:r>
      <w:r w:rsidR="00CB376B">
        <w:t>.</w:t>
      </w:r>
    </w:p>
    <w:p w14:paraId="4C99AFF7" w14:textId="77777777" w:rsidR="00CB376B" w:rsidRDefault="008768A7" w:rsidP="008768A7">
      <w:pPr>
        <w:autoSpaceDE w:val="0"/>
        <w:autoSpaceDN w:val="0"/>
        <w:adjustRightInd w:val="0"/>
      </w:pPr>
      <w:r>
        <w:t xml:space="preserve">За време на градежните </w:t>
      </w:r>
      <w:r w:rsidR="00BA37F5">
        <w:t>активности</w:t>
      </w:r>
      <w:r>
        <w:t xml:space="preserve"> ќе се создаваат бучава и вибрации од механизацијата. Главниот период во кој ќе се создава бучава при градежните активности ќе се забележи во почетната фаза на инфраструктурни работи. По оваа почетна фаза градежните активности ќе продолжат и понатаму, со оглед на тоа дека ќе постепено ќе се додаваат нови ќелии и фази како што ќе се развива местото</w:t>
      </w:r>
      <w:r w:rsidR="00CB376B">
        <w:t>.</w:t>
      </w:r>
    </w:p>
    <w:p w14:paraId="3F00833A" w14:textId="77777777" w:rsidR="00CB376B" w:rsidRDefault="000A7CD8" w:rsidP="000A7CD8">
      <w:pPr>
        <w:spacing w:after="60"/>
      </w:pPr>
      <w:r>
        <w:t>Бучавата и вибрациите имаат директно влијание врз фауната. Со нивно нарушување можно</w:t>
      </w:r>
      <w:r w:rsidR="00BA37F5">
        <w:t xml:space="preserve"> </w:t>
      </w:r>
      <w:r>
        <w:t xml:space="preserve">е да дојде до несакани влијанија врз фауната (проблеми со гнездењето, напуштање на територијата, загуба на живеалишта, итн.). Бидејќи во близина на локацијата за централната постројка за управување со отпад нема живеалишта за гнездење на </w:t>
      </w:r>
      <w:r w:rsidR="006D2A22" w:rsidRPr="006D2A22">
        <w:rPr>
          <w:i/>
        </w:rPr>
        <w:t>Aquila heliaca</w:t>
      </w:r>
      <w:r w:rsidR="00CB376B">
        <w:t xml:space="preserve"> </w:t>
      </w:r>
      <w:r>
        <w:t xml:space="preserve">или на </w:t>
      </w:r>
      <w:r w:rsidR="006D2A22" w:rsidRPr="006D2A22">
        <w:rPr>
          <w:i/>
        </w:rPr>
        <w:t>Falco naumanni</w:t>
      </w:r>
      <w:r w:rsidR="00CB376B">
        <w:t xml:space="preserve"> </w:t>
      </w:r>
      <w:r>
        <w:t xml:space="preserve">(најмалку </w:t>
      </w:r>
      <w:r w:rsidR="00CB376B">
        <w:t xml:space="preserve">2 km </w:t>
      </w:r>
      <w:r>
        <w:t xml:space="preserve">растојание за подрачјето на гнездење на </w:t>
      </w:r>
      <w:r w:rsidR="006D2A22" w:rsidRPr="006D2A22">
        <w:rPr>
          <w:i/>
        </w:rPr>
        <w:t>Falco naumanni</w:t>
      </w:r>
      <w:r w:rsidR="00CB376B">
        <w:t xml:space="preserve"> </w:t>
      </w:r>
      <w:r>
        <w:t xml:space="preserve">и </w:t>
      </w:r>
      <w:r w:rsidR="00CB376B">
        <w:t xml:space="preserve">3.6 km </w:t>
      </w:r>
      <w:r>
        <w:t xml:space="preserve">од местото за гнездење на </w:t>
      </w:r>
      <w:r w:rsidR="006D2A22" w:rsidRPr="006D2A22">
        <w:rPr>
          <w:i/>
        </w:rPr>
        <w:t>Aquila helliaca</w:t>
      </w:r>
      <w:r>
        <w:t xml:space="preserve">), ваквото влијание се оценува како мало до средно, на краток рок. Конкретните мерки за ублажување се содржани во Поглавјето </w:t>
      </w:r>
      <w:r w:rsidR="00CB376B">
        <w:t xml:space="preserve">6.1 </w:t>
      </w:r>
      <w:r>
        <w:t xml:space="preserve">од </w:t>
      </w:r>
      <w:r w:rsidR="0091293B">
        <w:t>ОЕИ</w:t>
      </w:r>
      <w:r w:rsidR="00CB376B">
        <w:t xml:space="preserve"> (</w:t>
      </w:r>
      <w:r>
        <w:t xml:space="preserve">Анекс </w:t>
      </w:r>
      <w:r w:rsidR="00CB376B">
        <w:t xml:space="preserve">5). </w:t>
      </w:r>
    </w:p>
    <w:p w14:paraId="11B72283" w14:textId="77777777" w:rsidR="00CB376B" w:rsidRDefault="00AE764C" w:rsidP="00AE764C">
      <w:pPr>
        <w:rPr>
          <w:rFonts w:cs="Calibri"/>
        </w:rPr>
      </w:pPr>
      <w:r>
        <w:rPr>
          <w:rFonts w:cs="Calibri"/>
        </w:rPr>
        <w:t xml:space="preserve">Изградбата на централната постројка за управување со отпад </w:t>
      </w:r>
      <w:r w:rsidR="001D474F">
        <w:rPr>
          <w:rFonts w:cs="Calibri"/>
        </w:rPr>
        <w:t>Мечкуевци-</w:t>
      </w:r>
      <w:r w:rsidR="000C1EF0">
        <w:rPr>
          <w:rFonts w:cs="Calibri"/>
        </w:rPr>
        <w:t>Арбашанци</w:t>
      </w:r>
      <w:r>
        <w:rPr>
          <w:rFonts w:cs="Calibri"/>
        </w:rPr>
        <w:t xml:space="preserve">, од аспект на расчистување на вегетацијата што ќе доведе до деградирање на живеалиштата, ќе има потенцијално директно долгорочно влијание на флората и фауната, ако сметаме дека  </w:t>
      </w:r>
      <w:r w:rsidRPr="00AE764C">
        <w:rPr>
          <w:rFonts w:cs="Calibri"/>
        </w:rPr>
        <w:t>централната постројка за управување со отпад</w:t>
      </w:r>
      <w:r>
        <w:rPr>
          <w:rFonts w:cs="Calibri"/>
        </w:rPr>
        <w:t xml:space="preserve"> ќе биде траен објект. Таа претставува гринфилд проект, има карактеристични живеалишта и во нејзиното опкружување, и е предложена за значајно подрачје за птиците. Во секој случај, главна цел треба да биде зачувување на птиците  </w:t>
      </w:r>
      <w:r w:rsidR="006D2A22" w:rsidRPr="006D2A22">
        <w:rPr>
          <w:rFonts w:cs="Calibri"/>
          <w:i/>
        </w:rPr>
        <w:t>Aquila heliaca</w:t>
      </w:r>
      <w:r w:rsidR="00CB376B">
        <w:rPr>
          <w:rFonts w:cs="Calibri"/>
        </w:rPr>
        <w:t xml:space="preserve"> </w:t>
      </w:r>
      <w:r>
        <w:rPr>
          <w:rFonts w:cs="Calibri"/>
        </w:rPr>
        <w:t xml:space="preserve">и </w:t>
      </w:r>
      <w:r w:rsidR="006D2A22" w:rsidRPr="006D2A22">
        <w:rPr>
          <w:rFonts w:cs="Calibri"/>
          <w:i/>
        </w:rPr>
        <w:t>Falco naumanni</w:t>
      </w:r>
      <w:r>
        <w:rPr>
          <w:rFonts w:cs="Calibri"/>
        </w:rPr>
        <w:t xml:space="preserve"> т.е. видовите поради кои ова подрачје е предложено за значајно подрачје за птици. Пасиштата претставуваат идеални ловишта за речиси сите видови птици, а тука се и површинските води кои се неопходни за живот на сите живи организми. Интензивното пасење одржува ниско ниво на трева на пасиштата и им овозможува на птиците да дојдат до пленот</w:t>
      </w:r>
      <w:r w:rsidR="00CB376B">
        <w:rPr>
          <w:rFonts w:cs="Calibri"/>
        </w:rPr>
        <w:t xml:space="preserve">. </w:t>
      </w:r>
    </w:p>
    <w:p w14:paraId="39B3B848" w14:textId="77777777" w:rsidR="00CB376B" w:rsidRDefault="001276F0" w:rsidP="00F21DD1">
      <w:pPr>
        <w:spacing w:after="120"/>
      </w:pPr>
      <w:r>
        <w:t xml:space="preserve">Расчистувањето на постојната вегетација во текот на подготвителните работи ќе доведе до загуба на поврзаните еколошки живеалишта и на нивната фауна, во рамките на </w:t>
      </w:r>
      <w:r w:rsidR="00557B3E">
        <w:t xml:space="preserve">развојот на </w:t>
      </w:r>
      <w:r w:rsidR="00557B3E" w:rsidRPr="00557B3E">
        <w:t>централната постројка за управување со отпад</w:t>
      </w:r>
      <w:r w:rsidR="00557B3E">
        <w:t xml:space="preserve"> (тука се мисли на самото место и на неговото опкружување, пристапен пат). Двете парцели земји кои се предвидени за </w:t>
      </w:r>
      <w:r w:rsidR="00557B3E" w:rsidRPr="00557B3E">
        <w:t>централната постројка за управување со отпад</w:t>
      </w:r>
      <w:r w:rsidR="00557B3E">
        <w:t xml:space="preserve"> се простираат на </w:t>
      </w:r>
      <w:r w:rsidR="00CB376B">
        <w:t>38.28 ha (</w:t>
      </w:r>
      <w:r w:rsidR="00557B3E">
        <w:t xml:space="preserve">поточно, </w:t>
      </w:r>
      <w:r w:rsidR="00CB376B">
        <w:t>382 800 m</w:t>
      </w:r>
      <w:r w:rsidR="00CB376B">
        <w:rPr>
          <w:vertAlign w:val="superscript"/>
        </w:rPr>
        <w:t>2</w:t>
      </w:r>
      <w:r w:rsidR="00557B3E">
        <w:t xml:space="preserve">). Ова е целото подрачје на кое </w:t>
      </w:r>
      <w:r w:rsidR="00557B3E" w:rsidRPr="00557B3E">
        <w:t>централната постројка за управување со отпад</w:t>
      </w:r>
      <w:r w:rsidR="00557B3E">
        <w:t xml:space="preserve"> ќе остава свој отпечаток, при што допрва ќе треба да се определи тампон зона, и тоа </w:t>
      </w:r>
      <w:r w:rsidR="00AD74D0">
        <w:t xml:space="preserve">во фазата на проектирање. </w:t>
      </w:r>
      <w:r w:rsidR="00557B3E">
        <w:t xml:space="preserve"> </w:t>
      </w:r>
      <w:r w:rsidR="00084F68">
        <w:t xml:space="preserve">Бидејќи во ова подрачје нема значајни заштитени видови на растенија, тоа засега само 0,08% од вкупното подрачје предложено како значајно подрачје за птици, каде е идентификувано постоење на мошне раширени слични живеалишта, и тоа на ловно растојание кое може да служи како подрачје за исхрана за засегнатите видови птици (види </w:t>
      </w:r>
      <w:r w:rsidR="00CB376B">
        <w:t xml:space="preserve">MIT-O-06 </w:t>
      </w:r>
      <w:r w:rsidR="00084F68">
        <w:t xml:space="preserve">во </w:t>
      </w:r>
      <w:r w:rsidR="0091293B">
        <w:t>ОЕИ</w:t>
      </w:r>
      <w:r w:rsidR="00CB376B">
        <w:t xml:space="preserve">), </w:t>
      </w:r>
      <w:r w:rsidR="00F21DD1">
        <w:t xml:space="preserve">така што ова влијание ќе се класифицира како мало/ минорно до средно, со препорака за мерки за претпазливост кои ќе треба да се реализираат во фазите пред изградба, за време на изградбата и оперативната фаза. Овие мерки за претпазливост детално се образложени во Анексот </w:t>
      </w:r>
      <w:r w:rsidR="00CB376B">
        <w:t xml:space="preserve">5 </w:t>
      </w:r>
      <w:r w:rsidR="00F21DD1">
        <w:t xml:space="preserve">од </w:t>
      </w:r>
      <w:r w:rsidR="0091293B">
        <w:t>ОЕИ</w:t>
      </w:r>
      <w:r w:rsidR="00CB376B">
        <w:t>.</w:t>
      </w:r>
    </w:p>
    <w:p w14:paraId="3EB180F1" w14:textId="77777777" w:rsidR="00CB376B" w:rsidRDefault="00AC721E" w:rsidP="00AC721E">
      <w:pPr>
        <w:spacing w:after="60"/>
      </w:pPr>
      <w:r>
        <w:lastRenderedPageBreak/>
        <w:t>Вознемирувањето и ловот на фауната од страна на работниците треба да се смета како едно од можните влијанија врз фауната, додека траат градежните активности, особено поради конзервациската вредност на подрачјето и неговото опкружување. При една од посетите забележавме ловни активности во рамките на подрачјето</w:t>
      </w:r>
      <w:r w:rsidR="00CB376B">
        <w:t>.</w:t>
      </w:r>
    </w:p>
    <w:p w14:paraId="3AAC6EC6" w14:textId="77777777" w:rsidR="00CB376B" w:rsidRDefault="005E478B" w:rsidP="005E478B">
      <w:r>
        <w:t>За време на работните активности може да се очекува создавање на разни типови отпад: отпасен отпад (отпадно масло од механизацијата), неопасен отпад (хартија, дрво, стакло, пластика) и комунален отпад. Со нив ќе треба соодветно да се постапува за да не дојде до евентуално загадување т.е. испуштање во почвата, површинските и подземни води</w:t>
      </w:r>
      <w:r w:rsidR="00CB376B">
        <w:t xml:space="preserve">. </w:t>
      </w:r>
    </w:p>
    <w:p w14:paraId="042277E0" w14:textId="77777777" w:rsidR="00CB376B" w:rsidRPr="002A4C9D" w:rsidRDefault="007863FE" w:rsidP="002A4C9D">
      <w:pPr>
        <w:rPr>
          <w:color w:val="000000"/>
          <w:shd w:val="clear" w:color="auto" w:fill="FFFFFF"/>
        </w:rPr>
      </w:pPr>
      <w:r>
        <w:rPr>
          <w:color w:val="000000"/>
          <w:shd w:val="clear" w:color="auto" w:fill="FFFFFF"/>
        </w:rPr>
        <w:t xml:space="preserve">На следнава табела се прикажани влијанијата од изградбата на </w:t>
      </w:r>
      <w:r w:rsidRPr="007863FE">
        <w:rPr>
          <w:color w:val="000000"/>
          <w:shd w:val="clear" w:color="auto" w:fill="FFFFFF"/>
        </w:rPr>
        <w:t>централната постројка за управување со отпад</w:t>
      </w:r>
      <w:r>
        <w:rPr>
          <w:color w:val="000000"/>
          <w:shd w:val="clear" w:color="auto" w:fill="FFFFFF"/>
        </w:rPr>
        <w:t xml:space="preserve"> врз флората и фауната</w:t>
      </w:r>
      <w:r w:rsidR="00CB376B">
        <w:rPr>
          <w:color w:val="000000"/>
          <w:shd w:val="clear" w:color="auto" w:fill="FFFFFF"/>
        </w:rPr>
        <w:t>.</w:t>
      </w:r>
    </w:p>
    <w:p w14:paraId="395D8CF7" w14:textId="77777777" w:rsidR="002A4C9D" w:rsidRDefault="002A4C9D" w:rsidP="002A4C9D">
      <w:pPr>
        <w:pStyle w:val="Caption"/>
      </w:pPr>
      <w:bookmarkStart w:id="326" w:name="_Toc493762423"/>
      <w:r>
        <w:t xml:space="preserve">Табела </w:t>
      </w:r>
      <w:r>
        <w:fldChar w:fldCharType="begin"/>
      </w:r>
      <w:r>
        <w:instrText xml:space="preserve"> SEQ Табела \* ARABIC </w:instrText>
      </w:r>
      <w:r>
        <w:fldChar w:fldCharType="separate"/>
      </w:r>
      <w:r>
        <w:rPr>
          <w:noProof/>
        </w:rPr>
        <w:t>26</w:t>
      </w:r>
      <w:r>
        <w:rPr>
          <w:noProof/>
        </w:rPr>
        <w:fldChar w:fldCharType="end"/>
      </w:r>
      <w:r>
        <w:t xml:space="preserve"> - </w:t>
      </w:r>
      <w:r w:rsidRPr="00DD2469">
        <w:t xml:space="preserve">Главни влијанија од централната постројка за управување со отпад врз биолошката </w:t>
      </w:r>
      <w:bookmarkEnd w:id="326"/>
      <w:r w:rsidR="00BA37F5" w:rsidRPr="00DD2469">
        <w:t>разновидн</w:t>
      </w:r>
      <w:r w:rsidR="00BA37F5">
        <w:t>о</w:t>
      </w:r>
      <w:r w:rsidR="00BA37F5" w:rsidRPr="00DD2469">
        <w:t>ст</w:t>
      </w:r>
    </w:p>
    <w:tbl>
      <w:tblPr>
        <w:tblStyle w:val="ListTable4-Accent21"/>
        <w:tblW w:w="0" w:type="auto"/>
        <w:tblLook w:val="04A0" w:firstRow="1" w:lastRow="0" w:firstColumn="1" w:lastColumn="0" w:noHBand="0" w:noVBand="1"/>
      </w:tblPr>
      <w:tblGrid>
        <w:gridCol w:w="3194"/>
        <w:gridCol w:w="2624"/>
        <w:gridCol w:w="1788"/>
        <w:gridCol w:w="1454"/>
      </w:tblGrid>
      <w:tr w:rsidR="00111B7A" w14:paraId="60E60652" w14:textId="77777777" w:rsidTr="00CB37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right w:val="nil"/>
            </w:tcBorders>
            <w:hideMark/>
          </w:tcPr>
          <w:p w14:paraId="54F5A93C" w14:textId="77777777" w:rsidR="00CB376B" w:rsidRDefault="002C611F">
            <w:pPr>
              <w:ind w:left="0"/>
              <w:jc w:val="center"/>
              <w:rPr>
                <w:szCs w:val="22"/>
                <w:lang w:val="en-US" w:eastAsia="en-US"/>
              </w:rPr>
            </w:pPr>
            <w:r>
              <w:rPr>
                <w:szCs w:val="22"/>
              </w:rPr>
              <w:lastRenderedPageBreak/>
              <w:t>Влијание</w:t>
            </w:r>
          </w:p>
        </w:tc>
        <w:tc>
          <w:tcPr>
            <w:tcW w:w="0" w:type="auto"/>
            <w:tcBorders>
              <w:left w:val="nil"/>
              <w:right w:val="nil"/>
            </w:tcBorders>
            <w:hideMark/>
          </w:tcPr>
          <w:p w14:paraId="6F6A43E7" w14:textId="77777777" w:rsidR="00CB376B" w:rsidRDefault="002C611F">
            <w:pPr>
              <w:ind w:left="0"/>
              <w:jc w:val="center"/>
              <w:cnfStyle w:val="100000000000" w:firstRow="1" w:lastRow="0" w:firstColumn="0" w:lastColumn="0" w:oddVBand="0" w:evenVBand="0" w:oddHBand="0" w:evenHBand="0" w:firstRowFirstColumn="0" w:firstRowLastColumn="0" w:lastRowFirstColumn="0" w:lastRowLastColumn="0"/>
              <w:rPr>
                <w:szCs w:val="22"/>
                <w:lang w:val="en-GB"/>
              </w:rPr>
            </w:pPr>
            <w:r>
              <w:rPr>
                <w:szCs w:val="22"/>
              </w:rPr>
              <w:t>Рецептор</w:t>
            </w:r>
          </w:p>
        </w:tc>
        <w:tc>
          <w:tcPr>
            <w:tcW w:w="0" w:type="auto"/>
            <w:tcBorders>
              <w:left w:val="nil"/>
              <w:right w:val="nil"/>
            </w:tcBorders>
            <w:hideMark/>
          </w:tcPr>
          <w:p w14:paraId="5ABBDE57" w14:textId="77777777" w:rsidR="00CB376B" w:rsidRDefault="002C611F">
            <w:pPr>
              <w:ind w:left="0"/>
              <w:jc w:val="center"/>
              <w:cnfStyle w:val="100000000000" w:firstRow="1" w:lastRow="0" w:firstColumn="0" w:lastColumn="0" w:oddVBand="0" w:evenVBand="0" w:oddHBand="0" w:evenHBand="0" w:firstRowFirstColumn="0" w:firstRowLastColumn="0" w:lastRowFirstColumn="0" w:lastRowLastColumn="0"/>
              <w:rPr>
                <w:szCs w:val="22"/>
                <w:lang w:val="en-GB"/>
              </w:rPr>
            </w:pPr>
            <w:r>
              <w:rPr>
                <w:szCs w:val="22"/>
              </w:rPr>
              <w:t>Постоење на мерки за ублажување</w:t>
            </w:r>
          </w:p>
        </w:tc>
        <w:tc>
          <w:tcPr>
            <w:tcW w:w="0" w:type="auto"/>
            <w:tcBorders>
              <w:left w:val="nil"/>
            </w:tcBorders>
            <w:hideMark/>
          </w:tcPr>
          <w:p w14:paraId="744D9F52" w14:textId="77777777" w:rsidR="00CB376B" w:rsidRDefault="002C611F">
            <w:pPr>
              <w:ind w:left="0"/>
              <w:jc w:val="center"/>
              <w:cnfStyle w:val="100000000000" w:firstRow="1" w:lastRow="0" w:firstColumn="0" w:lastColumn="0" w:oddVBand="0" w:evenVBand="0" w:oddHBand="0" w:evenHBand="0" w:firstRowFirstColumn="0" w:firstRowLastColumn="0" w:lastRowFirstColumn="0" w:lastRowLastColumn="0"/>
              <w:rPr>
                <w:szCs w:val="22"/>
                <w:lang w:val="en-GB"/>
              </w:rPr>
            </w:pPr>
            <w:r>
              <w:rPr>
                <w:szCs w:val="22"/>
              </w:rPr>
              <w:t>Влијание</w:t>
            </w:r>
          </w:p>
        </w:tc>
      </w:tr>
      <w:tr w:rsidR="00CB376B" w14:paraId="131935C7" w14:textId="77777777" w:rsidTr="00CB376B">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0" w:type="auto"/>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8DB3E2" w:themeFill="text2" w:themeFillTint="66"/>
            <w:hideMark/>
          </w:tcPr>
          <w:p w14:paraId="738D699A" w14:textId="77777777" w:rsidR="00CB376B" w:rsidRDefault="002C611F">
            <w:pPr>
              <w:ind w:left="0"/>
              <w:jc w:val="center"/>
              <w:rPr>
                <w:szCs w:val="22"/>
                <w:lang w:val="en-GB"/>
              </w:rPr>
            </w:pPr>
            <w:r>
              <w:rPr>
                <w:szCs w:val="22"/>
                <w:u w:val="single"/>
              </w:rPr>
              <w:t>ГРАДЕЖНА ФАЗА</w:t>
            </w:r>
          </w:p>
        </w:tc>
      </w:tr>
      <w:tr w:rsidR="00111B7A" w14:paraId="62CC9100" w14:textId="77777777" w:rsidTr="00CB376B">
        <w:trPr>
          <w:trHeight w:val="835"/>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4930DE72" w14:textId="77777777" w:rsidR="00CB376B" w:rsidRDefault="00CB376B" w:rsidP="002C611F">
            <w:pPr>
              <w:ind w:left="0"/>
              <w:rPr>
                <w:b w:val="0"/>
                <w:szCs w:val="22"/>
                <w:lang w:val="en-GB"/>
              </w:rPr>
            </w:pPr>
            <w:r>
              <w:rPr>
                <w:b w:val="0"/>
                <w:szCs w:val="22"/>
                <w:u w:val="single"/>
              </w:rPr>
              <w:t>IMP-C-01</w:t>
            </w:r>
            <w:r w:rsidR="002C611F">
              <w:rPr>
                <w:b w:val="0"/>
                <w:szCs w:val="22"/>
              </w:rPr>
              <w:t xml:space="preserve"> Емисии на прашина и други загадувачи на воздухот </w:t>
            </w:r>
          </w:p>
        </w:tc>
        <w:tc>
          <w:tcPr>
            <w:tcW w:w="0" w:type="auto"/>
            <w:tcBorders>
              <w:top w:val="single" w:sz="4" w:space="0" w:color="D99594" w:themeColor="accent2" w:themeTint="99"/>
              <w:left w:val="nil"/>
              <w:bottom w:val="single" w:sz="4" w:space="0" w:color="D99594" w:themeColor="accent2" w:themeTint="99"/>
              <w:right w:val="nil"/>
            </w:tcBorders>
            <w:hideMark/>
          </w:tcPr>
          <w:p w14:paraId="72D29C5E" w14:textId="77777777" w:rsidR="00CB376B" w:rsidRDefault="002C611F">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Флора и фауна</w:t>
            </w:r>
          </w:p>
        </w:tc>
        <w:tc>
          <w:tcPr>
            <w:tcW w:w="0" w:type="auto"/>
            <w:tcBorders>
              <w:top w:val="single" w:sz="4" w:space="0" w:color="D99594" w:themeColor="accent2" w:themeTint="99"/>
              <w:left w:val="nil"/>
              <w:bottom w:val="single" w:sz="4" w:space="0" w:color="D99594" w:themeColor="accent2" w:themeTint="99"/>
              <w:right w:val="nil"/>
            </w:tcBorders>
            <w:hideMark/>
          </w:tcPr>
          <w:p w14:paraId="14C5C401" w14:textId="77777777" w:rsidR="00CB376B" w:rsidRDefault="00CB376B">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01FD059A" w14:textId="77777777" w:rsidR="00CB376B" w:rsidRDefault="002C611F">
            <w:pPr>
              <w:ind w:left="0"/>
              <w:cnfStyle w:val="000000000000" w:firstRow="0" w:lastRow="0" w:firstColumn="0" w:lastColumn="0" w:oddVBand="0" w:evenVBand="0" w:oddHBand="0" w:evenHBand="0" w:firstRowFirstColumn="0" w:firstRowLastColumn="0" w:lastRowFirstColumn="0" w:lastRowLastColumn="0"/>
              <w:rPr>
                <w:szCs w:val="22"/>
                <w:lang w:val="en-GB"/>
              </w:rPr>
            </w:pPr>
            <w:r>
              <w:rPr>
                <w:szCs w:val="22"/>
              </w:rPr>
              <w:t>Мало влијание</w:t>
            </w:r>
          </w:p>
        </w:tc>
      </w:tr>
      <w:tr w:rsidR="00111B7A" w14:paraId="0F14AF81" w14:textId="77777777" w:rsidTr="00CB37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5CE3A5B6" w14:textId="77777777" w:rsidR="00CB376B" w:rsidRDefault="00CB376B" w:rsidP="002C611F">
            <w:pPr>
              <w:ind w:left="0"/>
              <w:rPr>
                <w:b w:val="0"/>
                <w:szCs w:val="22"/>
                <w:lang w:val="en-GB"/>
              </w:rPr>
            </w:pPr>
            <w:r>
              <w:rPr>
                <w:b w:val="0"/>
                <w:szCs w:val="22"/>
                <w:u w:val="single"/>
              </w:rPr>
              <w:t>IMP-C-02</w:t>
            </w:r>
            <w:r>
              <w:rPr>
                <w:b w:val="0"/>
                <w:szCs w:val="22"/>
              </w:rPr>
              <w:t xml:space="preserve"> </w:t>
            </w:r>
            <w:r w:rsidR="002C611F">
              <w:rPr>
                <w:b w:val="0"/>
                <w:szCs w:val="22"/>
              </w:rPr>
              <w:t>Бучава и вибрации</w:t>
            </w:r>
            <w:r>
              <w:rPr>
                <w:b w:val="0"/>
                <w:szCs w:val="22"/>
              </w:rPr>
              <w:t xml:space="preserve"> </w:t>
            </w:r>
          </w:p>
        </w:tc>
        <w:tc>
          <w:tcPr>
            <w:tcW w:w="0" w:type="auto"/>
            <w:tcBorders>
              <w:top w:val="single" w:sz="4" w:space="0" w:color="D99594" w:themeColor="accent2" w:themeTint="99"/>
              <w:left w:val="nil"/>
              <w:bottom w:val="single" w:sz="4" w:space="0" w:color="D99594" w:themeColor="accent2" w:themeTint="99"/>
              <w:right w:val="nil"/>
            </w:tcBorders>
            <w:hideMark/>
          </w:tcPr>
          <w:p w14:paraId="24591980" w14:textId="77777777" w:rsidR="00CB376B" w:rsidRDefault="002C611F" w:rsidP="002C611F">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 xml:space="preserve">Фауна </w:t>
            </w:r>
            <w:r w:rsidR="00CB376B">
              <w:rPr>
                <w:szCs w:val="22"/>
              </w:rPr>
              <w:t>(</w:t>
            </w:r>
            <w:r>
              <w:rPr>
                <w:szCs w:val="22"/>
              </w:rPr>
              <w:t>птици и цицачи</w:t>
            </w:r>
            <w:r w:rsidR="00CB376B">
              <w:rPr>
                <w:szCs w:val="22"/>
              </w:rPr>
              <w:t>)</w:t>
            </w:r>
          </w:p>
        </w:tc>
        <w:tc>
          <w:tcPr>
            <w:tcW w:w="0" w:type="auto"/>
            <w:tcBorders>
              <w:top w:val="single" w:sz="4" w:space="0" w:color="D99594" w:themeColor="accent2" w:themeTint="99"/>
              <w:left w:val="nil"/>
              <w:bottom w:val="single" w:sz="4" w:space="0" w:color="D99594" w:themeColor="accent2" w:themeTint="99"/>
              <w:right w:val="nil"/>
            </w:tcBorders>
            <w:hideMark/>
          </w:tcPr>
          <w:p w14:paraId="093409F0" w14:textId="77777777" w:rsidR="00CB376B" w:rsidRDefault="00CB376B">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2C6DE5C6" w14:textId="77777777" w:rsidR="00CB376B" w:rsidRDefault="002C611F">
            <w:pPr>
              <w:ind w:left="0"/>
              <w:cnfStyle w:val="000000100000" w:firstRow="0" w:lastRow="0" w:firstColumn="0" w:lastColumn="0" w:oddVBand="0" w:evenVBand="0" w:oddHBand="1" w:evenHBand="0" w:firstRowFirstColumn="0" w:firstRowLastColumn="0" w:lastRowFirstColumn="0" w:lastRowLastColumn="0"/>
              <w:rPr>
                <w:szCs w:val="22"/>
                <w:lang w:val="en-GB"/>
              </w:rPr>
            </w:pPr>
            <w:r>
              <w:rPr>
                <w:szCs w:val="22"/>
              </w:rPr>
              <w:t>Мало до средно влијание</w:t>
            </w:r>
          </w:p>
        </w:tc>
      </w:tr>
      <w:tr w:rsidR="00111B7A" w14:paraId="46DAE251" w14:textId="77777777" w:rsidTr="00CB376B">
        <w:trPr>
          <w:trHeight w:val="89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279DA1C9" w14:textId="77777777" w:rsidR="00CB376B" w:rsidRDefault="00CB376B" w:rsidP="002C611F">
            <w:pPr>
              <w:spacing w:before="100" w:beforeAutospacing="1"/>
              <w:ind w:left="0"/>
              <w:rPr>
                <w:b w:val="0"/>
                <w:szCs w:val="22"/>
                <w:lang w:val="en-GB"/>
              </w:rPr>
            </w:pPr>
            <w:r>
              <w:rPr>
                <w:b w:val="0"/>
                <w:szCs w:val="22"/>
                <w:u w:val="single"/>
              </w:rPr>
              <w:t>IMP-C-03</w:t>
            </w:r>
            <w:r w:rsidR="002C611F">
              <w:rPr>
                <w:b w:val="0"/>
                <w:szCs w:val="22"/>
              </w:rPr>
              <w:t xml:space="preserve"> Отстранување на вегетација и деградирање на живеалишта; загуба на конзервациската вредност</w:t>
            </w:r>
            <w:r>
              <w:rPr>
                <w:b w:val="0"/>
                <w:szCs w:val="22"/>
              </w:rPr>
              <w:t>;</w:t>
            </w:r>
          </w:p>
        </w:tc>
        <w:tc>
          <w:tcPr>
            <w:tcW w:w="0" w:type="auto"/>
            <w:tcBorders>
              <w:top w:val="single" w:sz="4" w:space="0" w:color="D99594" w:themeColor="accent2" w:themeTint="99"/>
              <w:left w:val="nil"/>
              <w:bottom w:val="single" w:sz="4" w:space="0" w:color="D99594" w:themeColor="accent2" w:themeTint="99"/>
              <w:right w:val="nil"/>
            </w:tcBorders>
            <w:hideMark/>
          </w:tcPr>
          <w:p w14:paraId="65545F27" w14:textId="77777777" w:rsidR="00CB376B" w:rsidRDefault="002C611F">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Директно влијание на флората</w:t>
            </w:r>
          </w:p>
          <w:p w14:paraId="70D351C7" w14:textId="77777777" w:rsidR="00CB376B" w:rsidRDefault="002C611F" w:rsidP="002C611F">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Индиректно влијание на фауната</w:t>
            </w:r>
          </w:p>
        </w:tc>
        <w:tc>
          <w:tcPr>
            <w:tcW w:w="0" w:type="auto"/>
            <w:tcBorders>
              <w:top w:val="single" w:sz="4" w:space="0" w:color="D99594" w:themeColor="accent2" w:themeTint="99"/>
              <w:left w:val="nil"/>
              <w:bottom w:val="single" w:sz="4" w:space="0" w:color="D99594" w:themeColor="accent2" w:themeTint="99"/>
              <w:right w:val="nil"/>
            </w:tcBorders>
            <w:hideMark/>
          </w:tcPr>
          <w:p w14:paraId="75F52DBC" w14:textId="77777777" w:rsidR="00CB376B" w:rsidRDefault="00CB376B">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59E87B9B" w14:textId="77777777" w:rsidR="00CB376B" w:rsidRDefault="002C611F">
            <w:pPr>
              <w:spacing w:before="100" w:beforeAutospacing="1"/>
              <w:ind w:left="0"/>
              <w:cnfStyle w:val="000000000000" w:firstRow="0" w:lastRow="0" w:firstColumn="0" w:lastColumn="0" w:oddVBand="0" w:evenVBand="0" w:oddHBand="0" w:evenHBand="0" w:firstRowFirstColumn="0" w:firstRowLastColumn="0" w:lastRowFirstColumn="0" w:lastRowLastColumn="0"/>
              <w:rPr>
                <w:szCs w:val="22"/>
                <w:lang w:val="en-GB"/>
              </w:rPr>
            </w:pPr>
            <w:r w:rsidRPr="002C611F">
              <w:rPr>
                <w:szCs w:val="22"/>
              </w:rPr>
              <w:t>Мало до средно влијание</w:t>
            </w:r>
          </w:p>
        </w:tc>
      </w:tr>
      <w:tr w:rsidR="00111B7A" w14:paraId="0D334044" w14:textId="77777777" w:rsidTr="00CB37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562924AD" w14:textId="77777777" w:rsidR="002C611F" w:rsidRDefault="002C611F" w:rsidP="002C611F">
            <w:pPr>
              <w:ind w:left="0"/>
              <w:rPr>
                <w:b w:val="0"/>
                <w:szCs w:val="22"/>
                <w:lang w:val="en-GB"/>
              </w:rPr>
            </w:pPr>
            <w:r>
              <w:rPr>
                <w:b w:val="0"/>
                <w:szCs w:val="22"/>
                <w:u w:val="single"/>
              </w:rPr>
              <w:t>IMP-C-04</w:t>
            </w:r>
            <w:r>
              <w:rPr>
                <w:b w:val="0"/>
                <w:szCs w:val="22"/>
              </w:rPr>
              <w:t xml:space="preserve"> Вознемирување и лов на фауната од страна на работниците</w:t>
            </w:r>
          </w:p>
        </w:tc>
        <w:tc>
          <w:tcPr>
            <w:tcW w:w="0" w:type="auto"/>
            <w:tcBorders>
              <w:top w:val="single" w:sz="4" w:space="0" w:color="D99594" w:themeColor="accent2" w:themeTint="99"/>
              <w:left w:val="nil"/>
              <w:bottom w:val="single" w:sz="4" w:space="0" w:color="D99594" w:themeColor="accent2" w:themeTint="99"/>
              <w:right w:val="nil"/>
            </w:tcBorders>
            <w:hideMark/>
          </w:tcPr>
          <w:p w14:paraId="0370E63B" w14:textId="77777777" w:rsidR="002C611F" w:rsidRDefault="002C611F" w:rsidP="002C611F">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Фауна (особено птици и цицачи)</w:t>
            </w:r>
          </w:p>
        </w:tc>
        <w:tc>
          <w:tcPr>
            <w:tcW w:w="0" w:type="auto"/>
            <w:tcBorders>
              <w:top w:val="single" w:sz="4" w:space="0" w:color="D99594" w:themeColor="accent2" w:themeTint="99"/>
              <w:left w:val="nil"/>
              <w:bottom w:val="single" w:sz="4" w:space="0" w:color="D99594" w:themeColor="accent2" w:themeTint="99"/>
              <w:right w:val="nil"/>
            </w:tcBorders>
            <w:hideMark/>
          </w:tcPr>
          <w:p w14:paraId="1D3D0FB2" w14:textId="77777777" w:rsidR="002C611F" w:rsidRDefault="002C611F">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4A8FE439" w14:textId="77777777" w:rsidR="002C611F" w:rsidRDefault="002C611F">
            <w:pPr>
              <w:ind w:left="0"/>
              <w:cnfStyle w:val="000000100000" w:firstRow="0" w:lastRow="0" w:firstColumn="0" w:lastColumn="0" w:oddVBand="0" w:evenVBand="0" w:oddHBand="1" w:evenHBand="0" w:firstRowFirstColumn="0" w:firstRowLastColumn="0" w:lastRowFirstColumn="0" w:lastRowLastColumn="0"/>
              <w:rPr>
                <w:szCs w:val="22"/>
                <w:lang w:val="en-GB"/>
              </w:rPr>
            </w:pPr>
            <w:r w:rsidRPr="00085D22">
              <w:rPr>
                <w:szCs w:val="22"/>
              </w:rPr>
              <w:t>Мало влијание</w:t>
            </w:r>
          </w:p>
        </w:tc>
      </w:tr>
      <w:tr w:rsidR="00111B7A" w14:paraId="530D8246" w14:textId="77777777" w:rsidTr="00CB37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02353737" w14:textId="77777777" w:rsidR="002C611F" w:rsidRDefault="002C611F" w:rsidP="002C611F">
            <w:pPr>
              <w:ind w:left="0"/>
              <w:rPr>
                <w:b w:val="0"/>
                <w:szCs w:val="22"/>
                <w:lang w:val="en-GB"/>
              </w:rPr>
            </w:pPr>
            <w:r>
              <w:rPr>
                <w:b w:val="0"/>
                <w:szCs w:val="22"/>
                <w:u w:val="single"/>
              </w:rPr>
              <w:t>IMP-C-05</w:t>
            </w:r>
            <w:r>
              <w:rPr>
                <w:b w:val="0"/>
                <w:szCs w:val="22"/>
              </w:rPr>
              <w:t xml:space="preserve"> Потенцијално испуштање на загадувачи во почвата, површинските и подземните води</w:t>
            </w:r>
          </w:p>
        </w:tc>
        <w:tc>
          <w:tcPr>
            <w:tcW w:w="0" w:type="auto"/>
            <w:tcBorders>
              <w:top w:val="single" w:sz="4" w:space="0" w:color="D99594" w:themeColor="accent2" w:themeTint="99"/>
              <w:left w:val="nil"/>
              <w:bottom w:val="single" w:sz="4" w:space="0" w:color="D99594" w:themeColor="accent2" w:themeTint="99"/>
              <w:right w:val="nil"/>
            </w:tcBorders>
            <w:hideMark/>
          </w:tcPr>
          <w:p w14:paraId="4E93E989" w14:textId="77777777" w:rsidR="002C611F" w:rsidRDefault="002C611F">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Флора и фауна</w:t>
            </w:r>
          </w:p>
        </w:tc>
        <w:tc>
          <w:tcPr>
            <w:tcW w:w="0" w:type="auto"/>
            <w:tcBorders>
              <w:top w:val="single" w:sz="4" w:space="0" w:color="D99594" w:themeColor="accent2" w:themeTint="99"/>
              <w:left w:val="nil"/>
              <w:bottom w:val="single" w:sz="4" w:space="0" w:color="D99594" w:themeColor="accent2" w:themeTint="99"/>
              <w:right w:val="nil"/>
            </w:tcBorders>
            <w:hideMark/>
          </w:tcPr>
          <w:p w14:paraId="1B72FB39" w14:textId="77777777" w:rsidR="002C611F" w:rsidRDefault="002C611F">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251C8B02" w14:textId="77777777" w:rsidR="002C611F" w:rsidRDefault="002C611F">
            <w:pPr>
              <w:ind w:left="0"/>
              <w:cnfStyle w:val="000000000000" w:firstRow="0" w:lastRow="0" w:firstColumn="0" w:lastColumn="0" w:oddVBand="0" w:evenVBand="0" w:oddHBand="0" w:evenHBand="0" w:firstRowFirstColumn="0" w:firstRowLastColumn="0" w:lastRowFirstColumn="0" w:lastRowLastColumn="0"/>
              <w:rPr>
                <w:szCs w:val="22"/>
                <w:lang w:val="en-GB"/>
              </w:rPr>
            </w:pPr>
            <w:r w:rsidRPr="00085D22">
              <w:rPr>
                <w:szCs w:val="22"/>
              </w:rPr>
              <w:t>Мало влијание</w:t>
            </w:r>
          </w:p>
        </w:tc>
      </w:tr>
      <w:tr w:rsidR="00111B7A" w14:paraId="6BFD9F4F" w14:textId="77777777" w:rsidTr="00CB37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hideMark/>
          </w:tcPr>
          <w:p w14:paraId="484B9A43" w14:textId="77777777" w:rsidR="002C611F" w:rsidRDefault="002C611F" w:rsidP="002C611F">
            <w:pPr>
              <w:ind w:left="0"/>
              <w:rPr>
                <w:b w:val="0"/>
                <w:szCs w:val="22"/>
                <w:lang w:val="en-GB"/>
              </w:rPr>
            </w:pPr>
            <w:r>
              <w:rPr>
                <w:b w:val="0"/>
                <w:szCs w:val="22"/>
                <w:u w:val="single"/>
              </w:rPr>
              <w:t>IMP-C-06</w:t>
            </w:r>
            <w:r>
              <w:rPr>
                <w:b w:val="0"/>
                <w:szCs w:val="22"/>
              </w:rPr>
              <w:t xml:space="preserve"> Создавање на опасен и неопасен отпад</w:t>
            </w:r>
          </w:p>
        </w:tc>
        <w:tc>
          <w:tcPr>
            <w:tcW w:w="0" w:type="auto"/>
            <w:tcBorders>
              <w:top w:val="single" w:sz="4" w:space="0" w:color="D99594" w:themeColor="accent2" w:themeTint="99"/>
              <w:left w:val="nil"/>
              <w:bottom w:val="single" w:sz="4" w:space="0" w:color="D99594" w:themeColor="accent2" w:themeTint="99"/>
              <w:right w:val="nil"/>
            </w:tcBorders>
            <w:hideMark/>
          </w:tcPr>
          <w:p w14:paraId="1769C639" w14:textId="77777777" w:rsidR="002C611F" w:rsidRDefault="002C611F">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Флора и фауна</w:t>
            </w:r>
          </w:p>
        </w:tc>
        <w:tc>
          <w:tcPr>
            <w:tcW w:w="0" w:type="auto"/>
            <w:tcBorders>
              <w:top w:val="single" w:sz="4" w:space="0" w:color="D99594" w:themeColor="accent2" w:themeTint="99"/>
              <w:left w:val="nil"/>
              <w:bottom w:val="single" w:sz="4" w:space="0" w:color="D99594" w:themeColor="accent2" w:themeTint="99"/>
              <w:right w:val="nil"/>
            </w:tcBorders>
            <w:hideMark/>
          </w:tcPr>
          <w:p w14:paraId="4FE62FEE" w14:textId="77777777" w:rsidR="002C611F" w:rsidRDefault="002C611F">
            <w:pPr>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4CC99248" w14:textId="77777777" w:rsidR="002C611F" w:rsidRDefault="002C611F">
            <w:pPr>
              <w:ind w:left="0"/>
              <w:cnfStyle w:val="000000100000" w:firstRow="0" w:lastRow="0" w:firstColumn="0" w:lastColumn="0" w:oddVBand="0" w:evenVBand="0" w:oddHBand="1" w:evenHBand="0" w:firstRowFirstColumn="0" w:firstRowLastColumn="0" w:lastRowFirstColumn="0" w:lastRowLastColumn="0"/>
              <w:rPr>
                <w:szCs w:val="22"/>
                <w:lang w:val="en-GB"/>
              </w:rPr>
            </w:pPr>
            <w:r w:rsidRPr="00085D22">
              <w:rPr>
                <w:szCs w:val="22"/>
              </w:rPr>
              <w:t>Мало влијание</w:t>
            </w:r>
          </w:p>
        </w:tc>
      </w:tr>
      <w:tr w:rsidR="00CB376B" w14:paraId="47CF5AAB" w14:textId="77777777" w:rsidTr="00CB376B">
        <w:trPr>
          <w:trHeight w:val="521"/>
        </w:trPr>
        <w:tc>
          <w:tcPr>
            <w:cnfStyle w:val="001000000000" w:firstRow="0" w:lastRow="0" w:firstColumn="1" w:lastColumn="0" w:oddVBand="0" w:evenVBand="0" w:oddHBand="0" w:evenHBand="0" w:firstRowFirstColumn="0" w:firstRowLastColumn="0" w:lastRowFirstColumn="0" w:lastRowLastColumn="0"/>
            <w:tcW w:w="0" w:type="auto"/>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8DB3E2" w:themeFill="text2" w:themeFillTint="66"/>
            <w:hideMark/>
          </w:tcPr>
          <w:p w14:paraId="7BD57AA7" w14:textId="77777777" w:rsidR="00CB376B" w:rsidRDefault="002C611F">
            <w:pPr>
              <w:ind w:left="0"/>
              <w:jc w:val="center"/>
              <w:rPr>
                <w:szCs w:val="22"/>
                <w:lang w:val="en-GB"/>
              </w:rPr>
            </w:pPr>
            <w:r>
              <w:rPr>
                <w:szCs w:val="22"/>
                <w:u w:val="single"/>
              </w:rPr>
              <w:t>ОПЕРАТИВНА ФАЗА</w:t>
            </w:r>
          </w:p>
        </w:tc>
      </w:tr>
      <w:tr w:rsidR="00111B7A" w14:paraId="72ADEDBE" w14:textId="77777777" w:rsidTr="007633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tcPr>
          <w:p w14:paraId="78D631A7" w14:textId="77777777" w:rsidR="002C611F" w:rsidRDefault="002C611F">
            <w:pPr>
              <w:spacing w:before="0"/>
              <w:ind w:left="0"/>
              <w:rPr>
                <w:b w:val="0"/>
                <w:szCs w:val="22"/>
                <w:lang w:val="en-US" w:eastAsia="en-US"/>
              </w:rPr>
            </w:pPr>
            <w:r>
              <w:rPr>
                <w:b w:val="0"/>
                <w:szCs w:val="22"/>
                <w:u w:val="single"/>
              </w:rPr>
              <w:t>IMP-O-01</w:t>
            </w:r>
            <w:r>
              <w:rPr>
                <w:b w:val="0"/>
                <w:szCs w:val="22"/>
              </w:rPr>
              <w:t xml:space="preserve"> Создавање на депониски гас </w:t>
            </w:r>
          </w:p>
          <w:p w14:paraId="4C3BC436" w14:textId="77777777" w:rsidR="002C611F" w:rsidRDefault="002C611F">
            <w:pPr>
              <w:spacing w:before="0"/>
              <w:ind w:left="0"/>
              <w:rPr>
                <w:b w:val="0"/>
                <w:szCs w:val="22"/>
                <w:lang w:val="en-GB"/>
              </w:rPr>
            </w:pPr>
          </w:p>
        </w:tc>
        <w:tc>
          <w:tcPr>
            <w:tcW w:w="0" w:type="auto"/>
            <w:tcBorders>
              <w:top w:val="single" w:sz="4" w:space="0" w:color="D99594" w:themeColor="accent2" w:themeTint="99"/>
              <w:left w:val="nil"/>
              <w:bottom w:val="single" w:sz="4" w:space="0" w:color="D99594" w:themeColor="accent2" w:themeTint="99"/>
              <w:right w:val="nil"/>
            </w:tcBorders>
            <w:hideMark/>
          </w:tcPr>
          <w:p w14:paraId="2BE31EDD" w14:textId="77777777" w:rsidR="002C611F" w:rsidRDefault="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rPr>
            </w:pPr>
            <w:r>
              <w:rPr>
                <w:szCs w:val="22"/>
              </w:rPr>
              <w:t>Флора и фауна</w:t>
            </w:r>
          </w:p>
          <w:p w14:paraId="4323D68E" w14:textId="77777777" w:rsidR="002C611F" w:rsidRDefault="002C611F" w:rsidP="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Особено птици (ако се користи метод на отворен факел/ горилник)</w:t>
            </w:r>
          </w:p>
        </w:tc>
        <w:tc>
          <w:tcPr>
            <w:tcW w:w="0" w:type="auto"/>
            <w:tcBorders>
              <w:top w:val="single" w:sz="4" w:space="0" w:color="D99594" w:themeColor="accent2" w:themeTint="99"/>
              <w:left w:val="nil"/>
              <w:bottom w:val="single" w:sz="4" w:space="0" w:color="D99594" w:themeColor="accent2" w:themeTint="99"/>
              <w:right w:val="nil"/>
            </w:tcBorders>
            <w:vAlign w:val="center"/>
            <w:hideMark/>
          </w:tcPr>
          <w:p w14:paraId="50EAF05C" w14:textId="77777777" w:rsidR="002C611F" w:rsidRDefault="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6013CD0A" w14:textId="77777777" w:rsidR="002C611F" w:rsidRDefault="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sidRPr="00AE4791">
              <w:rPr>
                <w:szCs w:val="22"/>
              </w:rPr>
              <w:t>Мало влијание</w:t>
            </w:r>
          </w:p>
        </w:tc>
      </w:tr>
      <w:tr w:rsidR="00111B7A" w14:paraId="6D6ECD05" w14:textId="77777777" w:rsidTr="007633B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tcPr>
          <w:p w14:paraId="15868E8F" w14:textId="77777777" w:rsidR="002C611F" w:rsidRDefault="002C611F">
            <w:pPr>
              <w:spacing w:before="0"/>
              <w:ind w:left="0"/>
              <w:rPr>
                <w:b w:val="0"/>
                <w:szCs w:val="22"/>
                <w:lang w:val="en-GB"/>
              </w:rPr>
            </w:pPr>
            <w:r>
              <w:rPr>
                <w:b w:val="0"/>
                <w:szCs w:val="22"/>
                <w:u w:val="single"/>
              </w:rPr>
              <w:t>IMP-O-02</w:t>
            </w:r>
            <w:r w:rsidR="00111B7A">
              <w:rPr>
                <w:b w:val="0"/>
                <w:szCs w:val="22"/>
              </w:rPr>
              <w:t xml:space="preserve"> Исцедок од депонијата</w:t>
            </w:r>
            <w:r>
              <w:rPr>
                <w:b w:val="0"/>
                <w:szCs w:val="22"/>
              </w:rPr>
              <w:t xml:space="preserve"> </w:t>
            </w:r>
          </w:p>
          <w:p w14:paraId="6617B33A" w14:textId="77777777" w:rsidR="002C611F" w:rsidRDefault="002C611F">
            <w:pPr>
              <w:spacing w:before="0"/>
              <w:ind w:left="0"/>
              <w:rPr>
                <w:b w:val="0"/>
                <w:szCs w:val="22"/>
                <w:lang w:val="en-GB"/>
              </w:rPr>
            </w:pPr>
          </w:p>
        </w:tc>
        <w:tc>
          <w:tcPr>
            <w:tcW w:w="0" w:type="auto"/>
            <w:tcBorders>
              <w:top w:val="single" w:sz="4" w:space="0" w:color="D99594" w:themeColor="accent2" w:themeTint="99"/>
              <w:left w:val="nil"/>
              <w:bottom w:val="single" w:sz="4" w:space="0" w:color="D99594" w:themeColor="accent2" w:themeTint="99"/>
              <w:right w:val="nil"/>
            </w:tcBorders>
            <w:hideMark/>
          </w:tcPr>
          <w:p w14:paraId="3643A983" w14:textId="77777777" w:rsidR="002C611F" w:rsidRDefault="00111B7A" w:rsidP="00111B7A">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 xml:space="preserve">Акватична флора и фауна, крајбрежна флора и терестријална фауна (како и добиток) </w:t>
            </w:r>
          </w:p>
        </w:tc>
        <w:tc>
          <w:tcPr>
            <w:tcW w:w="0" w:type="auto"/>
            <w:tcBorders>
              <w:top w:val="single" w:sz="4" w:space="0" w:color="D99594" w:themeColor="accent2" w:themeTint="99"/>
              <w:left w:val="nil"/>
              <w:bottom w:val="single" w:sz="4" w:space="0" w:color="D99594" w:themeColor="accent2" w:themeTint="99"/>
              <w:right w:val="nil"/>
            </w:tcBorders>
            <w:vAlign w:val="center"/>
            <w:hideMark/>
          </w:tcPr>
          <w:p w14:paraId="5CCAE094" w14:textId="77777777" w:rsidR="002C611F" w:rsidRDefault="002C611F">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6E166D5F" w14:textId="77777777" w:rsidR="002C611F" w:rsidRDefault="002C611F">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sidRPr="00AE4791">
              <w:rPr>
                <w:szCs w:val="22"/>
              </w:rPr>
              <w:t>Мало влијание</w:t>
            </w:r>
          </w:p>
        </w:tc>
      </w:tr>
      <w:tr w:rsidR="00111B7A" w14:paraId="72DBD665" w14:textId="77777777" w:rsidTr="007633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tcPr>
          <w:p w14:paraId="4EBC2E3A" w14:textId="77777777" w:rsidR="002C611F" w:rsidRDefault="002C611F">
            <w:pPr>
              <w:spacing w:before="0"/>
              <w:ind w:left="0"/>
              <w:rPr>
                <w:b w:val="0"/>
                <w:szCs w:val="22"/>
                <w:lang w:val="en-GB"/>
              </w:rPr>
            </w:pPr>
            <w:r>
              <w:rPr>
                <w:b w:val="0"/>
                <w:szCs w:val="22"/>
                <w:u w:val="single"/>
              </w:rPr>
              <w:t>IMP-O-03</w:t>
            </w:r>
            <w:r w:rsidR="00111B7A">
              <w:rPr>
                <w:b w:val="0"/>
                <w:szCs w:val="22"/>
              </w:rPr>
              <w:t xml:space="preserve"> Прашина, разнесување на ситни материјали и мириси</w:t>
            </w:r>
            <w:r>
              <w:rPr>
                <w:b w:val="0"/>
                <w:szCs w:val="22"/>
              </w:rPr>
              <w:t xml:space="preserve"> </w:t>
            </w:r>
          </w:p>
          <w:p w14:paraId="24465930" w14:textId="77777777" w:rsidR="002C611F" w:rsidRDefault="002C611F">
            <w:pPr>
              <w:spacing w:before="0"/>
              <w:ind w:left="0"/>
              <w:rPr>
                <w:b w:val="0"/>
                <w:szCs w:val="22"/>
                <w:lang w:val="en-GB"/>
              </w:rPr>
            </w:pPr>
          </w:p>
        </w:tc>
        <w:tc>
          <w:tcPr>
            <w:tcW w:w="0" w:type="auto"/>
            <w:tcBorders>
              <w:top w:val="single" w:sz="4" w:space="0" w:color="D99594" w:themeColor="accent2" w:themeTint="99"/>
              <w:left w:val="nil"/>
              <w:bottom w:val="single" w:sz="4" w:space="0" w:color="D99594" w:themeColor="accent2" w:themeTint="99"/>
              <w:right w:val="nil"/>
            </w:tcBorders>
            <w:hideMark/>
          </w:tcPr>
          <w:p w14:paraId="39D8526A" w14:textId="77777777" w:rsidR="002C611F" w:rsidRDefault="00111B7A">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Флора и фауна</w:t>
            </w:r>
          </w:p>
          <w:p w14:paraId="3ADE8D64" w14:textId="77777777" w:rsidR="002C611F" w:rsidRDefault="00111B7A">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Подрачја чувствителни на прашина</w:t>
            </w:r>
          </w:p>
        </w:tc>
        <w:tc>
          <w:tcPr>
            <w:tcW w:w="0" w:type="auto"/>
            <w:tcBorders>
              <w:top w:val="single" w:sz="4" w:space="0" w:color="D99594" w:themeColor="accent2" w:themeTint="99"/>
              <w:left w:val="nil"/>
              <w:bottom w:val="single" w:sz="4" w:space="0" w:color="D99594" w:themeColor="accent2" w:themeTint="99"/>
              <w:right w:val="nil"/>
            </w:tcBorders>
            <w:vAlign w:val="center"/>
            <w:hideMark/>
          </w:tcPr>
          <w:p w14:paraId="06E309DA" w14:textId="77777777" w:rsidR="002C611F" w:rsidRDefault="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4EFD9F79" w14:textId="77777777" w:rsidR="002C611F" w:rsidRDefault="002C611F">
            <w:pPr>
              <w:spacing w:before="0"/>
              <w:ind w:left="0"/>
              <w:jc w:val="center"/>
              <w:cnfStyle w:val="000000100000" w:firstRow="0" w:lastRow="0" w:firstColumn="0" w:lastColumn="0" w:oddVBand="0" w:evenVBand="0" w:oddHBand="1" w:evenHBand="0" w:firstRowFirstColumn="0" w:firstRowLastColumn="0" w:lastRowFirstColumn="0" w:lastRowLastColumn="0"/>
              <w:rPr>
                <w:szCs w:val="22"/>
                <w:lang w:val="en-GB"/>
              </w:rPr>
            </w:pPr>
            <w:r w:rsidRPr="00AE4791">
              <w:rPr>
                <w:szCs w:val="22"/>
              </w:rPr>
              <w:t>Мало влијание</w:t>
            </w:r>
          </w:p>
        </w:tc>
      </w:tr>
      <w:tr w:rsidR="00111B7A" w14:paraId="14F8757D" w14:textId="77777777" w:rsidTr="007633B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tcPr>
          <w:p w14:paraId="76BCE10A" w14:textId="77777777" w:rsidR="002C611F" w:rsidRDefault="002C611F">
            <w:pPr>
              <w:spacing w:before="0"/>
              <w:ind w:left="0"/>
              <w:rPr>
                <w:b w:val="0"/>
                <w:szCs w:val="22"/>
                <w:lang w:val="en-GB"/>
              </w:rPr>
            </w:pPr>
            <w:r>
              <w:rPr>
                <w:b w:val="0"/>
                <w:szCs w:val="22"/>
                <w:u w:val="single"/>
              </w:rPr>
              <w:t>IMP-O-04</w:t>
            </w:r>
            <w:r w:rsidR="00111B7A">
              <w:rPr>
                <w:b w:val="0"/>
                <w:szCs w:val="22"/>
              </w:rPr>
              <w:t xml:space="preserve"> Концентрирано присуство на птици</w:t>
            </w:r>
            <w:r>
              <w:rPr>
                <w:b w:val="0"/>
                <w:szCs w:val="22"/>
              </w:rPr>
              <w:t xml:space="preserve"> </w:t>
            </w:r>
          </w:p>
        </w:tc>
        <w:tc>
          <w:tcPr>
            <w:tcW w:w="0" w:type="auto"/>
            <w:tcBorders>
              <w:top w:val="single" w:sz="4" w:space="0" w:color="D99594" w:themeColor="accent2" w:themeTint="99"/>
              <w:left w:val="nil"/>
              <w:bottom w:val="single" w:sz="4" w:space="0" w:color="D99594" w:themeColor="accent2" w:themeTint="99"/>
              <w:right w:val="nil"/>
            </w:tcBorders>
            <w:hideMark/>
          </w:tcPr>
          <w:p w14:paraId="471242AE" w14:textId="77777777" w:rsidR="002C611F" w:rsidRDefault="00111B7A">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Птици</w:t>
            </w:r>
          </w:p>
        </w:tc>
        <w:tc>
          <w:tcPr>
            <w:tcW w:w="0" w:type="auto"/>
            <w:tcBorders>
              <w:top w:val="single" w:sz="4" w:space="0" w:color="D99594" w:themeColor="accent2" w:themeTint="99"/>
              <w:left w:val="nil"/>
              <w:bottom w:val="single" w:sz="4" w:space="0" w:color="D99594" w:themeColor="accent2" w:themeTint="99"/>
              <w:right w:val="nil"/>
            </w:tcBorders>
            <w:vAlign w:val="center"/>
            <w:hideMark/>
          </w:tcPr>
          <w:p w14:paraId="2294E567" w14:textId="77777777" w:rsidR="002C611F" w:rsidRDefault="002C611F">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hideMark/>
          </w:tcPr>
          <w:p w14:paraId="4531723D" w14:textId="77777777" w:rsidR="002C611F" w:rsidRDefault="002C611F">
            <w:pPr>
              <w:spacing w:before="0"/>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sidRPr="00AE4791">
              <w:rPr>
                <w:szCs w:val="22"/>
              </w:rPr>
              <w:t>Мало влијание</w:t>
            </w:r>
          </w:p>
        </w:tc>
      </w:tr>
      <w:tr w:rsidR="00CB376B" w14:paraId="5328A931" w14:textId="77777777" w:rsidTr="00CB376B">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0" w:type="auto"/>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8DB3E2" w:themeFill="text2" w:themeFillTint="66"/>
            <w:hideMark/>
          </w:tcPr>
          <w:p w14:paraId="1AC00265" w14:textId="77777777" w:rsidR="00CB376B" w:rsidRDefault="00111B7A">
            <w:pPr>
              <w:ind w:left="0"/>
              <w:jc w:val="center"/>
              <w:rPr>
                <w:szCs w:val="22"/>
                <w:lang w:val="en-GB"/>
              </w:rPr>
            </w:pPr>
            <w:r>
              <w:rPr>
                <w:szCs w:val="22"/>
                <w:u w:val="single"/>
              </w:rPr>
              <w:t>ПОСТОПЕРАТИВНА ФАЗА</w:t>
            </w:r>
          </w:p>
        </w:tc>
      </w:tr>
      <w:tr w:rsidR="00111B7A" w14:paraId="17B4E241" w14:textId="77777777" w:rsidTr="00CB37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D99594" w:themeColor="accent2" w:themeTint="99"/>
              <w:left w:val="single" w:sz="4" w:space="0" w:color="D99594" w:themeColor="accent2" w:themeTint="99"/>
              <w:bottom w:val="single" w:sz="4" w:space="0" w:color="D99594" w:themeColor="accent2" w:themeTint="99"/>
              <w:right w:val="nil"/>
            </w:tcBorders>
          </w:tcPr>
          <w:p w14:paraId="59EFA819" w14:textId="77777777" w:rsidR="00CB376B" w:rsidRDefault="00CB376B">
            <w:pPr>
              <w:ind w:left="0"/>
              <w:rPr>
                <w:b w:val="0"/>
                <w:szCs w:val="22"/>
                <w:lang w:val="en-US" w:eastAsia="en-US"/>
              </w:rPr>
            </w:pPr>
            <w:r>
              <w:rPr>
                <w:b w:val="0"/>
                <w:szCs w:val="22"/>
                <w:u w:val="single"/>
              </w:rPr>
              <w:lastRenderedPageBreak/>
              <w:t>IMP-PO-01</w:t>
            </w:r>
            <w:r>
              <w:rPr>
                <w:b w:val="0"/>
                <w:szCs w:val="22"/>
              </w:rPr>
              <w:t xml:space="preserve"> </w:t>
            </w:r>
            <w:r w:rsidR="00111B7A">
              <w:rPr>
                <w:b w:val="0"/>
                <w:szCs w:val="22"/>
              </w:rPr>
              <w:t>Последователна реставрација</w:t>
            </w:r>
          </w:p>
          <w:p w14:paraId="5A10A51E" w14:textId="77777777" w:rsidR="00CB376B" w:rsidRDefault="00CB376B">
            <w:pPr>
              <w:ind w:left="0"/>
              <w:rPr>
                <w:b w:val="0"/>
                <w:szCs w:val="22"/>
                <w:lang w:val="en-GB"/>
              </w:rPr>
            </w:pPr>
          </w:p>
        </w:tc>
        <w:tc>
          <w:tcPr>
            <w:tcW w:w="0" w:type="auto"/>
            <w:tcBorders>
              <w:top w:val="single" w:sz="4" w:space="0" w:color="D99594" w:themeColor="accent2" w:themeTint="99"/>
              <w:left w:val="nil"/>
              <w:bottom w:val="single" w:sz="4" w:space="0" w:color="D99594" w:themeColor="accent2" w:themeTint="99"/>
              <w:right w:val="nil"/>
            </w:tcBorders>
            <w:hideMark/>
          </w:tcPr>
          <w:p w14:paraId="4B9B482A" w14:textId="77777777" w:rsidR="00CB376B" w:rsidRDefault="00111B7A">
            <w:pPr>
              <w:ind w:left="0"/>
              <w:cnfStyle w:val="000000000000" w:firstRow="0" w:lastRow="0" w:firstColumn="0" w:lastColumn="0" w:oddVBand="0" w:evenVBand="0" w:oddHBand="0" w:evenHBand="0" w:firstRowFirstColumn="0" w:firstRowLastColumn="0" w:lastRowFirstColumn="0" w:lastRowLastColumn="0"/>
              <w:rPr>
                <w:szCs w:val="22"/>
                <w:lang w:val="en-GB"/>
              </w:rPr>
            </w:pPr>
            <w:r>
              <w:rPr>
                <w:szCs w:val="22"/>
              </w:rPr>
              <w:t>Флора</w:t>
            </w:r>
            <w:r w:rsidR="00CB376B">
              <w:rPr>
                <w:szCs w:val="22"/>
              </w:rPr>
              <w:t xml:space="preserve"> (</w:t>
            </w:r>
            <w:r>
              <w:rPr>
                <w:szCs w:val="22"/>
              </w:rPr>
              <w:t>процес на реставрација</w:t>
            </w:r>
            <w:r w:rsidR="00CB376B">
              <w:rPr>
                <w:szCs w:val="22"/>
              </w:rPr>
              <w:t>)</w:t>
            </w:r>
          </w:p>
          <w:p w14:paraId="1F2C4C0D" w14:textId="77777777" w:rsidR="00CB376B" w:rsidRDefault="00111B7A" w:rsidP="00111B7A">
            <w:pPr>
              <w:ind w:left="0"/>
              <w:cnfStyle w:val="000000000000" w:firstRow="0" w:lastRow="0" w:firstColumn="0" w:lastColumn="0" w:oddVBand="0" w:evenVBand="0" w:oddHBand="0" w:evenHBand="0" w:firstRowFirstColumn="0" w:firstRowLastColumn="0" w:lastRowFirstColumn="0" w:lastRowLastColumn="0"/>
              <w:rPr>
                <w:szCs w:val="22"/>
                <w:lang w:val="en-GB"/>
              </w:rPr>
            </w:pPr>
            <w:r>
              <w:rPr>
                <w:szCs w:val="22"/>
              </w:rPr>
              <w:t>Индиректно влијание на фауната</w:t>
            </w:r>
          </w:p>
        </w:tc>
        <w:tc>
          <w:tcPr>
            <w:tcW w:w="0" w:type="auto"/>
            <w:tcBorders>
              <w:top w:val="single" w:sz="4" w:space="0" w:color="D99594" w:themeColor="accent2" w:themeTint="99"/>
              <w:left w:val="nil"/>
              <w:bottom w:val="single" w:sz="4" w:space="0" w:color="D99594" w:themeColor="accent2" w:themeTint="99"/>
              <w:right w:val="nil"/>
            </w:tcBorders>
            <w:vAlign w:val="center"/>
            <w:hideMark/>
          </w:tcPr>
          <w:p w14:paraId="016E4B92" w14:textId="77777777" w:rsidR="00CB376B" w:rsidRDefault="00111B7A">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Нема податоци</w:t>
            </w:r>
          </w:p>
        </w:tc>
        <w:tc>
          <w:tcPr>
            <w:tcW w:w="0" w:type="auto"/>
            <w:tcBorders>
              <w:top w:val="single" w:sz="4" w:space="0" w:color="D99594" w:themeColor="accent2" w:themeTint="99"/>
              <w:left w:val="nil"/>
              <w:bottom w:val="single" w:sz="4" w:space="0" w:color="D99594" w:themeColor="accent2" w:themeTint="99"/>
              <w:right w:val="single" w:sz="4" w:space="0" w:color="D99594" w:themeColor="accent2" w:themeTint="99"/>
            </w:tcBorders>
            <w:vAlign w:val="center"/>
            <w:hideMark/>
          </w:tcPr>
          <w:p w14:paraId="7F55C008" w14:textId="77777777" w:rsidR="00CB376B" w:rsidRDefault="00111B7A">
            <w:pPr>
              <w:ind w:left="0"/>
              <w:jc w:val="center"/>
              <w:cnfStyle w:val="000000000000" w:firstRow="0" w:lastRow="0" w:firstColumn="0" w:lastColumn="0" w:oddVBand="0" w:evenVBand="0" w:oddHBand="0" w:evenHBand="0" w:firstRowFirstColumn="0" w:firstRowLastColumn="0" w:lastRowFirstColumn="0" w:lastRowLastColumn="0"/>
              <w:rPr>
                <w:szCs w:val="22"/>
                <w:lang w:val="en-GB"/>
              </w:rPr>
            </w:pPr>
            <w:r>
              <w:rPr>
                <w:szCs w:val="22"/>
              </w:rPr>
              <w:t>Позитивно влијание</w:t>
            </w:r>
          </w:p>
        </w:tc>
      </w:tr>
    </w:tbl>
    <w:p w14:paraId="1158937C" w14:textId="77777777" w:rsidR="002A4C9D" w:rsidRDefault="002A4C9D" w:rsidP="00BA5EB8">
      <w:pPr>
        <w:keepNext w:val="0"/>
        <w:keepLines w:val="0"/>
        <w:rPr>
          <w:color w:val="000000"/>
          <w:shd w:val="clear" w:color="auto" w:fill="FFFFFF"/>
        </w:rPr>
      </w:pPr>
    </w:p>
    <w:p w14:paraId="0E1EB48C" w14:textId="77777777" w:rsidR="00A141AD" w:rsidRDefault="00BA5EB8" w:rsidP="002A4C9D">
      <w:pPr>
        <w:keepNext w:val="0"/>
        <w:keepLines w:val="0"/>
        <w:rPr>
          <w:color w:val="000000"/>
          <w:shd w:val="clear" w:color="auto" w:fill="FFFFFF"/>
        </w:rPr>
      </w:pPr>
      <w:r>
        <w:rPr>
          <w:color w:val="000000"/>
          <w:shd w:val="clear" w:color="auto" w:fill="FFFFFF"/>
        </w:rPr>
        <w:t xml:space="preserve">Повеќе информации за влијанијата на централната постројка за управување со отпад врз флората/ фауната/ живеалиштата се дадени во </w:t>
      </w:r>
      <w:r>
        <w:rPr>
          <w:b/>
          <w:color w:val="000000"/>
          <w:shd w:val="clear" w:color="auto" w:fill="FFFFFF"/>
        </w:rPr>
        <w:t xml:space="preserve">Основното еколошко истражување </w:t>
      </w:r>
      <w:r w:rsidR="00CB376B">
        <w:rPr>
          <w:b/>
          <w:color w:val="000000"/>
          <w:shd w:val="clear" w:color="auto" w:fill="FFFFFF"/>
        </w:rPr>
        <w:t>(</w:t>
      </w:r>
      <w:r w:rsidR="0091293B">
        <w:rPr>
          <w:b/>
          <w:color w:val="000000"/>
          <w:shd w:val="clear" w:color="auto" w:fill="FFFFFF"/>
        </w:rPr>
        <w:t>ОЕИ</w:t>
      </w:r>
      <w:r w:rsidR="00CB376B">
        <w:rPr>
          <w:b/>
          <w:color w:val="000000"/>
          <w:shd w:val="clear" w:color="auto" w:fill="FFFFFF"/>
        </w:rPr>
        <w:t>)</w:t>
      </w:r>
      <w:r>
        <w:rPr>
          <w:color w:val="000000"/>
          <w:shd w:val="clear" w:color="auto" w:fill="FFFFFF"/>
        </w:rPr>
        <w:t xml:space="preserve"> кое е анексот 5 од Студијата. Истражувањето беше реализирано во периодот ноември 2016 – јули 2017 година и беше реализирано како комбинација од канцелариско и теренско истражување со цел определеување на основните состојби кај природната средина во близина на предложеното подрачје како и предлагање на соодветни мерки за ублажување и мониторинг со цел ова влијание да биде намалено или избегнато</w:t>
      </w:r>
      <w:r w:rsidR="00CB376B">
        <w:rPr>
          <w:color w:val="000000"/>
          <w:shd w:val="clear" w:color="auto" w:fill="FFFFFF"/>
        </w:rPr>
        <w:t>.</w:t>
      </w:r>
    </w:p>
    <w:p w14:paraId="4B0110B0" w14:textId="77777777" w:rsidR="002A4C9D" w:rsidRPr="002A4C9D" w:rsidRDefault="002A4C9D" w:rsidP="002A4C9D">
      <w:pPr>
        <w:keepNext w:val="0"/>
        <w:keepLines w:val="0"/>
        <w:rPr>
          <w:color w:val="000000"/>
          <w:shd w:val="clear" w:color="auto" w:fill="FFFFFF"/>
        </w:rPr>
      </w:pPr>
    </w:p>
    <w:p w14:paraId="02EA01C3" w14:textId="77777777" w:rsidR="00AD52F1" w:rsidRPr="00BD1FD1" w:rsidRDefault="00B7285E" w:rsidP="00D20549">
      <w:pPr>
        <w:keepNext w:val="0"/>
        <w:keepLines w:val="0"/>
      </w:pPr>
      <w:r>
        <w:rPr>
          <w:b/>
        </w:rPr>
        <w:t>Влијание врз почвата</w:t>
      </w:r>
    </w:p>
    <w:p w14:paraId="665256CD" w14:textId="77777777" w:rsidR="00B7285E" w:rsidRPr="00B7285E" w:rsidRDefault="00B7285E" w:rsidP="00B7285E">
      <w:pPr>
        <w:keepNext w:val="0"/>
        <w:keepLines w:val="0"/>
      </w:pPr>
      <w:r w:rsidRPr="00B7285E">
        <w:t>Изградбата на централната постројка ќе доведе во (1) трајна загуба на почвата во рамките на отпечатокот; (2) деградација на земјиштето што е резултат на отстранувањето на горниот слој на почвата и набивањето; и (3) потенцијално загадување на почвата во случај на ненамерно испуштање на горива и хемикалии.</w:t>
      </w:r>
    </w:p>
    <w:p w14:paraId="7FD8E2D1" w14:textId="77777777" w:rsidR="00B7285E" w:rsidRPr="00B7285E" w:rsidRDefault="00B7285E" w:rsidP="00B7285E">
      <w:pPr>
        <w:keepNext w:val="0"/>
        <w:keepLines w:val="0"/>
      </w:pPr>
      <w:r w:rsidRPr="00B7285E">
        <w:t>Се проценува дека околу 226.000 m</w:t>
      </w:r>
      <w:r w:rsidRPr="00B7285E">
        <w:rPr>
          <w:vertAlign w:val="superscript"/>
        </w:rPr>
        <w:t>2</w:t>
      </w:r>
      <w:r w:rsidRPr="00B7285E">
        <w:t xml:space="preserve"> (22.6 ha) земјиште ќе бидат трајно уништени поради изградбата на местото предвидено за централните постројки за управување со отпад. Засегнатата почва е комплекс од регосол и вертисол (слаба почва) која ја има во изобилство во подрачјето опфатено со проектот и нејзината чувствителност се смета за мала. Влијанието ќе биде директно и неповратно (барем во периодот на функционирање на проектот). Загубата на околу 23 ha земјиште се смета за влијание со мала јачина. Севкупната важност на трајната загуба на земјиште е оценета како </w:t>
      </w:r>
      <w:r w:rsidRPr="00B7285E">
        <w:rPr>
          <w:b/>
        </w:rPr>
        <w:t>мала несакана</w:t>
      </w:r>
      <w:r w:rsidRPr="00B7285E">
        <w:t>.</w:t>
      </w:r>
    </w:p>
    <w:p w14:paraId="3E8275CB" w14:textId="77777777" w:rsidR="00BF0E00" w:rsidRDefault="00B7285E" w:rsidP="00B7285E">
      <w:pPr>
        <w:keepNext w:val="0"/>
        <w:keepLines w:val="0"/>
      </w:pPr>
      <w:r w:rsidRPr="00B7285E">
        <w:t xml:space="preserve">За време на градежните работи, тешката машинерија која ќе се движи по неуредени делови од теренот би можела да ја набие почвата што може да доведе до промена во нејзината структура и намалување на нејзината плодност. Случајното испуштање на горива, нафта, хемикалии, опасни материи или санитарни отпадни води во земјата може да доведе до локално загадување на почвата. Јачината и обемот на овие влијанија се смета за мал а важноста на почетните влијанија се смета за минорно несакана. Ќе биде применети мерки за намалување на ризикот кој го претставуваат потенцијалните извори на загадувачи. Ќе бидат преземени сите можни чекори за подрачјата кои се користат за време на изградбата бидат вратени во првобитната состојба. Во случај на примена на мерки за враќање во првобитната положба (реставрација), резидуалното влијание врз почвата би требало да биде </w:t>
      </w:r>
      <w:r w:rsidRPr="00B7285E">
        <w:rPr>
          <w:b/>
        </w:rPr>
        <w:t>мало</w:t>
      </w:r>
      <w:r w:rsidR="0042246F" w:rsidRPr="0042246F">
        <w:t>.</w:t>
      </w:r>
    </w:p>
    <w:p w14:paraId="2DEDCEFA" w14:textId="77777777" w:rsidR="00AD52F1" w:rsidRPr="00423D59" w:rsidRDefault="00B7285E" w:rsidP="00D20549">
      <w:pPr>
        <w:keepNext w:val="0"/>
        <w:keepLines w:val="0"/>
      </w:pPr>
      <w:r>
        <w:rPr>
          <w:b/>
        </w:rPr>
        <w:t>Влијанија врз површинските и подземните води</w:t>
      </w:r>
    </w:p>
    <w:p w14:paraId="172A2BAF" w14:textId="77777777" w:rsidR="00B7285E" w:rsidRPr="00B7285E" w:rsidRDefault="00B7285E" w:rsidP="00B7285E">
      <w:pPr>
        <w:keepNext w:val="0"/>
        <w:keepLines w:val="0"/>
      </w:pPr>
      <w:r w:rsidRPr="00B7285E">
        <w:t xml:space="preserve">Градежните активности имаат потенцијал да ги загадат површинските и подземни води преку: (1) испуштање на суспендирани материи за време на земјените работи; (2) миење на опремата која се користи за мешање на бетон; (3) протекувања или случајни истурања на горива, масла, хемикалии; (4) санитарни отпадни води од домаќинствата на работниците. </w:t>
      </w:r>
    </w:p>
    <w:p w14:paraId="47DA8A67" w14:textId="77777777" w:rsidR="00B7285E" w:rsidRPr="00F126A4" w:rsidRDefault="00B7285E" w:rsidP="00F126A4">
      <w:pPr>
        <w:keepNext w:val="0"/>
        <w:keepLines w:val="0"/>
      </w:pPr>
      <w:r w:rsidRPr="00B7285E">
        <w:lastRenderedPageBreak/>
        <w:t xml:space="preserve">Главен рецептор на површинските води во ова подрачје е Клобуч, повремен поток со мало количество на вода. Овој проток има мала дополнителна вредности и до него може да се пристапи преку локален пат. Истиот не се користи како извор на вода за пиење, ниту за наводнување. Неговата чувствителност се смета дека е </w:t>
      </w:r>
      <w:r w:rsidRPr="00B7285E">
        <w:rPr>
          <w:b/>
        </w:rPr>
        <w:t>мала</w:t>
      </w:r>
      <w:r w:rsidR="005527C0">
        <w:t xml:space="preserve">. </w:t>
      </w:r>
    </w:p>
    <w:p w14:paraId="25FC633E" w14:textId="77777777" w:rsidR="00882240" w:rsidRPr="00562976" w:rsidRDefault="00B7285E" w:rsidP="006849CF">
      <w:pPr>
        <w:keepNext w:val="0"/>
        <w:keepLines w:val="0"/>
        <w:rPr>
          <w:b/>
        </w:rPr>
      </w:pPr>
      <w:r>
        <w:rPr>
          <w:b/>
        </w:rPr>
        <w:t>Чувствителност на подземни води</w:t>
      </w:r>
    </w:p>
    <w:p w14:paraId="5E78027C" w14:textId="77777777" w:rsidR="00B7285E" w:rsidRPr="00B7285E" w:rsidRDefault="00B7285E" w:rsidP="00B7285E">
      <w:pPr>
        <w:keepNext w:val="0"/>
        <w:keepLines w:val="0"/>
      </w:pPr>
      <w:r w:rsidRPr="00B7285E">
        <w:t xml:space="preserve">Во случај на неконтролирано испуштање на седименти, квалитетот на водата во потокот Клобуч може да биде нарушен. Ваквото влијание би имало средна јачина. Ќе бидат спроведени повеќе превентивни мерки за да се избегне било каков ризик. </w:t>
      </w:r>
    </w:p>
    <w:p w14:paraId="3D043B65" w14:textId="77777777" w:rsidR="00B7285E" w:rsidRPr="00B7285E" w:rsidRDefault="00B7285E" w:rsidP="00B7285E">
      <w:pPr>
        <w:keepNext w:val="0"/>
        <w:keepLines w:val="0"/>
      </w:pPr>
      <w:r w:rsidRPr="00B7285E">
        <w:t xml:space="preserve">На местото каде ќе се изведуваат градежните работи не се планира извршување на поголеми активности за одржување. Сепак, за време на изградбата ќе се користат одредени количества на опасни материјали кои нема да се чуваат во непосредна близина на водотеците и ќе бидат збиени. Можноста за протекување од механизацијата и опремата и евентуалното влијание врз површинските води како реципиенти се смета за влијание со мала јачина. Ќе бидат спроведени мерки на претпазливост за да се намалат ризиците од сите евентуални истекувања во делот на водотеците. Во случај да бидат реализирани контролни мерки, резидуалното влијание врз површинската вода би требало да биде </w:t>
      </w:r>
      <w:r w:rsidRPr="00B7285E">
        <w:rPr>
          <w:b/>
        </w:rPr>
        <w:t>занемарливо</w:t>
      </w:r>
      <w:r w:rsidRPr="00B7285E">
        <w:t>.</w:t>
      </w:r>
    </w:p>
    <w:p w14:paraId="66675E31" w14:textId="77777777" w:rsidR="003F3FD2" w:rsidRDefault="00B7285E" w:rsidP="00B7285E">
      <w:pPr>
        <w:keepNext w:val="0"/>
        <w:keepLines w:val="0"/>
      </w:pPr>
      <w:r w:rsidRPr="00B7285E">
        <w:t>Санитарната отпадна вода од градилиштето нема да се испушта во површинската вода туку ќе се собира во хемиски портабл тоалети а со отпадот ќе се постапува на соодветен начин. Нема да има никакво влијание врз површинските води</w:t>
      </w:r>
      <w:r w:rsidR="00AC038E" w:rsidRPr="00AC038E">
        <w:t>.</w:t>
      </w:r>
      <w:r w:rsidR="005527C0">
        <w:t xml:space="preserve">  </w:t>
      </w:r>
    </w:p>
    <w:p w14:paraId="2695691A" w14:textId="77777777" w:rsidR="00D60585" w:rsidRPr="00423D59" w:rsidRDefault="00B7285E" w:rsidP="00D20549">
      <w:pPr>
        <w:keepNext w:val="0"/>
        <w:keepLines w:val="0"/>
      </w:pPr>
      <w:r>
        <w:rPr>
          <w:b/>
        </w:rPr>
        <w:t>Создавање отпад</w:t>
      </w:r>
    </w:p>
    <w:p w14:paraId="4CEDC21E" w14:textId="77777777" w:rsidR="00B7285E" w:rsidRPr="00B7285E" w:rsidRDefault="00B7285E" w:rsidP="00B7285E">
      <w:pPr>
        <w:keepNext w:val="0"/>
        <w:keepLines w:val="0"/>
      </w:pPr>
      <w:r w:rsidRPr="00B7285E">
        <w:t>За време на работните активности се очекува создавање на разни видови отпад, и тоа: (1) материјал од ископувања; (2) опасен отпад (употребено отпадно масло од механизацијата); (3) неопасен отпад (дрво, хартија, стакло, пластика) и отпад од домаќинствата.</w:t>
      </w:r>
    </w:p>
    <w:p w14:paraId="583CD12A" w14:textId="77777777" w:rsidR="00B7285E" w:rsidRPr="00B7285E" w:rsidRDefault="00B7285E" w:rsidP="00B7285E">
      <w:pPr>
        <w:keepNext w:val="0"/>
        <w:keepLines w:val="0"/>
      </w:pPr>
      <w:r w:rsidRPr="00B7285E">
        <w:rPr>
          <w:b/>
        </w:rPr>
        <w:t>Материјалот од ископувањата</w:t>
      </w:r>
      <w:r w:rsidRPr="00B7285E">
        <w:t xml:space="preserve"> ќе се создава во текот на земјените работи и при нивелирањето на теренот. Станува збор за инертен природен материјал кој повторно ќе се искористи на градилиштето во рамките на изградбата, а ќе се употреби и како покривка за депонијата за време на работењето. Еден дел од материјалите е веројатно дека ќе се користи за изградба на пристапни патишта. Најгорниот слој на почвата (со дебелина до 0.4 mm) ќе биде отстранет и привремено складиран на одредени места за понатамошна употреба (реставрација, пејзажно уредување, итн.).</w:t>
      </w:r>
    </w:p>
    <w:p w14:paraId="3031110D" w14:textId="77777777" w:rsidR="00B7285E" w:rsidRPr="00B7285E" w:rsidRDefault="00B7285E" w:rsidP="00B7285E">
      <w:pPr>
        <w:keepNext w:val="0"/>
        <w:keepLines w:val="0"/>
      </w:pPr>
      <w:r w:rsidRPr="00B7285E">
        <w:t xml:space="preserve">Во рамките на одржување на градежната механизација ќе се создава </w:t>
      </w:r>
      <w:r w:rsidRPr="00B7285E">
        <w:rPr>
          <w:b/>
        </w:rPr>
        <w:t>опасен отпад</w:t>
      </w:r>
      <w:r w:rsidRPr="00B7285E">
        <w:t>. На самите градилишта нема да се вршат големи активности на одржување. Отпадот кој потекнува од тековното одржување (отпадни масла за подмачкување, други масла, филтри за масла од опремата и механизацијата, отпадни горива, гуми, апсорбирачки влошки, крпи со масло, итн.) ќе бидат контролирани со Планот за управување со отпад за градилиштата.</w:t>
      </w:r>
    </w:p>
    <w:p w14:paraId="6567DC90" w14:textId="77777777" w:rsidR="00B7285E" w:rsidRPr="00B7285E" w:rsidRDefault="00B7285E" w:rsidP="00B7285E">
      <w:pPr>
        <w:keepNext w:val="0"/>
        <w:keepLines w:val="0"/>
      </w:pPr>
      <w:r w:rsidRPr="00B7285E">
        <w:rPr>
          <w:b/>
        </w:rPr>
        <w:t>Неопасниот отпад</w:t>
      </w:r>
      <w:r w:rsidRPr="00B7285E">
        <w:t xml:space="preserve"> од градилиштата во прв ред ќе се состои од општ отпад од работниците, сличен на отпад од домаќинствата (храна, амбалажа, канцелариски отпад, санитарен отпад). Овој вид на отпад ќе се селектира и привремено ќе се складира на самите места, по што ќе биде отстранет и одложен од страна на локалното комунално претпријатие.</w:t>
      </w:r>
    </w:p>
    <w:p w14:paraId="5C856D08" w14:textId="77777777" w:rsidR="00BD290F" w:rsidRPr="00D60585" w:rsidRDefault="00B7285E" w:rsidP="00F126A4">
      <w:pPr>
        <w:keepNext w:val="0"/>
        <w:keepLines w:val="0"/>
      </w:pPr>
      <w:r w:rsidRPr="00B7285E">
        <w:lastRenderedPageBreak/>
        <w:t>Ако се применуваат соодветни мерки за управување со отпадот, нема да има негативни влијанија врз медиумите во животната средина</w:t>
      </w:r>
      <w:r w:rsidR="00702072">
        <w:t xml:space="preserve">.  </w:t>
      </w:r>
    </w:p>
    <w:p w14:paraId="05B4BB41" w14:textId="77777777" w:rsidR="007025B7" w:rsidRDefault="00253D63" w:rsidP="0028080D">
      <w:pPr>
        <w:pStyle w:val="Heading2"/>
      </w:pPr>
      <w:bookmarkStart w:id="327" w:name="_Toc493762289"/>
      <w:r>
        <w:t>Влијанија од собирање и транспорт на отпадот</w:t>
      </w:r>
      <w:bookmarkEnd w:id="327"/>
    </w:p>
    <w:p w14:paraId="01805CF2" w14:textId="77777777" w:rsidR="00253D63" w:rsidRDefault="00253D63" w:rsidP="00253D63">
      <w:pPr>
        <w:keepNext w:val="0"/>
        <w:keepLines w:val="0"/>
      </w:pPr>
      <w:r>
        <w:t xml:space="preserve">Собирањето на отпадот ќе претставува прв чекор во идниот систем. Планираниот регионален систем за управување со отпад ќе обезбеди дополнително транспортирање на отпадот од општините (претоварни станици) до централните постројки за управување со отпад. Возилата за собирање на отпадот ќе претставуваат локални извори на емисии во воздухот како и на бучава и мирис. Тие исто така е можно делумно да го интензивираат локалниот сообраќај на тешки возила и имаат потенцијал да придонесат кон негово задушување. </w:t>
      </w:r>
    </w:p>
    <w:p w14:paraId="347A6976" w14:textId="77777777" w:rsidR="00253D63" w:rsidRDefault="00253D63" w:rsidP="00253D63">
      <w:pPr>
        <w:keepNext w:val="0"/>
        <w:keepLines w:val="0"/>
      </w:pPr>
      <w:r>
        <w:t>Предложениот систем на претоварни станици ќе вклучува мали камиони за консолидирање на отпадот во поголеми возила со цел транспорт до централните постројки за управување со отпад. Патиштата за собирање отпад се веќе оптимизирани со цел да се сведе на минимум растојанието неопходно за патување, при што се избегнува поминување низ урбани подрачја како во правец на централните така и во правец на локалните постројки за управување со отпад</w:t>
      </w:r>
      <w:r w:rsidR="00EB3C62">
        <w:t>, како и низ заштитените подрачја или оние кои се предложени за заштита</w:t>
      </w:r>
    </w:p>
    <w:p w14:paraId="572C9A86" w14:textId="77777777" w:rsidR="00253D63" w:rsidRDefault="00253D63" w:rsidP="00253D63">
      <w:pPr>
        <w:keepNext w:val="0"/>
        <w:keepLines w:val="0"/>
      </w:pPr>
      <w:r>
        <w:t xml:space="preserve">Патиштата кои најверојатно ќе бидат засегнати се регионални и национални патишта (опишано во поглавјето 3.2.2 – Транспортни патишта). Бројот на поминувања на камионите во текот на денот кои патуваат кон централните постројки за управување со отпад се проценува дека е околу 30. Освен тоа ќе се реализираат и уште околу 10 дневни патувања до локалните постројки за управување со отпад. Овие бројки се ниски во споредба со просечниот годишен сообраќај кој на дневни основи се одвива на засегнатите патишта (што резултира со околу 0.5% зголемување на густината на сообраќајот). </w:t>
      </w:r>
    </w:p>
    <w:p w14:paraId="6530F708" w14:textId="77777777" w:rsidR="00253D63" w:rsidRDefault="00253D63" w:rsidP="00253D63">
      <w:pPr>
        <w:keepNext w:val="0"/>
        <w:keepLines w:val="0"/>
      </w:pPr>
      <w:r>
        <w:t xml:space="preserve">Најзасегната ќе биде петнаесет километарската делница на локалниот пат R2236 од Свети Николе до местото на централните постројки за управување со отпад. Се проценува дека на овој пат ќе се одвиваат околу 27 дополнителни патувања со камион. Подрачјето низ кое поминува низ овој пат во најголем дел е ненаселено, со исклучок на селото Немањица. Со оглед на фактот дека ќе биде неопходна надградба и проширување на патот за да може да опслужува тешки возила, треба да се размисли за изградба на нова патна делница која ќе го заобиколи селото Немањица.  </w:t>
      </w:r>
    </w:p>
    <w:p w14:paraId="2281E917" w14:textId="77777777" w:rsidR="008A7047" w:rsidRPr="00692D79" w:rsidRDefault="00253D63" w:rsidP="00253D63">
      <w:pPr>
        <w:keepNext w:val="0"/>
        <w:keepLines w:val="0"/>
      </w:pPr>
      <w:r>
        <w:t>Исто така, имајќи го предвид ниското ниво на зголемување на сообраќај долж соодветните рути, јачината на влијание врз квалитетот на воздухот се смета дека е ниска, додека важноста на ова влијание се смета за занемарливо. Бучавата од камионите кои превезуваат отпад ќе биде повремена, со ниско ниво на јачина и истата не се очекува значително да придонесува кон постојното ниво на бучава. Влијанието од бучавата се смета дека ќе биде со занемарлива важност</w:t>
      </w:r>
      <w:r w:rsidR="0034540F">
        <w:t>.</w:t>
      </w:r>
    </w:p>
    <w:p w14:paraId="6CD7E282" w14:textId="77777777" w:rsidR="007025B7" w:rsidRDefault="00253D63" w:rsidP="0028080D">
      <w:pPr>
        <w:pStyle w:val="Heading2"/>
      </w:pPr>
      <w:bookmarkStart w:id="328" w:name="_Toc493762290"/>
      <w:r>
        <w:t>Влијанија од преработка на отпадот</w:t>
      </w:r>
      <w:bookmarkEnd w:id="328"/>
    </w:p>
    <w:p w14:paraId="3119762F" w14:textId="77777777" w:rsidR="00357925" w:rsidRPr="00357925" w:rsidRDefault="00253D63" w:rsidP="006849CF">
      <w:pPr>
        <w:keepNext w:val="0"/>
        <w:keepLines w:val="0"/>
      </w:pPr>
      <w:r w:rsidRPr="00A56723">
        <w:t xml:space="preserve">Преработката на отпадот за време на механичко-биолошкиот третман (во постројката за механички и биолошки третман), рециклирање на материјалот (во постројката за рециклирање на отпад) и компостирањето (во малите постројки за компостирање) ќе </w:t>
      </w:r>
      <w:r w:rsidRPr="00A56723">
        <w:lastRenderedPageBreak/>
        <w:t>генерираат: (1) емисии на воздух, (2) исцедок и истекување, (3) бучава и вибрации. Освен тоа, за процесот на компостирање иманентна е и одредена опасност од пожари</w:t>
      </w:r>
      <w:r w:rsidR="00357925" w:rsidRPr="00357925">
        <w:t>.</w:t>
      </w:r>
    </w:p>
    <w:p w14:paraId="38D7C4B6" w14:textId="77777777" w:rsidR="007025B7" w:rsidRPr="00423D59" w:rsidRDefault="00253D63" w:rsidP="00D20549">
      <w:pPr>
        <w:keepNext w:val="0"/>
        <w:keepLines w:val="0"/>
      </w:pPr>
      <w:r>
        <w:rPr>
          <w:b/>
        </w:rPr>
        <w:t>Емисии во воздух</w:t>
      </w:r>
    </w:p>
    <w:p w14:paraId="48A25993" w14:textId="77777777" w:rsidR="00253D63" w:rsidRPr="00253D63" w:rsidRDefault="00253D63" w:rsidP="00253D63">
      <w:pPr>
        <w:keepNext w:val="0"/>
        <w:keepLines w:val="0"/>
      </w:pPr>
      <w:r w:rsidRPr="00253D63">
        <w:t xml:space="preserve">Механичкиот пред-третман на отпадот (во постројката за механички и биолошки третман) ќе вклучува процеси како што се мелење и ротирачки скрининг, кои ќе создаваат честички, мириси и биоаеросоли за време на утоварот и истоварот на местата на кои се остава отпадот. Механичкиот пред-третман ќе се одвива во затворен објект со негативен притисок опремен со систем за контрола на воздухот. Од сите места ќе се врши извлекување на прашината и мирисот кои ќе се третираат со вреќаст филтер. Воздухот потоа ќе поминува низ биофилтер за да се изврши обезмирисување (деодоризација) по што ќе се испушти во атмосферата. Сличен систем за контрола на прашината ќе биде инсталиран и во постројката за рециклирање на отпад (освен делот за обезмирисување).  </w:t>
      </w:r>
    </w:p>
    <w:p w14:paraId="175345FB" w14:textId="77777777" w:rsidR="00253D63" w:rsidRPr="00253D63" w:rsidRDefault="00253D63" w:rsidP="00253D63">
      <w:pPr>
        <w:keepNext w:val="0"/>
        <w:keepLines w:val="0"/>
      </w:pPr>
      <w:r w:rsidRPr="00253D63">
        <w:t>За време на биолошкиот третман отпадот ќе биде ставен во редови со цел аерација. За да се ублажат емисиите во воздухот (биоаеросоли, честички, амонијак, амини, нестабилни органски соединенија, сулфиди) и мириси, отпадот ќе се покрива со посебни покривки.</w:t>
      </w:r>
    </w:p>
    <w:p w14:paraId="70B05F09" w14:textId="77777777" w:rsidR="008975FE" w:rsidRDefault="00253D63" w:rsidP="00253D63">
      <w:pPr>
        <w:keepNext w:val="0"/>
        <w:keepLines w:val="0"/>
      </w:pPr>
      <w:r w:rsidRPr="00253D63">
        <w:t>Имајќи предвид дека подрачјето не е населено, чувствителност на рецепторите во однос на квалитетот на амбиентниот воздух се смета за занемарлива. Со спроведување на предложените мерки за ублажување, интензитетот на емисии во воздухот се смета дека е низок, така што важноста на влијанието врз квалитетот на амбиентниот воздух се смета за занемарлива</w:t>
      </w:r>
      <w:r w:rsidR="003D7A91">
        <w:t xml:space="preserve">.  </w:t>
      </w:r>
    </w:p>
    <w:p w14:paraId="393AC698" w14:textId="77777777" w:rsidR="007025B7" w:rsidRPr="00423D59" w:rsidRDefault="004C05F7" w:rsidP="00D20549">
      <w:pPr>
        <w:keepNext w:val="0"/>
        <w:keepLines w:val="0"/>
      </w:pPr>
      <w:r>
        <w:rPr>
          <w:b/>
        </w:rPr>
        <w:t>Исцедок и и</w:t>
      </w:r>
      <w:r w:rsidR="00253D63">
        <w:rPr>
          <w:b/>
        </w:rPr>
        <w:t>стекувања</w:t>
      </w:r>
    </w:p>
    <w:p w14:paraId="1EE18578" w14:textId="77777777" w:rsidR="00253D63" w:rsidRPr="00253D63" w:rsidRDefault="00253D63" w:rsidP="00253D63">
      <w:pPr>
        <w:keepNext w:val="0"/>
        <w:keepLines w:val="0"/>
      </w:pPr>
      <w:r w:rsidRPr="00253D63">
        <w:t>Исцедокот и истекувањата од деловите каде се складира и преработува отпадот можно е да содржат органски материи, хранливи материи, метали, соли, патогени и опасни хемикалии. Исцедокот кој потекнува од компостирањето на отпадот ќе се прибира во посебен сад (резервоар) и повторно ќе се циркулира до самиот отпад за да се одржува влажноста на отпадот. Вишокот исцедок ќе се транспортира преку мрежа од цевки до централната постројка за третман на отпадот која ќе ги опслужува депонијата и постројката за рециклирање на отпад. Истекувањето (од миење на подните површини и од контаминирани атмосферски води) ќе се пренесува, заедно со исцедокот и со санитарните отпадни води, до централната станица за прочистување на отпадните води. Ова ќе го вклучува истекувањето од постројката за рециклирање на отпадот.</w:t>
      </w:r>
    </w:p>
    <w:p w14:paraId="4CCA14AD" w14:textId="77777777" w:rsidR="00253D63" w:rsidRPr="00253D63" w:rsidRDefault="00253D63" w:rsidP="00253D63">
      <w:pPr>
        <w:keepNext w:val="0"/>
        <w:keepLines w:val="0"/>
      </w:pPr>
      <w:r w:rsidRPr="00253D63">
        <w:t xml:space="preserve">Сите места за преработка и складирање на отпадот, сите патишта и сите места за миење на возилата ќе бидат уредени со прирабници со кои ќе се спречи истекувањето во околните зелени појаси. Освен тоа, отпадот кој се компостира ќе се складира во покриен дел за да се спречи контактот помеѓу врнежите и исцедокот.  </w:t>
      </w:r>
    </w:p>
    <w:p w14:paraId="7F8800A5" w14:textId="77777777" w:rsidR="00176F2F" w:rsidRPr="00AE2473" w:rsidRDefault="00253D63" w:rsidP="00AE2473">
      <w:pPr>
        <w:keepNext w:val="0"/>
        <w:keepLines w:val="0"/>
        <w:rPr>
          <w:lang w:val="en-US"/>
        </w:rPr>
      </w:pPr>
      <w:r w:rsidRPr="00253D63">
        <w:t>Влијанието на отпадните води кои потекнуваат од местата за преработка и складирање на отпадот ќе се контролира со собирање и третирање на отпадната вода, така што нејзината јачина се оценува како ниска. Имајќи ја превид ниската чувствителност на околните рецептори во животната средина (потокот Клобуч, подземните води и почвата), севкупното значење на ова влијание се смета за минорно до занемарливо</w:t>
      </w:r>
      <w:r w:rsidR="008E07CD">
        <w:t>.</w:t>
      </w:r>
    </w:p>
    <w:p w14:paraId="1F8DA4F1" w14:textId="77777777" w:rsidR="007025B7" w:rsidRPr="00423D59" w:rsidRDefault="00253D63" w:rsidP="00D20549">
      <w:pPr>
        <w:keepNext w:val="0"/>
        <w:keepLines w:val="0"/>
      </w:pPr>
      <w:r>
        <w:rPr>
          <w:b/>
        </w:rPr>
        <w:t>Бучава и вибрации</w:t>
      </w:r>
    </w:p>
    <w:p w14:paraId="17FD73B7" w14:textId="77777777" w:rsidR="00253D63" w:rsidRPr="00253D63" w:rsidRDefault="00253D63" w:rsidP="00253D63">
      <w:pPr>
        <w:keepNext w:val="0"/>
        <w:keepLines w:val="0"/>
      </w:pPr>
      <w:r w:rsidRPr="00253D63">
        <w:lastRenderedPageBreak/>
        <w:t>Главни извори на бучава и вибрации ќе бидат камионите, опремата за утовар, компакторите, балерите, дробилиците, транспортерите и другата опрема која создава звучен притисок на растојание од 10 m во опсег од 60 – 90 dB</w:t>
      </w:r>
      <w:r>
        <w:t xml:space="preserve"> </w:t>
      </w:r>
      <w:r w:rsidRPr="00253D63">
        <w:t>(A). Поголемиот дел од опремата на местото на централнaта постројка за управување со отпад ќе биде сместен во внатрешноста на изолирани објекти – според соодветните извори тоа ќе резултира со надворешни нивоа на бучава до 70 db</w:t>
      </w:r>
      <w:r>
        <w:t xml:space="preserve"> </w:t>
      </w:r>
      <w:r w:rsidRPr="00253D63">
        <w:t xml:space="preserve">(A). Јачината на ова влијание може да се оцени како средна.  </w:t>
      </w:r>
    </w:p>
    <w:p w14:paraId="714CF5DD" w14:textId="77777777" w:rsidR="00253D63" w:rsidRPr="00195B30" w:rsidRDefault="00253D63" w:rsidP="00BD290F">
      <w:pPr>
        <w:keepNext w:val="0"/>
        <w:keepLines w:val="0"/>
      </w:pPr>
      <w:r w:rsidRPr="00253D63">
        <w:t>Со оглед на фактот дека местото се наоѓа во предел кој е далеку од населени места, во кој нема резиденцијални рецептори во радиус од најмалку 3 km, неговата чувствителност се смета за занемарлива. Од тие причини, важноста на бучавата во животната средина и на ефектите од вибрациите се сметаат за занемарливи</w:t>
      </w:r>
      <w:r w:rsidR="00195B30" w:rsidRPr="00195B30">
        <w:t>.</w:t>
      </w:r>
    </w:p>
    <w:p w14:paraId="30811CF1" w14:textId="77777777" w:rsidR="007025B7" w:rsidRPr="00423D59" w:rsidRDefault="00253D63" w:rsidP="00D20549">
      <w:pPr>
        <w:keepNext w:val="0"/>
        <w:keepLines w:val="0"/>
      </w:pPr>
      <w:r>
        <w:rPr>
          <w:b/>
        </w:rPr>
        <w:t>Опасности од пожар</w:t>
      </w:r>
    </w:p>
    <w:p w14:paraId="6440148D" w14:textId="77777777" w:rsidR="0006429F" w:rsidRDefault="00253D63" w:rsidP="006849CF">
      <w:pPr>
        <w:keepNext w:val="0"/>
        <w:keepLines w:val="0"/>
      </w:pPr>
      <w:r w:rsidRPr="00253D63">
        <w:t>Биоразградливиот отпад може да биде запалив и неговото аеробно разградување може да доведе до спонтано запалување во одредени околности (присуство на пепел во отпадот или запаливи материјали во услови на силен ветар). Параметрите на процесот на компостирање (влажност, температура, висината на редовите од отпад и нивното превртување) ќе бидат контролирани за да се спречи загревање и спонтано запалување на отпадот. Освен тоа ќе бидат имплементирани и мерки на претпазливост за да се спречи запалувањето (Поглавје 5.3.4.) со што ризикот од пожар се сведува на минимум. Со примената на сите мерки за контрола на пожари не се очекуваат влијанија врз животната средина или од аспект на заштитата и безбедност при работа</w:t>
      </w:r>
      <w:r w:rsidR="007710C3">
        <w:t xml:space="preserve">. </w:t>
      </w:r>
    </w:p>
    <w:p w14:paraId="09615E9C" w14:textId="77777777" w:rsidR="007025B7" w:rsidRDefault="00253D63" w:rsidP="0028080D">
      <w:pPr>
        <w:pStyle w:val="Heading2"/>
      </w:pPr>
      <w:bookmarkStart w:id="329" w:name="_Toc493762291"/>
      <w:r>
        <w:t>Влијанија од одлагање на отпадот</w:t>
      </w:r>
      <w:bookmarkEnd w:id="329"/>
    </w:p>
    <w:p w14:paraId="77774409" w14:textId="77777777" w:rsidR="00253D63" w:rsidRDefault="00253D63" w:rsidP="00253D63">
      <w:pPr>
        <w:keepNext w:val="0"/>
        <w:keepLines w:val="0"/>
      </w:pPr>
      <w:r>
        <w:t xml:space="preserve">Ќе биде изградена регионална санитарна депонија за целите на одлагање на остатоците од постројките за преработка на отпадот кои не можат да се рециклираат или да се разложуваат. Одлагањето на отпадот создава (1) депониски гас и (2) контаминиран исцедок, како главни извори на потенцијално загадување. </w:t>
      </w:r>
    </w:p>
    <w:p w14:paraId="357A0468" w14:textId="77777777" w:rsidR="00253D63" w:rsidRDefault="00253D63" w:rsidP="00253D63">
      <w:pPr>
        <w:keepNext w:val="0"/>
        <w:keepLines w:val="0"/>
      </w:pPr>
      <w:r>
        <w:t>Има уште неколку други работи кои би можеле да претставуваат непријатност за животната средина и како такви неопходно е да бидат контролирани. Станува збор за (3) емисиите на прашина, (4) мириси, (5) штетници и птици и (6) пожари.</w:t>
      </w:r>
    </w:p>
    <w:p w14:paraId="2507DC6E" w14:textId="77777777" w:rsidR="00AB38CC" w:rsidRDefault="00253D63" w:rsidP="00253D63">
      <w:pPr>
        <w:keepNext w:val="0"/>
        <w:keepLines w:val="0"/>
      </w:pPr>
      <w:r>
        <w:t>Освен тоа, редовното покривање на отпадот бара сигурен извор на почвен материјал, што претставува предуслов за соодветно работење на депонијата и за контрола на влијанијата врз животната средина</w:t>
      </w:r>
      <w:r w:rsidR="00AB38CC">
        <w:t>.</w:t>
      </w:r>
    </w:p>
    <w:p w14:paraId="39A028D9" w14:textId="77777777" w:rsidR="007025B7" w:rsidRPr="00423D59" w:rsidRDefault="00253D63" w:rsidP="00D20549">
      <w:pPr>
        <w:keepNext w:val="0"/>
        <w:keepLines w:val="0"/>
      </w:pPr>
      <w:r>
        <w:rPr>
          <w:b/>
        </w:rPr>
        <w:t>Депониски гас</w:t>
      </w:r>
    </w:p>
    <w:p w14:paraId="504BF236" w14:textId="77777777" w:rsidR="00253D63" w:rsidRPr="00253D63" w:rsidRDefault="00253D63" w:rsidP="00253D63">
      <w:pPr>
        <w:keepNext w:val="0"/>
        <w:keepLines w:val="0"/>
      </w:pPr>
      <w:r w:rsidRPr="00253D63">
        <w:t>Депониите за цврст комунален отпад се извор на депониски гасови кои се последица на анаеробното распаѓање на органските материјали кои во најголем дел се состојат од јаглерод диоксид и метан (во сооднос 50:50). Другите гасови не учествуваат со повеќе од 3 до 5% во вкупниот волумен на депонискиот гас.</w:t>
      </w:r>
    </w:p>
    <w:p w14:paraId="0C97D23E" w14:textId="77777777" w:rsidR="00253D63" w:rsidRPr="00253D63" w:rsidRDefault="00253D63" w:rsidP="00253D63">
      <w:pPr>
        <w:keepNext w:val="0"/>
        <w:keepLines w:val="0"/>
      </w:pPr>
      <w:r w:rsidRPr="00253D63">
        <w:t>Метанот е запалив и експлозивен во концентрации од 5-15% v/v во воздухот. Гасот обично е заситен со влага и предизвикува корозија. Депонискиот гас е експлозивен, токсичен, има тенденција да мигрира надвор од депонијата и ако не биде контролиран може да предизвика изумирање на вегетацијата. Тој исто така значително придонесува кон ефектот на стаклена градина т.е. кон климатските промени.</w:t>
      </w:r>
    </w:p>
    <w:p w14:paraId="37695915" w14:textId="77777777" w:rsidR="00253D63" w:rsidRPr="00253D63" w:rsidRDefault="00253D63" w:rsidP="00253D63">
      <w:pPr>
        <w:keepNext w:val="0"/>
        <w:keepLines w:val="0"/>
      </w:pPr>
      <w:r w:rsidRPr="00253D63">
        <w:lastRenderedPageBreak/>
        <w:t>Стапката на генерирање на депониски гас зависи од големината на самата депонија, типот на отпад кој се одлага, староста на отпадот, содржината на влага, pH, температурата и густината на отпадот кој се одлага, употребата на покривка, набивањето и покривањето. Прелиминарните проценки за количество на генериран депониски гас се движат од 0.47 m</w:t>
      </w:r>
      <w:r w:rsidRPr="00253D63">
        <w:rPr>
          <w:vertAlign w:val="superscript"/>
        </w:rPr>
        <w:t>3</w:t>
      </w:r>
      <w:r w:rsidRPr="00253D63">
        <w:t>/h во првата година од работењето, постепено зголемувајќи до 490 m</w:t>
      </w:r>
      <w:r w:rsidRPr="00253D63">
        <w:rPr>
          <w:vertAlign w:val="superscript"/>
        </w:rPr>
        <w:t>3</w:t>
      </w:r>
      <w:r w:rsidRPr="00253D63">
        <w:t>/h во 2046. Создавањето гас потоа ќе започне да се намалува како ќе се намалува микробиолошката активност на локацијата (пр. во 2069 проценетото количество е 103 m</w:t>
      </w:r>
      <w:r w:rsidRPr="00253D63">
        <w:rPr>
          <w:vertAlign w:val="superscript"/>
        </w:rPr>
        <w:t>3</w:t>
      </w:r>
      <w:r w:rsidRPr="00253D63">
        <w:t>/h).</w:t>
      </w:r>
    </w:p>
    <w:p w14:paraId="5F8B5C2F" w14:textId="77777777" w:rsidR="00253D63" w:rsidRPr="00253D63" w:rsidRDefault="00253D63" w:rsidP="00253D63">
      <w:pPr>
        <w:keepNext w:val="0"/>
        <w:keepLines w:val="0"/>
      </w:pPr>
      <w:r w:rsidRPr="00253D63">
        <w:t xml:space="preserve">Депонијата ќе биде опремена со систем за собирање на гас кој ќе биде проектиран согласно македонските и ЕУ стандарди и ќе содржи термичко уништување со горилник од затворен тип (детално опишан во </w:t>
      </w:r>
      <w:r w:rsidRPr="003323A9">
        <w:t>Поглавјето</w:t>
      </w:r>
      <w:r w:rsidR="003323A9">
        <w:t xml:space="preserve"> 2.3.2</w:t>
      </w:r>
      <w:r w:rsidRPr="00253D63">
        <w:t>.4.3). Ќе се врши систематски мониторинг на ефикасноста на системот за собирање на гасот. Мигрирањето на гасот низ слоевите на почвата ќе се следи преку дупнатини кои се наоѓаат во непосредната близина.</w:t>
      </w:r>
    </w:p>
    <w:p w14:paraId="005C63F3" w14:textId="77777777" w:rsidR="00253D63" w:rsidRPr="00253D63" w:rsidRDefault="00253D63" w:rsidP="00253D63">
      <w:pPr>
        <w:keepNext w:val="0"/>
        <w:keepLines w:val="0"/>
      </w:pPr>
      <w:r w:rsidRPr="00253D63">
        <w:t>Откако ќе биде инсталиран системот за собирање на гасот и истиот соодветно функционира, е одржуван и мониториран, ризиците од емисии на депониски гас или од неговата миграција ќе бидат минимизирани и не се очекуваат влијанија врз животната средина.</w:t>
      </w:r>
    </w:p>
    <w:p w14:paraId="737311D4" w14:textId="77777777" w:rsidR="00301144" w:rsidRPr="00301144" w:rsidRDefault="00253D63" w:rsidP="00253D63">
      <w:pPr>
        <w:keepNext w:val="0"/>
        <w:keepLines w:val="0"/>
        <w:rPr>
          <w:i/>
        </w:rPr>
      </w:pPr>
      <w:r w:rsidRPr="00253D63">
        <w:t xml:space="preserve">Општинските комунални депонии за цврст отпад се извор на депониски гас кој е резултат на анаеробно распаѓање на органскиот материјал а кој примарно се состои од јаглерод диоксид и метан (во однос 50:50). Останатите гасови претставуваат повеќе од 3-5 % од </w:t>
      </w:r>
      <w:r w:rsidR="004C05F7" w:rsidRPr="00253D63">
        <w:t>вкупниот</w:t>
      </w:r>
      <w:r w:rsidRPr="00253D63">
        <w:t xml:space="preserve"> </w:t>
      </w:r>
      <w:r w:rsidR="004C05F7" w:rsidRPr="00253D63">
        <w:t>волумен</w:t>
      </w:r>
      <w:r w:rsidRPr="00253D63">
        <w:t xml:space="preserve"> на гасот</w:t>
      </w:r>
      <w:r w:rsidR="00301144">
        <w:t>.</w:t>
      </w:r>
    </w:p>
    <w:p w14:paraId="207FE6D5" w14:textId="77777777" w:rsidR="007025B7" w:rsidRPr="00423D59" w:rsidRDefault="00253D63" w:rsidP="00D20549">
      <w:pPr>
        <w:keepNext w:val="0"/>
        <w:keepLines w:val="0"/>
      </w:pPr>
      <w:r>
        <w:rPr>
          <w:b/>
        </w:rPr>
        <w:t>Исцедок во депонијата</w:t>
      </w:r>
    </w:p>
    <w:p w14:paraId="65C74222" w14:textId="77777777" w:rsidR="00253D63" w:rsidRPr="00253D63" w:rsidRDefault="00253D63" w:rsidP="00253D63">
      <w:pPr>
        <w:keepNext w:val="0"/>
        <w:keepLines w:val="0"/>
      </w:pPr>
      <w:r w:rsidRPr="00253D63">
        <w:t xml:space="preserve">Исцедокот во депонијата е производ од водата која навлегува низ депонираниот отпад кој претходно поминал низ аеробно и анаеробно микробно разградување. Исцедокот ги содржи разредените составни делови на отпадот кој бил одложен и неговите производи од разградување. Исто така најчесто содржи и многу високо количество на азот (амониум), хлорид, калиум, суспендирани цврсти честички, патогени, растворени </w:t>
      </w:r>
      <w:r w:rsidR="002605B7">
        <w:t>БПК</w:t>
      </w:r>
      <w:r w:rsidR="002605B7">
        <w:rPr>
          <w:vertAlign w:val="subscript"/>
        </w:rPr>
        <w:t>5</w:t>
      </w:r>
      <w:r w:rsidRPr="00253D63">
        <w:t xml:space="preserve"> и </w:t>
      </w:r>
      <w:r w:rsidR="002605B7">
        <w:t>ХПК</w:t>
      </w:r>
      <w:r w:rsidRPr="00253D63">
        <w:t xml:space="preserve"> органски материи. </w:t>
      </w:r>
    </w:p>
    <w:p w14:paraId="2840FA81" w14:textId="77777777" w:rsidR="00253D63" w:rsidRPr="00253D63" w:rsidRDefault="00253D63" w:rsidP="00253D63">
      <w:pPr>
        <w:keepNext w:val="0"/>
        <w:keepLines w:val="0"/>
      </w:pPr>
      <w:r w:rsidRPr="00253D63">
        <w:t>Предложената депонија ќе биде опремена со систем за собирање на исцедокот и негово третирање на лице место,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Врз основа на прелиминарните пресметки се проценува дека секој ден ќе се создава количество од околу 23.5 m</w:t>
      </w:r>
      <w:r w:rsidRPr="00253D63">
        <w:rPr>
          <w:vertAlign w:val="superscript"/>
        </w:rPr>
        <w:t>3</w:t>
      </w:r>
      <w:r w:rsidRPr="00253D63">
        <w:t xml:space="preserve">. </w:t>
      </w:r>
    </w:p>
    <w:p w14:paraId="5FD6ECC5" w14:textId="77777777" w:rsidR="00253D63" w:rsidRPr="00253D63" w:rsidRDefault="00253D63" w:rsidP="00253D63">
      <w:pPr>
        <w:keepNext w:val="0"/>
        <w:keepLines w:val="0"/>
      </w:pPr>
      <w:r w:rsidRPr="00253D63">
        <w:t>Според законската рамка во Македонија, третираниот исцедок може да се испушти или во природен реципиент на самото место, или во системот на канализација надвор од депонијата</w:t>
      </w:r>
      <w:r w:rsidRPr="002605B7">
        <w:t>. Најблиско</w:t>
      </w:r>
      <w:r w:rsidRPr="00253D63">
        <w:t xml:space="preserve"> површинско водно тело до депонијата е Клобуч – повремен водоте</w:t>
      </w:r>
      <w:r w:rsidR="002605B7">
        <w:t>к кој тече на исток од местот</w:t>
      </w:r>
      <w:r w:rsidR="002605B7" w:rsidRPr="00A265A7">
        <w:t xml:space="preserve">о. Исцедокот може да се испушти во овој водотек доколку </w:t>
      </w:r>
      <w:r w:rsidR="00A44BD0" w:rsidRPr="00A265A7">
        <w:t xml:space="preserve">после третманот </w:t>
      </w:r>
      <w:r w:rsidR="002605B7" w:rsidRPr="00A265A7">
        <w:t>ги исполн</w:t>
      </w:r>
      <w:r w:rsidR="00A44BD0" w:rsidRPr="00A265A7">
        <w:t>ува</w:t>
      </w:r>
      <w:r w:rsidR="002605B7" w:rsidRPr="00A265A7">
        <w:t xml:space="preserve"> граничните вредности на емисија </w:t>
      </w:r>
      <w:r w:rsidR="00A44BD0" w:rsidRPr="00A265A7">
        <w:t xml:space="preserve">за горенаведените параметри </w:t>
      </w:r>
      <w:r w:rsidR="002605B7" w:rsidRPr="00A265A7">
        <w:t>пропишани во Правилникот за условите, начинот и граничните вредности на емисија за испуштањето на отпадните води по нивното пречистување, начинот на нивно пречистување, имајќи ги предвид посебните барања за заштита на заштитени зони (*) („Службен Весник на РМ“ бр. 81/11)</w:t>
      </w:r>
      <w:r w:rsidRPr="00A265A7">
        <w:t>. Дозволата за интегрирано спречување и контрола на загадувањето која ќе биде</w:t>
      </w:r>
      <w:r w:rsidRPr="00253D63">
        <w:t xml:space="preserve"> издадена за да може депонијата да функционира конкретно ќе го определи дозволениот квалитет на ефлуентот и режимот на мониторинг.</w:t>
      </w:r>
    </w:p>
    <w:p w14:paraId="53462D76" w14:textId="77777777" w:rsidR="008B581F" w:rsidRPr="00DE21B3" w:rsidRDefault="00253D63" w:rsidP="00253D63">
      <w:pPr>
        <w:keepNext w:val="0"/>
        <w:keepLines w:val="0"/>
      </w:pPr>
      <w:r w:rsidRPr="00253D63">
        <w:lastRenderedPageBreak/>
        <w:t>Со инсталиран систем за собирање на исцедокот, правилно управување, одржување и следење, ризиците од испуштање на контаминиран исцедок во рецепторите на животната средина ќе бидат сведени на минимум и не се очекуваат влијанија врз животната средина</w:t>
      </w:r>
      <w:r w:rsidR="008B581F" w:rsidRPr="008B581F">
        <w:t>.</w:t>
      </w:r>
    </w:p>
    <w:p w14:paraId="464AF749" w14:textId="77777777" w:rsidR="007025B7" w:rsidRPr="00423D59" w:rsidRDefault="00253D63" w:rsidP="00D20549">
      <w:pPr>
        <w:keepNext w:val="0"/>
        <w:keepLines w:val="0"/>
      </w:pPr>
      <w:r>
        <w:rPr>
          <w:b/>
        </w:rPr>
        <w:t>Непријатности</w:t>
      </w:r>
      <w:r w:rsidR="009F6613" w:rsidRPr="00D20549">
        <w:rPr>
          <w:b/>
        </w:rPr>
        <w:t xml:space="preserve"> (</w:t>
      </w:r>
      <w:r>
        <w:rPr>
          <w:b/>
        </w:rPr>
        <w:t>прашина</w:t>
      </w:r>
      <w:r w:rsidR="007025B7" w:rsidRPr="00D20549">
        <w:rPr>
          <w:b/>
        </w:rPr>
        <w:t xml:space="preserve">, </w:t>
      </w:r>
      <w:r>
        <w:rPr>
          <w:b/>
        </w:rPr>
        <w:t>расфрлан отпад</w:t>
      </w:r>
      <w:r w:rsidR="0027078A" w:rsidRPr="00D20549">
        <w:rPr>
          <w:b/>
        </w:rPr>
        <w:t>,</w:t>
      </w:r>
      <w:r>
        <w:rPr>
          <w:b/>
        </w:rPr>
        <w:t xml:space="preserve"> кал и непријатни емисии на мирис</w:t>
      </w:r>
      <w:r w:rsidR="009F6613" w:rsidRPr="00D20549">
        <w:rPr>
          <w:b/>
        </w:rPr>
        <w:t>)</w:t>
      </w:r>
    </w:p>
    <w:p w14:paraId="44FD892E" w14:textId="77777777" w:rsidR="00986365" w:rsidRDefault="00425477" w:rsidP="006849CF">
      <w:pPr>
        <w:keepNext w:val="0"/>
        <w:keepLines w:val="0"/>
      </w:pPr>
      <w:r w:rsidRPr="00A56723">
        <w:t xml:space="preserve">При истоварот и одлагањето на отпадот ќе се генерираат емисии на </w:t>
      </w:r>
      <w:r w:rsidRPr="00425477">
        <w:rPr>
          <w:b/>
        </w:rPr>
        <w:t>прашина</w:t>
      </w:r>
      <w:r w:rsidRPr="00A56723">
        <w:t xml:space="preserve"> кои е можно да претставуваат проблем особено во летните месеци или во случај на одлагање на отпад кој има многу прашина</w:t>
      </w:r>
      <w:r w:rsidR="00DB51A4" w:rsidRPr="00DB51A4">
        <w:t xml:space="preserve">. </w:t>
      </w:r>
    </w:p>
    <w:p w14:paraId="4D84857F" w14:textId="77777777" w:rsidR="009F6613" w:rsidRDefault="00425477" w:rsidP="006849CF">
      <w:pPr>
        <w:keepNext w:val="0"/>
        <w:keepLines w:val="0"/>
        <w:rPr>
          <w:b/>
        </w:rPr>
      </w:pPr>
      <w:r w:rsidRPr="00425477">
        <w:rPr>
          <w:b/>
        </w:rPr>
        <w:t>Мириси</w:t>
      </w:r>
      <w:r w:rsidRPr="00A56723">
        <w:t xml:space="preserve"> обично има во случаи кога претходно депонираниот отпад е пореметуван со копање, од третманот на исцедокот и прскањето од воздух, цистерните/ садовите за исцедок и од депонискиот гас</w:t>
      </w:r>
      <w:r w:rsidR="009F6613">
        <w:t>.</w:t>
      </w:r>
      <w:r w:rsidR="009F6613" w:rsidRPr="00DB51A4">
        <w:t xml:space="preserve"> </w:t>
      </w:r>
    </w:p>
    <w:p w14:paraId="70024688" w14:textId="77777777" w:rsidR="0027078A" w:rsidRDefault="00425477" w:rsidP="006849CF">
      <w:pPr>
        <w:keepNext w:val="0"/>
        <w:keepLines w:val="0"/>
      </w:pPr>
      <w:r w:rsidRPr="00A56723">
        <w:t xml:space="preserve">Проблемот со </w:t>
      </w:r>
      <w:r w:rsidRPr="00425477">
        <w:rPr>
          <w:b/>
        </w:rPr>
        <w:t>расфрланост</w:t>
      </w:r>
      <w:r w:rsidRPr="00A56723">
        <w:t xml:space="preserve"> на </w:t>
      </w:r>
      <w:r w:rsidRPr="00425477">
        <w:rPr>
          <w:b/>
        </w:rPr>
        <w:t>отпадоци</w:t>
      </w:r>
      <w:r w:rsidRPr="00A56723">
        <w:t xml:space="preserve"> може да се случи поради силен ветар или возила кои ги разнесуваат истите, и може да има негативно влијание на околината во близина на местото</w:t>
      </w:r>
      <w:r w:rsidR="00AE1038">
        <w:t>.</w:t>
      </w:r>
      <w:r w:rsidR="00DB51A4" w:rsidRPr="00DB51A4">
        <w:t xml:space="preserve"> </w:t>
      </w:r>
    </w:p>
    <w:p w14:paraId="2258B0BE" w14:textId="77777777" w:rsidR="0027078A" w:rsidRPr="009F6613" w:rsidRDefault="00425477" w:rsidP="006849CF">
      <w:pPr>
        <w:keepNext w:val="0"/>
        <w:keepLines w:val="0"/>
        <w:rPr>
          <w:b/>
        </w:rPr>
      </w:pPr>
      <w:r w:rsidRPr="00425477">
        <w:rPr>
          <w:b/>
        </w:rPr>
        <w:t>Калта</w:t>
      </w:r>
      <w:r w:rsidRPr="00A56723">
        <w:t xml:space="preserve"> и нечистотијата може да се разнесува надвор од местото на депонијата, до најблиските патишта, и може да претставува проблем од аспект на безбедноста во сообраќајот</w:t>
      </w:r>
      <w:r w:rsidR="00062706">
        <w:t xml:space="preserve">. </w:t>
      </w:r>
      <w:r w:rsidR="009F6613" w:rsidRPr="009F6613">
        <w:rPr>
          <w:b/>
        </w:rPr>
        <w:t xml:space="preserve"> </w:t>
      </w:r>
    </w:p>
    <w:p w14:paraId="3F811AB4" w14:textId="77777777" w:rsidR="00425477" w:rsidRPr="00425477" w:rsidRDefault="00425477" w:rsidP="00425477">
      <w:pPr>
        <w:keepNext w:val="0"/>
        <w:keepLines w:val="0"/>
      </w:pPr>
      <w:r w:rsidRPr="00425477">
        <w:t xml:space="preserve">Непријатностите од депонијата можат да бидат и еколошки и социјален проблем за заедниците кои живеат во околината. Самата депонија се наоѓа во ненаселено место чија чувствителност кон непријатности може да се оцени како мала. Имајќи ја предвид предложената инфраструктурата на самото место каде ќе се наоѓа депонијата (ограда, вегетациски екран, систем за собирање на исцедокот, миење на тркалата, итн.), очекуваната јачина на ова влијание се оценува како ниска што резултира со мал степен на важност на влијанието.   </w:t>
      </w:r>
    </w:p>
    <w:p w14:paraId="56EA2F46" w14:textId="77777777" w:rsidR="00DB51A4" w:rsidRDefault="00425477" w:rsidP="00425477">
      <w:pPr>
        <w:keepNext w:val="0"/>
        <w:keepLines w:val="0"/>
      </w:pPr>
      <w:r w:rsidRPr="00425477">
        <w:t>Ова влијание исто така ќе биде контролирани и со соодветен претходен третман на отпад како и преку серија на добри пракси и мерки опишани во Поглавјето 5.4.3</w:t>
      </w:r>
      <w:r w:rsidR="004665CE" w:rsidRPr="00562976">
        <w:t>.</w:t>
      </w:r>
    </w:p>
    <w:p w14:paraId="71247FFF" w14:textId="77777777" w:rsidR="007025B7" w:rsidRPr="00423D59" w:rsidRDefault="00D9226A" w:rsidP="00D20549">
      <w:pPr>
        <w:keepNext w:val="0"/>
        <w:keepLines w:val="0"/>
      </w:pPr>
      <w:r>
        <w:rPr>
          <w:b/>
        </w:rPr>
        <w:t>Штетници и птици</w:t>
      </w:r>
    </w:p>
    <w:p w14:paraId="204F453C" w14:textId="77777777" w:rsidR="00D9226A" w:rsidRPr="00D9226A" w:rsidRDefault="00D9226A" w:rsidP="00D9226A">
      <w:pPr>
        <w:keepNext w:val="0"/>
        <w:keepLines w:val="0"/>
      </w:pPr>
      <w:r w:rsidRPr="00D9226A">
        <w:t xml:space="preserve">Депонијата е можно да привлекува штетници и птици (во прв ред галеби и гаврани) кои се хранат со материјал од депонијата. Со оглед на тоа дека предложената депонија се наоѓа во местото Овче Поле кое е значајно подрачје за птици, со уште други две значајни подрачја за птици во тоа дел (1-долината на Злетовска река и 2-Преод-Ѓуганце), може да се очекуваат и животни-грабливки. </w:t>
      </w:r>
    </w:p>
    <w:p w14:paraId="1C1FE258" w14:textId="77777777" w:rsidR="00D9226A" w:rsidRPr="00D9226A" w:rsidRDefault="00D9226A" w:rsidP="00D9226A">
      <w:pPr>
        <w:keepNext w:val="0"/>
        <w:keepLines w:val="0"/>
      </w:pPr>
      <w:r w:rsidRPr="00D9226A">
        <w:t xml:space="preserve">Најголем приоритет ќе претставува намалувањето на атрактивноста на депонијата за штетници и птици преку имплементација на добри пракси, мерки и техники на контрола. </w:t>
      </w:r>
      <w:r w:rsidRPr="00A265A7">
        <w:t xml:space="preserve">Соодветните контролни техники ќе бидат договорени со </w:t>
      </w:r>
      <w:r w:rsidR="00344B99" w:rsidRPr="00A265A7">
        <w:t>Агенција за храна и ветеринарство</w:t>
      </w:r>
      <w:r w:rsidRPr="00A265A7">
        <w:t>.</w:t>
      </w:r>
    </w:p>
    <w:p w14:paraId="0E3B11C1" w14:textId="77777777" w:rsidR="00810AB9" w:rsidRDefault="00D9226A" w:rsidP="00D9226A">
      <w:pPr>
        <w:keepNext w:val="0"/>
        <w:keepLines w:val="0"/>
      </w:pPr>
      <w:r w:rsidRPr="00D9226A">
        <w:t>Освен тоа, треба да се има предвид и евентуалното присуство на засегнати видови (како што е на пример царскиот орел - Acquila heliaca – кој е категоризиран како загрозен вид според IUCN)</w:t>
      </w:r>
      <w:r w:rsidR="00810AB9" w:rsidRPr="00562976">
        <w:t>.</w:t>
      </w:r>
      <w:r w:rsidR="00810AB9" w:rsidRPr="00810AB9">
        <w:t xml:space="preserve"> </w:t>
      </w:r>
    </w:p>
    <w:p w14:paraId="0B24CD0B" w14:textId="77777777" w:rsidR="007025B7" w:rsidRPr="00423D59" w:rsidRDefault="00D9226A" w:rsidP="00D20549">
      <w:pPr>
        <w:keepNext w:val="0"/>
        <w:keepLines w:val="0"/>
      </w:pPr>
      <w:r>
        <w:rPr>
          <w:b/>
        </w:rPr>
        <w:t>Опасности од пожар</w:t>
      </w:r>
    </w:p>
    <w:p w14:paraId="1DDACDC1" w14:textId="77777777" w:rsidR="00D9226A" w:rsidRPr="00D9226A" w:rsidRDefault="00D9226A" w:rsidP="00D9226A">
      <w:pPr>
        <w:keepNext w:val="0"/>
        <w:keepLines w:val="0"/>
      </w:pPr>
      <w:r w:rsidRPr="00D9226A">
        <w:t xml:space="preserve">Отстранувањето на биоразградлив отпад на депонија може да претставува опасност од пожари со оглед на фактот дека отпадот е запалив. Аеробното разградување може да </w:t>
      </w:r>
      <w:r w:rsidRPr="00D9226A">
        <w:lastRenderedPageBreak/>
        <w:t>предизвика значителна топлина што понекогаш може да дов</w:t>
      </w:r>
      <w:r w:rsidR="004C05F7">
        <w:t xml:space="preserve">еде и до спонтано </w:t>
      </w:r>
      <w:r w:rsidRPr="00D9226A">
        <w:t xml:space="preserve">самозапалување. Со анаеробната дигестија се создава метан кој потенцијално може да се запали ако дојде во контакт со запалив извор во или надвор од депонијата. Метанот во депонискиот гас може да остане заробен во под-површинските празнини и да се движи заедно со геолошките дисконтинуитети, претставувајќи на тој начин опасност од експлозија.   </w:t>
      </w:r>
    </w:p>
    <w:p w14:paraId="6E1425C6" w14:textId="77777777" w:rsidR="00D9226A" w:rsidRPr="00D9226A" w:rsidRDefault="00D9226A" w:rsidP="00D9226A">
      <w:pPr>
        <w:keepNext w:val="0"/>
        <w:keepLines w:val="0"/>
      </w:pPr>
      <w:r w:rsidRPr="00D9226A">
        <w:t>Најдобра заштита од ризиците од пожари се соодветните методи за контрола на депонијата и пракси на работење. Предложената депонија ќе биде опремена со систем за собирање и третман на гасот, како главна контролна мерка за спречување на пожар. Освен тоа, редовната примена на мерки за заштита од пожар, во комбинација со домаќинското работење ќе ја сведе на минимум опасноста од пожари. Со примената на сите мерки за контрола на пожари не се очекуваат влијанија врз животната средина или од аспект на заштитата и безбедност при работа</w:t>
      </w:r>
      <w:r>
        <w:t>.</w:t>
      </w:r>
    </w:p>
    <w:p w14:paraId="15FA13C5" w14:textId="77777777" w:rsidR="0087380F" w:rsidRPr="00423D59" w:rsidRDefault="00D9226A" w:rsidP="00D20549">
      <w:pPr>
        <w:keepNext w:val="0"/>
        <w:keepLines w:val="0"/>
      </w:pPr>
      <w:r>
        <w:rPr>
          <w:b/>
        </w:rPr>
        <w:t>Пејзаж и визуелни влијанија</w:t>
      </w:r>
    </w:p>
    <w:p w14:paraId="35D52357" w14:textId="77777777" w:rsidR="00492060" w:rsidRDefault="00A44BD0" w:rsidP="006849CF">
      <w:pPr>
        <w:keepNext w:val="0"/>
        <w:keepLines w:val="0"/>
      </w:pPr>
      <w:r w:rsidRPr="00A44BD0">
        <w:t>Најголемите влијанија врз пејзажот ќе произлезат од самата изградба на депонијата во руралната средина, која се наоѓа во котлина опкружена со мали планини и ридови. Централните постројки за управување со отпад ќе биде објекти на еден кат (индустриски хали) и ќе се наоѓаат на рамен (израмнет) терен</w:t>
      </w:r>
      <w:r w:rsidR="00762776">
        <w:t>.</w:t>
      </w:r>
      <w:r w:rsidR="00977CA5">
        <w:t xml:space="preserve"> </w:t>
      </w:r>
    </w:p>
    <w:p w14:paraId="4CB991FA" w14:textId="77777777" w:rsidR="00A44BD0" w:rsidRPr="00A44BD0" w:rsidRDefault="00A44BD0" w:rsidP="00A44BD0">
      <w:pPr>
        <w:keepNext w:val="0"/>
        <w:keepLines w:val="0"/>
      </w:pPr>
      <w:r w:rsidRPr="00A44BD0">
        <w:t xml:space="preserve">Како што ќе напредува одлагањето на отпадот ќе се менува и формата на земјиштето, додека конечната форма ќе се добие по направената реставрација. </w:t>
      </w:r>
    </w:p>
    <w:p w14:paraId="062207B4" w14:textId="77777777" w:rsidR="00977CA5" w:rsidRPr="00B82279" w:rsidRDefault="00A44BD0" w:rsidP="00A44BD0">
      <w:pPr>
        <w:keepNext w:val="0"/>
        <w:keepLines w:val="0"/>
      </w:pPr>
      <w:r w:rsidRPr="00A44BD0">
        <w:t>Воведувањето на структури за управување со отпад од страна на човекот во руралното подрачје ќе има влијанија врз пејзажот од среден обем. Чувствителноста на пејзажот е на средно ниво така што важноста на ова влијание може да се оцени како средно (умерено) негативно. Со оглед на отсуството на чувствителни визуелни рецептори, важноста на визуелните влијанија се смета за мала. Влијанието врз пејзажот ќе бара спроведување на адекватни мерки (предложени во Поглавјето 5.4.5) со цел ублажување на тоа влијание</w:t>
      </w:r>
      <w:r w:rsidR="00492060">
        <w:t>.</w:t>
      </w:r>
    </w:p>
    <w:p w14:paraId="628E3CBC" w14:textId="77777777" w:rsidR="0050267D" w:rsidRPr="00BE416E" w:rsidRDefault="00A44BD0" w:rsidP="0028080D">
      <w:pPr>
        <w:pStyle w:val="Heading2"/>
      </w:pPr>
      <w:bookmarkStart w:id="330" w:name="_Toc493762292"/>
      <w:r w:rsidRPr="00BE416E">
        <w:t>Емисии на стакленички гасови</w:t>
      </w:r>
      <w:bookmarkEnd w:id="330"/>
      <w:r w:rsidR="0050267D" w:rsidRPr="00BE416E">
        <w:t xml:space="preserve"> </w:t>
      </w:r>
    </w:p>
    <w:p w14:paraId="05BCE8EB" w14:textId="77777777" w:rsidR="00A44BD0" w:rsidRDefault="00A44BD0" w:rsidP="00A44BD0">
      <w:pPr>
        <w:keepNext w:val="0"/>
        <w:keepLines w:val="0"/>
      </w:pPr>
      <w:r w:rsidRPr="00A0674B">
        <w:t>Секторот отпад претставува извор на неколку стакленички</w:t>
      </w:r>
      <w:r>
        <w:t xml:space="preserve"> гасови кои придонесуваат кон глобалните климатски промени и нивниот тек зависи од тоа кој третман на отпадот се користи и кои технологии на негово одлагање се применуваат. Најважниот стакленички гас кој е директно продук</w:t>
      </w:r>
      <w:r w:rsidR="00057C3D">
        <w:t>т на самиот отпад е метанот (CH</w:t>
      </w:r>
      <w:r w:rsidR="00057C3D">
        <w:rPr>
          <w:vertAlign w:val="subscript"/>
        </w:rPr>
        <w:t>4</w:t>
      </w:r>
      <w:r>
        <w:t>), кој се ослободува од депониите при анаеробно разложување на органските материи. Други извори на стакленички гасови директно се генерираат со собирање на о</w:t>
      </w:r>
      <w:r w:rsidR="00057C3D">
        <w:t>тпадот и неговиот транспорт (CO</w:t>
      </w:r>
      <w:r w:rsidR="00057C3D">
        <w:rPr>
          <w:vertAlign w:val="subscript"/>
        </w:rPr>
        <w:t>2</w:t>
      </w:r>
      <w:r>
        <w:t xml:space="preserve">) како и </w:t>
      </w:r>
      <w:r w:rsidR="00057C3D">
        <w:t>при третман на отпадни води (CH</w:t>
      </w:r>
      <w:r w:rsidR="00057C3D">
        <w:rPr>
          <w:vertAlign w:val="subscript"/>
        </w:rPr>
        <w:t>4</w:t>
      </w:r>
      <w:r w:rsidR="00057C3D">
        <w:t xml:space="preserve"> и </w:t>
      </w:r>
      <w:r w:rsidR="00057C3D" w:rsidRPr="00057C3D">
        <w:t>N</w:t>
      </w:r>
      <w:r w:rsidR="00057C3D">
        <w:rPr>
          <w:vertAlign w:val="subscript"/>
        </w:rPr>
        <w:t>2</w:t>
      </w:r>
      <w:r w:rsidRPr="00057C3D">
        <w:t>O</w:t>
      </w:r>
      <w:r>
        <w:t>). Освен тоа постојат и директни емисии на стакленички гасови кои директно се однесуваат на потрошувачка на електрична енергија неопходно за функционира на постројките за управување со отпад и емисии на стакленички гасови од страна на разните добавувачи.</w:t>
      </w:r>
    </w:p>
    <w:p w14:paraId="3B403312" w14:textId="77777777" w:rsidR="00A44BD0" w:rsidRDefault="00A44BD0" w:rsidP="00A44BD0">
      <w:pPr>
        <w:keepNext w:val="0"/>
        <w:keepLines w:val="0"/>
      </w:pPr>
      <w:r>
        <w:t xml:space="preserve">Емисиите на стакленички гасови поврзани со собирањето и транспортот на отпадот се сметаат за мали во споредба со многу поголемите емисии на стакленички гасови во системот за управување со отпад поврзани со одредени материјали, емисии на депониски гас и врзувањето на јаглерод диоксидот. Поради тоа, овие емисии се смета дека имаат </w:t>
      </w:r>
      <w:r>
        <w:lastRenderedPageBreak/>
        <w:t>занемарливо влијание на вкупното создавање (проток) на стакленички гасови во рамките на предложениот проект за управување со отпадот.</w:t>
      </w:r>
    </w:p>
    <w:p w14:paraId="28F4201E" w14:textId="77777777" w:rsidR="00A44BD0" w:rsidRDefault="00A44BD0" w:rsidP="00A44BD0">
      <w:pPr>
        <w:keepNext w:val="0"/>
        <w:keepLines w:val="0"/>
      </w:pPr>
      <w:r>
        <w:t xml:space="preserve">Во сегашниве услови, управување со отпад во Источниот и Североисточниот регион претставува извор на директни (неублажени) емисии на стакленички гасови со оглед на фактот дека целокупното количество отпад кој се состава се одлага на </w:t>
      </w:r>
      <w:r w:rsidR="003358BC">
        <w:t>неусогласени</w:t>
      </w:r>
      <w:r>
        <w:t xml:space="preserve"> депонии без било каков претходен третман. Според калкулациите направени за Физибилити студијата на овој проект</w:t>
      </w:r>
      <w:r w:rsidR="00057C3D">
        <w:rPr>
          <w:rStyle w:val="FootnoteReference"/>
        </w:rPr>
        <w:footnoteReference w:id="18"/>
      </w:r>
      <w:r>
        <w:t>, се проценува дека сегашните нето емисии резултираат со позитивен флукс на стакленички гасови од околу 85.</w:t>
      </w:r>
      <w:r w:rsidR="00C64664">
        <w:t>118</w:t>
      </w:r>
      <w:r>
        <w:t xml:space="preserve"> t CO2 (eq)/годишно и, во случај да не бидат преземени мерки во насока на подобрување на состојбата, ова количество ќе се зголеми на дополнителни 98.</w:t>
      </w:r>
      <w:r w:rsidR="00C64664">
        <w:t xml:space="preserve">390 </w:t>
      </w:r>
      <w:r>
        <w:t>t CO2 (eq)/годишно во 2045 година.</w:t>
      </w:r>
    </w:p>
    <w:p w14:paraId="3880EBED" w14:textId="77777777" w:rsidR="00770208" w:rsidRDefault="00A44BD0" w:rsidP="00A44BD0">
      <w:pPr>
        <w:keepNext w:val="0"/>
        <w:keepLines w:val="0"/>
      </w:pPr>
      <w:r>
        <w:t>Предложениот проект за интегрирано управување со отпадот ќе воведе неколку процеси кои резултираат со негативен флукс на стакленички гасови т.е. придонесува кон намалување на емисиите на стакленички гасови од отпадот. Станува збор за следниве процеси</w:t>
      </w:r>
      <w:r w:rsidR="00770208">
        <w:t>:</w:t>
      </w:r>
    </w:p>
    <w:p w14:paraId="44E7B272" w14:textId="77777777" w:rsidR="00770208" w:rsidRDefault="00770208" w:rsidP="006849CF">
      <w:pPr>
        <w:keepNext w:val="0"/>
        <w:keepLines w:val="0"/>
      </w:pPr>
      <w:r>
        <w:t xml:space="preserve">(1) </w:t>
      </w:r>
      <w:r w:rsidR="00A44BD0" w:rsidRPr="00A44BD0">
        <w:t>Одлагање на отпадот на депонија со собирање на депонискиот гас, што ќе ги намали емисиите на CH</w:t>
      </w:r>
      <w:r w:rsidR="00A44BD0" w:rsidRPr="00A44BD0">
        <w:rPr>
          <w:vertAlign w:val="subscript"/>
        </w:rPr>
        <w:t>4</w:t>
      </w:r>
      <w:r>
        <w:t>;</w:t>
      </w:r>
    </w:p>
    <w:p w14:paraId="07B5A6F8" w14:textId="77777777" w:rsidR="00770208" w:rsidRDefault="00770208" w:rsidP="006849CF">
      <w:pPr>
        <w:keepNext w:val="0"/>
        <w:keepLines w:val="0"/>
      </w:pPr>
      <w:r w:rsidRPr="00887B1C">
        <w:t xml:space="preserve">(2) </w:t>
      </w:r>
      <w:r w:rsidR="00A44BD0" w:rsidRPr="00A44BD0">
        <w:t>Компостирање на зелениот отпад, што ќе ги елиминира емисиите предизвикани од употребата на вештачко ѓубриво кое се расфрла и придонесува кон врзување на јаглерод диоксидот така што го врзува јаглеродот за стабилниот хумус во почвата</w:t>
      </w:r>
      <w:r w:rsidRPr="00887B1C">
        <w:t>;</w:t>
      </w:r>
    </w:p>
    <w:p w14:paraId="5ED32C9E" w14:textId="77777777" w:rsidR="00770208" w:rsidRDefault="00770208" w:rsidP="006849CF">
      <w:pPr>
        <w:keepNext w:val="0"/>
        <w:keepLines w:val="0"/>
      </w:pPr>
      <w:r>
        <w:t xml:space="preserve">(3) </w:t>
      </w:r>
      <w:r w:rsidR="00A44BD0" w:rsidRPr="00A44BD0">
        <w:t>Стабилизација на биоразградливлиот отпад преку механички и биолошки третман пред одлагање на остатоците на депонија, што ќе ги намали емисиите на стакленички гасови преку намалување на количеството отпад, преку делумно стабилизирање на органскиот јаглерод и ќе придонесе кон врзување на јаглерод диоксидот</w:t>
      </w:r>
      <w:r w:rsidR="004C14BA">
        <w:t>;</w:t>
      </w:r>
      <w:r>
        <w:t xml:space="preserve"> </w:t>
      </w:r>
    </w:p>
    <w:p w14:paraId="66638FE6" w14:textId="77777777" w:rsidR="00770208" w:rsidRDefault="00770208" w:rsidP="006849CF">
      <w:pPr>
        <w:keepNext w:val="0"/>
        <w:keepLines w:val="0"/>
      </w:pPr>
      <w:r>
        <w:t xml:space="preserve">(4) </w:t>
      </w:r>
      <w:r w:rsidR="00A44BD0" w:rsidRPr="00A44BD0">
        <w:t>Рециклирање во постројката за рециклирање на отпад, што ќе го намали количеството на отпад кое се одлага на депонија, ќе ги избегне емисиите предизвикани од производство на материјалите рециклирани од отпадот од примарни ресурси, и ќе придонесе кон поефикасно искористување на материјалите</w:t>
      </w:r>
      <w:r>
        <w:t xml:space="preserve">;  </w:t>
      </w:r>
    </w:p>
    <w:p w14:paraId="149456FB" w14:textId="77777777" w:rsidR="006D2A22" w:rsidRDefault="00A44BD0" w:rsidP="002A4C9D">
      <w:pPr>
        <w:keepNext w:val="0"/>
        <w:keepLines w:val="0"/>
      </w:pPr>
      <w:r w:rsidRPr="00A44BD0">
        <w:t>Нето флуксот (протокот) на стакленички гасови во предложниот проект за управување со отпад се оценува како збир на позитивните и негативните протоци. Врз основа на направените пресметки се проценува дека проектот ќе има негативни емисии на стакленички гасови т.е. нето протокот на стакленички гасови ќе биде негативен во опсегот од 8</w:t>
      </w:r>
      <w:r w:rsidR="00C64664">
        <w:t xml:space="preserve">2.015 </w:t>
      </w:r>
      <w:r w:rsidR="00C64664" w:rsidRPr="00C64664">
        <w:rPr>
          <w:lang w:val="en-GB"/>
        </w:rPr>
        <w:t>t</w:t>
      </w:r>
      <w:r w:rsidR="00C64664" w:rsidRPr="00C64664" w:rsidDel="00C64664">
        <w:t xml:space="preserve"> </w:t>
      </w:r>
      <w:r w:rsidRPr="00A44BD0">
        <w:t xml:space="preserve">CO2(eq) од цврстиот комунален отпад (во 2020 година) до </w:t>
      </w:r>
      <w:r w:rsidR="00C64664">
        <w:t xml:space="preserve">3.933 </w:t>
      </w:r>
      <w:r w:rsidR="00C64664" w:rsidRPr="00C64664">
        <w:rPr>
          <w:lang w:val="en-GB"/>
        </w:rPr>
        <w:t>t</w:t>
      </w:r>
      <w:r w:rsidRPr="00A44BD0">
        <w:t xml:space="preserve"> CO</w:t>
      </w:r>
      <w:r w:rsidRPr="00A44BD0">
        <w:rPr>
          <w:vertAlign w:val="subscript"/>
        </w:rPr>
        <w:t>2</w:t>
      </w:r>
      <w:r w:rsidRPr="00A44BD0">
        <w:t xml:space="preserve"> (eq) од цврстиот комунален отпад (во 2045 година</w:t>
      </w:r>
      <w:r w:rsidR="00351D5F">
        <w:t>).</w:t>
      </w:r>
    </w:p>
    <w:p w14:paraId="19D9884B" w14:textId="77777777" w:rsidR="0050267D" w:rsidRDefault="00A44BD0" w:rsidP="0028080D">
      <w:pPr>
        <w:pStyle w:val="Heading2"/>
      </w:pPr>
      <w:bookmarkStart w:id="331" w:name="_Toc493762293"/>
      <w:r>
        <w:t>Климатски промени и адаптација</w:t>
      </w:r>
      <w:bookmarkEnd w:id="331"/>
    </w:p>
    <w:p w14:paraId="494E660F" w14:textId="77777777" w:rsidR="009555A8" w:rsidRPr="006E179C" w:rsidRDefault="009555A8" w:rsidP="009555A8">
      <w:pPr>
        <w:keepNext w:val="0"/>
        <w:keepLines w:val="0"/>
        <w:rPr>
          <w:b/>
        </w:rPr>
      </w:pPr>
      <w:r w:rsidRPr="006E179C">
        <w:rPr>
          <w:b/>
        </w:rPr>
        <w:t>Чувствителност на проектот кон климатските промени</w:t>
      </w:r>
    </w:p>
    <w:p w14:paraId="5FAE2BDB" w14:textId="77777777" w:rsidR="009555A8" w:rsidRDefault="009555A8" w:rsidP="009555A8">
      <w:pPr>
        <w:keepNext w:val="0"/>
        <w:keepLines w:val="0"/>
      </w:pPr>
      <w:r>
        <w:lastRenderedPageBreak/>
        <w:t>Системот за управување со отпад не е тип на проект кој е многу чувствителен во однос на климатските промени. Не е директно поврзан или зависен од достапноста на вода или потрошувачката на енергија.</w:t>
      </w:r>
    </w:p>
    <w:p w14:paraId="37D56BAB" w14:textId="77777777" w:rsidR="009555A8" w:rsidRDefault="009555A8" w:rsidP="009555A8">
      <w:pPr>
        <w:keepNext w:val="0"/>
        <w:keepLines w:val="0"/>
      </w:pPr>
      <w:r>
        <w:t>Сепак, проектот може да влијае на неколку климатски варија</w:t>
      </w:r>
      <w:r w:rsidR="005A188B">
        <w:t>бли. Следејќи ги У</w:t>
      </w:r>
      <w:r>
        <w:t>патствата на ЕК</w:t>
      </w:r>
      <w:r w:rsidR="005A188B">
        <w:rPr>
          <w:rStyle w:val="FootnoteReference"/>
        </w:rPr>
        <w:footnoteReference w:id="19"/>
      </w:r>
      <w:r>
        <w:t>, чувствителноста на проектот кон климатските промени може да се оцени како висока, средна или без чувствителност.</w:t>
      </w:r>
    </w:p>
    <w:p w14:paraId="1190434F" w14:textId="77777777" w:rsidR="009555A8" w:rsidRDefault="009555A8" w:rsidP="009555A8">
      <w:pPr>
        <w:keepNext w:val="0"/>
        <w:keepLines w:val="0"/>
      </w:pPr>
      <w:r>
        <w:t>Врз основа на набљудуваното климатско поставување на проектната област и очекуваните климатски промени, климатските варијабли на кои проектот е чувствителен, се следните:</w:t>
      </w:r>
    </w:p>
    <w:p w14:paraId="6672EC6A" w14:textId="77777777" w:rsidR="009555A8" w:rsidRDefault="009555A8" w:rsidP="009555A8">
      <w:pPr>
        <w:keepNext w:val="0"/>
        <w:keepLines w:val="0"/>
      </w:pPr>
      <w:r>
        <w:t>- Подемот на температурата на воздухот;</w:t>
      </w:r>
    </w:p>
    <w:p w14:paraId="61E4799E" w14:textId="77777777" w:rsidR="009555A8" w:rsidRDefault="009555A8" w:rsidP="009555A8">
      <w:pPr>
        <w:keepNext w:val="0"/>
        <w:keepLines w:val="0"/>
      </w:pPr>
      <w:r>
        <w:t>- Подемот на бројот на денови со екстремни температури;</w:t>
      </w:r>
    </w:p>
    <w:p w14:paraId="151A9DCF" w14:textId="77777777" w:rsidR="009555A8" w:rsidRDefault="009555A8" w:rsidP="009555A8">
      <w:pPr>
        <w:keepNext w:val="0"/>
        <w:keepLines w:val="0"/>
      </w:pPr>
      <w:r>
        <w:t>- Намалување на нивото на врнежи;</w:t>
      </w:r>
    </w:p>
    <w:p w14:paraId="3924C7E5" w14:textId="77777777" w:rsidR="009555A8" w:rsidRPr="00043560" w:rsidRDefault="009555A8" w:rsidP="006E179C">
      <w:pPr>
        <w:keepNext w:val="0"/>
        <w:keepLines w:val="0"/>
      </w:pPr>
      <w:r>
        <w:t>- Зголемување на фреквенцијата на поројни дождови.</w:t>
      </w:r>
    </w:p>
    <w:p w14:paraId="531570C9" w14:textId="77777777" w:rsidR="009555A8" w:rsidRDefault="009555A8" w:rsidP="00D452A4">
      <w:pPr>
        <w:keepNext w:val="0"/>
        <w:keepLines w:val="0"/>
      </w:pPr>
      <w:r w:rsidRPr="009555A8">
        <w:t>Следната табела ги прикажува потенцијалните влијанија врз климатските промени кои може да влијаат на предложениот систем за управување со цврст отпад (инфраструктура и услуги).</w:t>
      </w:r>
    </w:p>
    <w:p w14:paraId="7894ABA1" w14:textId="77777777" w:rsidR="00D452A4" w:rsidRPr="00043560" w:rsidRDefault="00DE5B9A" w:rsidP="00DE5B9A">
      <w:pPr>
        <w:pStyle w:val="Caption"/>
        <w:rPr>
          <w:b w:val="0"/>
          <w:bCs w:val="0"/>
        </w:rPr>
      </w:pPr>
      <w:bookmarkStart w:id="332" w:name="_Toc493762424"/>
      <w:r>
        <w:t xml:space="preserve">Табела </w:t>
      </w:r>
      <w:r w:rsidR="00E03BA9">
        <w:fldChar w:fldCharType="begin"/>
      </w:r>
      <w:r>
        <w:instrText xml:space="preserve"> SEQ Табела \* ARABIC </w:instrText>
      </w:r>
      <w:r w:rsidR="00E03BA9">
        <w:fldChar w:fldCharType="separate"/>
      </w:r>
      <w:r w:rsidR="002A4C9D">
        <w:rPr>
          <w:noProof/>
        </w:rPr>
        <w:t>27</w:t>
      </w:r>
      <w:r w:rsidR="00E03BA9">
        <w:fldChar w:fldCharType="end"/>
      </w:r>
      <w:r w:rsidR="005A188B">
        <w:t>: Климатски промени кои може да влијаат на предлог пр</w:t>
      </w:r>
      <w:r w:rsidR="00BA37F5">
        <w:t>ое</w:t>
      </w:r>
      <w:r w:rsidR="005A188B">
        <w:t>ктот</w:t>
      </w:r>
      <w:bookmarkEnd w:id="332"/>
      <w:r w:rsidR="00C534F2">
        <w:rPr>
          <w:b w:val="0"/>
          <w:bCs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2470"/>
        <w:gridCol w:w="2078"/>
        <w:gridCol w:w="1855"/>
      </w:tblGrid>
      <w:tr w:rsidR="00515726" w:rsidRPr="00043560" w14:paraId="34E31E2E" w14:textId="77777777" w:rsidTr="00D452A4">
        <w:trPr>
          <w:jc w:val="center"/>
        </w:trPr>
        <w:tc>
          <w:tcPr>
            <w:tcW w:w="2039" w:type="dxa"/>
            <w:shd w:val="clear" w:color="auto" w:fill="auto"/>
          </w:tcPr>
          <w:p w14:paraId="7A892CCE" w14:textId="77777777" w:rsidR="00D452A4" w:rsidRPr="00043560" w:rsidRDefault="00D452A4" w:rsidP="00D452A4">
            <w:pPr>
              <w:keepNext w:val="0"/>
              <w:keepLines w:val="0"/>
              <w:ind w:left="22"/>
            </w:pPr>
          </w:p>
        </w:tc>
        <w:tc>
          <w:tcPr>
            <w:tcW w:w="2552" w:type="dxa"/>
            <w:shd w:val="clear" w:color="auto" w:fill="auto"/>
          </w:tcPr>
          <w:p w14:paraId="7B88DBA2" w14:textId="77777777" w:rsidR="00D452A4" w:rsidRPr="00043560" w:rsidRDefault="00C534F2" w:rsidP="00D452A4">
            <w:pPr>
              <w:keepNext w:val="0"/>
              <w:keepLines w:val="0"/>
              <w:ind w:left="0"/>
            </w:pPr>
            <w:r>
              <w:t>Собирање и транспорт</w:t>
            </w:r>
          </w:p>
        </w:tc>
        <w:tc>
          <w:tcPr>
            <w:tcW w:w="2126" w:type="dxa"/>
            <w:shd w:val="clear" w:color="auto" w:fill="auto"/>
          </w:tcPr>
          <w:p w14:paraId="4C5EDF58" w14:textId="77777777" w:rsidR="00D452A4" w:rsidRPr="00043560" w:rsidRDefault="00C534F2" w:rsidP="00D452A4">
            <w:pPr>
              <w:keepNext w:val="0"/>
              <w:keepLines w:val="0"/>
              <w:ind w:left="-21" w:firstLine="21"/>
            </w:pPr>
            <w:r>
              <w:t>Преработка на отпад</w:t>
            </w:r>
          </w:p>
        </w:tc>
        <w:tc>
          <w:tcPr>
            <w:tcW w:w="1895" w:type="dxa"/>
            <w:shd w:val="clear" w:color="auto" w:fill="auto"/>
          </w:tcPr>
          <w:p w14:paraId="6EAB18CB" w14:textId="77777777" w:rsidR="00D452A4" w:rsidRPr="00043560" w:rsidRDefault="00C534F2" w:rsidP="00D452A4">
            <w:pPr>
              <w:keepNext w:val="0"/>
              <w:keepLines w:val="0"/>
              <w:ind w:left="-25" w:firstLine="25"/>
            </w:pPr>
            <w:r>
              <w:t>Отстранување</w:t>
            </w:r>
          </w:p>
        </w:tc>
      </w:tr>
      <w:tr w:rsidR="00515726" w:rsidRPr="00043560" w14:paraId="0AB71FC9" w14:textId="77777777" w:rsidTr="00D452A4">
        <w:trPr>
          <w:jc w:val="center"/>
        </w:trPr>
        <w:tc>
          <w:tcPr>
            <w:tcW w:w="2039" w:type="dxa"/>
            <w:vMerge w:val="restart"/>
            <w:shd w:val="clear" w:color="auto" w:fill="auto"/>
          </w:tcPr>
          <w:p w14:paraId="08099D10" w14:textId="77777777" w:rsidR="00D452A4" w:rsidRPr="00043560" w:rsidRDefault="00C534F2" w:rsidP="00D452A4">
            <w:pPr>
              <w:keepNext w:val="0"/>
              <w:keepLines w:val="0"/>
              <w:ind w:left="22"/>
            </w:pPr>
            <w:r>
              <w:t>Зголемување на температурите, екстремни температури, намалување на врнежите</w:t>
            </w:r>
          </w:p>
        </w:tc>
        <w:tc>
          <w:tcPr>
            <w:tcW w:w="2552" w:type="dxa"/>
            <w:shd w:val="clear" w:color="auto" w:fill="auto"/>
          </w:tcPr>
          <w:p w14:paraId="73DB13D3" w14:textId="77777777" w:rsidR="00D452A4" w:rsidRPr="00043560" w:rsidRDefault="00C534F2" w:rsidP="00D452A4">
            <w:pPr>
              <w:keepNext w:val="0"/>
              <w:keepLines w:val="0"/>
              <w:ind w:left="0"/>
            </w:pPr>
            <w:r>
              <w:t>Зголемената миризба и активност на штетниците бара почесто собирање на отпадот</w:t>
            </w:r>
          </w:p>
        </w:tc>
        <w:tc>
          <w:tcPr>
            <w:tcW w:w="2126" w:type="dxa"/>
            <w:shd w:val="clear" w:color="auto" w:fill="auto"/>
          </w:tcPr>
          <w:p w14:paraId="36947B84" w14:textId="77777777" w:rsidR="00D452A4" w:rsidRPr="00043560" w:rsidRDefault="00C534F2" w:rsidP="00C534F2">
            <w:pPr>
              <w:keepNext w:val="0"/>
              <w:keepLines w:val="0"/>
              <w:ind w:left="-21" w:firstLine="21"/>
            </w:pPr>
            <w:r>
              <w:t>Прегревање на опремата за сортирање</w:t>
            </w:r>
          </w:p>
        </w:tc>
        <w:tc>
          <w:tcPr>
            <w:tcW w:w="1895" w:type="dxa"/>
            <w:shd w:val="clear" w:color="auto" w:fill="auto"/>
          </w:tcPr>
          <w:p w14:paraId="79534626" w14:textId="77777777" w:rsidR="00D452A4" w:rsidRPr="00043560" w:rsidRDefault="00C534F2" w:rsidP="00C534F2">
            <w:pPr>
              <w:keepNext w:val="0"/>
              <w:keepLines w:val="0"/>
              <w:ind w:left="-25" w:firstLine="25"/>
            </w:pPr>
            <w:r>
              <w:t>Променети стапки на распаѓање на отпадот</w:t>
            </w:r>
          </w:p>
        </w:tc>
      </w:tr>
      <w:tr w:rsidR="00515726" w:rsidRPr="00043560" w14:paraId="2E8F4623" w14:textId="77777777" w:rsidTr="00D452A4">
        <w:trPr>
          <w:jc w:val="center"/>
        </w:trPr>
        <w:tc>
          <w:tcPr>
            <w:tcW w:w="2039" w:type="dxa"/>
            <w:vMerge/>
            <w:shd w:val="clear" w:color="auto" w:fill="auto"/>
          </w:tcPr>
          <w:p w14:paraId="2E4B1ECA" w14:textId="77777777" w:rsidR="00D452A4" w:rsidRPr="00043560" w:rsidRDefault="00D452A4" w:rsidP="00D452A4">
            <w:pPr>
              <w:keepNext w:val="0"/>
              <w:keepLines w:val="0"/>
              <w:ind w:left="22"/>
            </w:pPr>
          </w:p>
        </w:tc>
        <w:tc>
          <w:tcPr>
            <w:tcW w:w="2552" w:type="dxa"/>
            <w:shd w:val="clear" w:color="auto" w:fill="auto"/>
          </w:tcPr>
          <w:p w14:paraId="12E8EAC6" w14:textId="77777777" w:rsidR="00D452A4" w:rsidRPr="00C534F2" w:rsidRDefault="00C534F2" w:rsidP="00D452A4">
            <w:pPr>
              <w:keepNext w:val="0"/>
              <w:keepLines w:val="0"/>
              <w:ind w:left="0"/>
            </w:pPr>
            <w:r w:rsidRPr="00C534F2">
              <w:t>Прегревање на возилата за</w:t>
            </w:r>
            <w:r>
              <w:t xml:space="preserve"> собирање кои бараат дополнител</w:t>
            </w:r>
            <w:r w:rsidRPr="00C534F2">
              <w:t>н</w:t>
            </w:r>
            <w:r>
              <w:t>о</w:t>
            </w:r>
            <w:r w:rsidRPr="00C534F2">
              <w:t xml:space="preserve"> ладење, вклучувајќи го и продолжувањето на </w:t>
            </w:r>
            <w:r>
              <w:t xml:space="preserve">векот на </w:t>
            </w:r>
            <w:r w:rsidRPr="00C534F2">
              <w:t>моторот</w:t>
            </w:r>
          </w:p>
        </w:tc>
        <w:tc>
          <w:tcPr>
            <w:tcW w:w="2126" w:type="dxa"/>
            <w:shd w:val="clear" w:color="auto" w:fill="auto"/>
          </w:tcPr>
          <w:p w14:paraId="0C837B09" w14:textId="77777777" w:rsidR="00D452A4" w:rsidRPr="00043560" w:rsidRDefault="00C534F2" w:rsidP="00D452A4">
            <w:pPr>
              <w:keepNext w:val="0"/>
              <w:keepLines w:val="0"/>
              <w:ind w:left="-21" w:firstLine="21"/>
            </w:pPr>
            <w:r>
              <w:t>Модифицирани параметри за компостирање</w:t>
            </w:r>
            <w:r w:rsidR="00D452A4" w:rsidRPr="00043560">
              <w:t xml:space="preserve"> (</w:t>
            </w:r>
            <w:r>
              <w:t>стапки на распаѓање на отпадот</w:t>
            </w:r>
            <w:r w:rsidR="00D452A4" w:rsidRPr="00043560">
              <w:t>)</w:t>
            </w:r>
          </w:p>
        </w:tc>
        <w:tc>
          <w:tcPr>
            <w:tcW w:w="1895" w:type="dxa"/>
            <w:shd w:val="clear" w:color="auto" w:fill="auto"/>
          </w:tcPr>
          <w:p w14:paraId="2B13B83A" w14:textId="77777777" w:rsidR="00D452A4" w:rsidRPr="00043560" w:rsidRDefault="00C534F2" w:rsidP="00D452A4">
            <w:pPr>
              <w:keepNext w:val="0"/>
              <w:keepLines w:val="0"/>
              <w:ind w:left="-25" w:firstLine="25"/>
            </w:pPr>
            <w:r>
              <w:t>Зголемен ризик за пожари на депонијата</w:t>
            </w:r>
          </w:p>
        </w:tc>
      </w:tr>
      <w:tr w:rsidR="00515726" w:rsidRPr="00043560" w14:paraId="43D2E44A" w14:textId="77777777" w:rsidTr="00D452A4">
        <w:trPr>
          <w:jc w:val="center"/>
        </w:trPr>
        <w:tc>
          <w:tcPr>
            <w:tcW w:w="2039" w:type="dxa"/>
            <w:vMerge/>
            <w:shd w:val="clear" w:color="auto" w:fill="auto"/>
          </w:tcPr>
          <w:p w14:paraId="498287FA" w14:textId="77777777" w:rsidR="00D452A4" w:rsidRPr="00043560" w:rsidRDefault="00D452A4" w:rsidP="00D452A4">
            <w:pPr>
              <w:keepNext w:val="0"/>
              <w:keepLines w:val="0"/>
              <w:ind w:left="22"/>
            </w:pPr>
          </w:p>
        </w:tc>
        <w:tc>
          <w:tcPr>
            <w:tcW w:w="6573" w:type="dxa"/>
            <w:gridSpan w:val="3"/>
            <w:shd w:val="clear" w:color="auto" w:fill="auto"/>
          </w:tcPr>
          <w:p w14:paraId="2FA764CD" w14:textId="77777777" w:rsidR="00D452A4" w:rsidRPr="00043560" w:rsidRDefault="00C534F2" w:rsidP="006E179C">
            <w:pPr>
              <w:keepNext w:val="0"/>
              <w:keepLines w:val="0"/>
              <w:ind w:left="0"/>
            </w:pPr>
            <w:r w:rsidRPr="00C534F2">
              <w:rPr>
                <w:lang w:val="en-US"/>
              </w:rPr>
              <w:t>Поголема изложеност на работници</w:t>
            </w:r>
            <w:r>
              <w:t>те</w:t>
            </w:r>
            <w:r w:rsidRPr="00C534F2">
              <w:rPr>
                <w:lang w:val="en-US"/>
              </w:rPr>
              <w:t xml:space="preserve"> на муви, кои се главна причина за инфективни болести (мувите се </w:t>
            </w:r>
            <w:r>
              <w:t>размножуваат</w:t>
            </w:r>
            <w:r w:rsidRPr="00C534F2">
              <w:rPr>
                <w:lang w:val="en-US"/>
              </w:rPr>
              <w:t xml:space="preserve"> побрзо во топли температури и се привлечени од органски</w:t>
            </w:r>
            <w:r>
              <w:t>от</w:t>
            </w:r>
            <w:r w:rsidRPr="00C534F2">
              <w:rPr>
                <w:lang w:val="en-US"/>
              </w:rPr>
              <w:t xml:space="preserve"> отпад)</w:t>
            </w:r>
          </w:p>
        </w:tc>
      </w:tr>
      <w:tr w:rsidR="00515726" w:rsidRPr="00043560" w14:paraId="4054DE98" w14:textId="77777777" w:rsidTr="00515726">
        <w:trPr>
          <w:trHeight w:val="1508"/>
          <w:jc w:val="center"/>
        </w:trPr>
        <w:tc>
          <w:tcPr>
            <w:tcW w:w="2039" w:type="dxa"/>
            <w:vMerge w:val="restart"/>
            <w:shd w:val="clear" w:color="auto" w:fill="auto"/>
          </w:tcPr>
          <w:p w14:paraId="0C8CC03B" w14:textId="77777777" w:rsidR="00D452A4" w:rsidRPr="00043560" w:rsidRDefault="00C534F2" w:rsidP="00D452A4">
            <w:pPr>
              <w:keepNext w:val="0"/>
              <w:keepLines w:val="0"/>
              <w:ind w:left="22"/>
            </w:pPr>
            <w:r>
              <w:lastRenderedPageBreak/>
              <w:t>Големи врнежи проследени со поплави</w:t>
            </w:r>
          </w:p>
        </w:tc>
        <w:tc>
          <w:tcPr>
            <w:tcW w:w="2552" w:type="dxa"/>
            <w:shd w:val="clear" w:color="auto" w:fill="auto"/>
          </w:tcPr>
          <w:p w14:paraId="0EB746A4" w14:textId="77777777" w:rsidR="00D452A4" w:rsidRPr="00043560" w:rsidRDefault="00515726" w:rsidP="00D452A4">
            <w:pPr>
              <w:keepNext w:val="0"/>
              <w:keepLines w:val="0"/>
              <w:ind w:left="0"/>
              <w:rPr>
                <w:lang w:val="en-US"/>
              </w:rPr>
            </w:pPr>
            <w:r w:rsidRPr="00515726">
              <w:rPr>
                <w:lang w:val="en-US"/>
              </w:rPr>
              <w:t>Поплавување на патиштата за собирање и пристапни</w:t>
            </w:r>
            <w:r w:rsidRPr="00515726">
              <w:t>те</w:t>
            </w:r>
            <w:r w:rsidRPr="00515726">
              <w:rPr>
                <w:lang w:val="en-US"/>
              </w:rPr>
              <w:t xml:space="preserve"> патишта </w:t>
            </w:r>
            <w:r w:rsidRPr="00515726">
              <w:t>до</w:t>
            </w:r>
            <w:r w:rsidRPr="00515726">
              <w:rPr>
                <w:lang w:val="en-US"/>
              </w:rPr>
              <w:t xml:space="preserve"> депонијата, што ги прави недостапни</w:t>
            </w:r>
          </w:p>
        </w:tc>
        <w:tc>
          <w:tcPr>
            <w:tcW w:w="2126" w:type="dxa"/>
            <w:shd w:val="clear" w:color="auto" w:fill="auto"/>
          </w:tcPr>
          <w:p w14:paraId="281DC5B1" w14:textId="77777777" w:rsidR="00D452A4" w:rsidRPr="00043560" w:rsidRDefault="00515726" w:rsidP="00D452A4">
            <w:pPr>
              <w:keepNext w:val="0"/>
              <w:keepLines w:val="0"/>
              <w:ind w:left="-21" w:firstLine="21"/>
              <w:rPr>
                <w:lang w:val="en-US"/>
              </w:rPr>
            </w:pPr>
            <w:r>
              <w:t>Модифицирани параметри за компостирање</w:t>
            </w:r>
          </w:p>
        </w:tc>
        <w:tc>
          <w:tcPr>
            <w:tcW w:w="1895" w:type="dxa"/>
            <w:shd w:val="clear" w:color="auto" w:fill="auto"/>
          </w:tcPr>
          <w:p w14:paraId="1935CF0D" w14:textId="77777777" w:rsidR="00D452A4" w:rsidRPr="00043560" w:rsidRDefault="00515726" w:rsidP="00D452A4">
            <w:pPr>
              <w:keepNext w:val="0"/>
              <w:keepLines w:val="0"/>
              <w:ind w:left="-25" w:firstLine="25"/>
              <w:rPr>
                <w:lang w:val="en-US"/>
              </w:rPr>
            </w:pPr>
            <w:r>
              <w:t>Зголемени поплави во / околу локациите</w:t>
            </w:r>
          </w:p>
        </w:tc>
      </w:tr>
      <w:tr w:rsidR="00515726" w:rsidRPr="00043560" w14:paraId="7DEAB958" w14:textId="77777777" w:rsidTr="00D452A4">
        <w:trPr>
          <w:jc w:val="center"/>
        </w:trPr>
        <w:tc>
          <w:tcPr>
            <w:tcW w:w="2039" w:type="dxa"/>
            <w:vMerge/>
            <w:shd w:val="clear" w:color="auto" w:fill="auto"/>
          </w:tcPr>
          <w:p w14:paraId="12EC41E4" w14:textId="77777777" w:rsidR="00D452A4" w:rsidRPr="00043560" w:rsidRDefault="00D452A4" w:rsidP="00D452A4">
            <w:pPr>
              <w:keepNext w:val="0"/>
              <w:keepLines w:val="0"/>
              <w:ind w:left="22"/>
            </w:pPr>
          </w:p>
        </w:tc>
        <w:tc>
          <w:tcPr>
            <w:tcW w:w="2552" w:type="dxa"/>
            <w:shd w:val="clear" w:color="auto" w:fill="auto"/>
          </w:tcPr>
          <w:p w14:paraId="0CA8850C" w14:textId="77777777" w:rsidR="00515726" w:rsidRPr="00515726" w:rsidRDefault="00515726" w:rsidP="00515726">
            <w:pPr>
              <w:keepNext w:val="0"/>
              <w:keepLines w:val="0"/>
              <w:ind w:left="0"/>
              <w:rPr>
                <w:lang w:val="en-US"/>
              </w:rPr>
            </w:pPr>
            <w:r w:rsidRPr="00515726">
              <w:rPr>
                <w:lang w:val="en-US"/>
              </w:rPr>
              <w:t xml:space="preserve"> Зголемен стрес на возилата за собирање и на работниците од наводните отпадоци</w:t>
            </w:r>
          </w:p>
          <w:p w14:paraId="3804E032" w14:textId="77777777" w:rsidR="00D452A4" w:rsidRPr="00043560" w:rsidRDefault="00D452A4" w:rsidP="00D452A4">
            <w:pPr>
              <w:keepNext w:val="0"/>
              <w:keepLines w:val="0"/>
              <w:ind w:left="0"/>
              <w:rPr>
                <w:lang w:val="en-US"/>
              </w:rPr>
            </w:pPr>
          </w:p>
        </w:tc>
        <w:tc>
          <w:tcPr>
            <w:tcW w:w="2126" w:type="dxa"/>
            <w:shd w:val="clear" w:color="auto" w:fill="auto"/>
          </w:tcPr>
          <w:p w14:paraId="2E19B8E7" w14:textId="77777777" w:rsidR="00D452A4" w:rsidRPr="00043560" w:rsidRDefault="00D452A4" w:rsidP="00D452A4">
            <w:pPr>
              <w:keepNext w:val="0"/>
              <w:keepLines w:val="0"/>
              <w:ind w:left="-21" w:firstLine="21"/>
              <w:rPr>
                <w:lang w:val="en-US"/>
              </w:rPr>
            </w:pPr>
          </w:p>
        </w:tc>
        <w:tc>
          <w:tcPr>
            <w:tcW w:w="1895" w:type="dxa"/>
            <w:shd w:val="clear" w:color="auto" w:fill="auto"/>
          </w:tcPr>
          <w:p w14:paraId="2BD74E7C" w14:textId="77777777" w:rsidR="00D452A4" w:rsidRPr="006E179C" w:rsidRDefault="00515726" w:rsidP="006E179C">
            <w:pPr>
              <w:keepNext w:val="0"/>
              <w:keepLines w:val="0"/>
              <w:ind w:left="0"/>
            </w:pPr>
            <w:r w:rsidRPr="00515726">
              <w:rPr>
                <w:lang w:val="en-US"/>
              </w:rPr>
              <w:t>Зголемување на исцедокот што треба да се собере и да се третира</w:t>
            </w:r>
          </w:p>
        </w:tc>
      </w:tr>
    </w:tbl>
    <w:p w14:paraId="30D55E0E" w14:textId="77777777" w:rsidR="00D452A4" w:rsidRPr="00043560" w:rsidRDefault="00515726" w:rsidP="002A4C9D">
      <w:pPr>
        <w:keepNext w:val="0"/>
        <w:keepLines w:val="0"/>
        <w:ind w:firstLine="1"/>
      </w:pPr>
      <w:r w:rsidRPr="00515726">
        <w:t>Очекуваните климатски варијабли се очекува да имаат мало влијание врз средствата, процесите, влезовите, излезите и транспортните врски на проектот и затоа проектот се смета за средно чувствителен на тие променливи</w:t>
      </w:r>
      <w:r>
        <w:t>.</w:t>
      </w:r>
    </w:p>
    <w:p w14:paraId="048606F2" w14:textId="77777777" w:rsidR="00D452A4" w:rsidRPr="00043560" w:rsidRDefault="00515726" w:rsidP="00D452A4">
      <w:pPr>
        <w:keepNext w:val="0"/>
        <w:keepLines w:val="0"/>
        <w:rPr>
          <w:b/>
        </w:rPr>
      </w:pPr>
      <w:r w:rsidRPr="00515726">
        <w:rPr>
          <w:b/>
        </w:rPr>
        <w:t>Евалуација на експозицијата (ee) на климатските опасности</w:t>
      </w:r>
    </w:p>
    <w:p w14:paraId="24C52CCF" w14:textId="77777777" w:rsidR="00515726" w:rsidRDefault="00515726" w:rsidP="00515726">
      <w:pPr>
        <w:keepNext w:val="0"/>
        <w:keepLines w:val="0"/>
      </w:pPr>
      <w:r>
        <w:t>Со оглед на опсервираните (основни) климатски опасности во Македонија, со екстремни временски настани кои се случуваат во опсег на секои неколку години, проектот може да се класифицира како средно изложен на сите идентификувани климатски варијабли.</w:t>
      </w:r>
    </w:p>
    <w:p w14:paraId="3B54D233" w14:textId="77777777" w:rsidR="00515726" w:rsidRPr="00043560" w:rsidRDefault="00515726" w:rsidP="00515726">
      <w:pPr>
        <w:keepNext w:val="0"/>
        <w:keepLines w:val="0"/>
      </w:pPr>
      <w:r>
        <w:t>Во однос на изложеноста кон идните услови за климатските промени, со оглед на краткиот животен век на проектот од 25 години (</w:t>
      </w:r>
      <w:r w:rsidR="004F19D9">
        <w:t>„</w:t>
      </w:r>
      <w:r>
        <w:t>краток" во однос на климатските промени), се проценува дека изложеноста на проектот ќе остане на средно ниво.</w:t>
      </w:r>
    </w:p>
    <w:p w14:paraId="4010AF91" w14:textId="77777777" w:rsidR="004F19D9" w:rsidRPr="006E179C" w:rsidRDefault="004F19D9" w:rsidP="004F19D9">
      <w:pPr>
        <w:keepNext w:val="0"/>
        <w:keepLines w:val="0"/>
        <w:rPr>
          <w:b/>
        </w:rPr>
      </w:pPr>
      <w:r w:rsidRPr="006E179C">
        <w:rPr>
          <w:b/>
        </w:rPr>
        <w:t>Анализа на ранливоста на проектот</w:t>
      </w:r>
    </w:p>
    <w:p w14:paraId="5B2C1AA0" w14:textId="77777777" w:rsidR="002A4C9D" w:rsidRPr="00043560" w:rsidRDefault="004F19D9" w:rsidP="002A4C9D">
      <w:pPr>
        <w:keepNext w:val="0"/>
        <w:keepLines w:val="0"/>
      </w:pPr>
      <w:r>
        <w:t>Врз основа на анализата на чувствителноста и евалуацијата на изложеноста, се изработува следната матрица на ранливост за секоја идентификувана климатска варијабла / опасност:</w:t>
      </w:r>
    </w:p>
    <w:p w14:paraId="46065ADE" w14:textId="77777777" w:rsidR="00D452A4" w:rsidRPr="00043560" w:rsidRDefault="00DE5B9A" w:rsidP="00DE5B9A">
      <w:pPr>
        <w:pStyle w:val="Caption"/>
      </w:pPr>
      <w:bookmarkStart w:id="333" w:name="_Toc493762425"/>
      <w:r>
        <w:t xml:space="preserve">Табела </w:t>
      </w:r>
      <w:r w:rsidR="00E03BA9">
        <w:fldChar w:fldCharType="begin"/>
      </w:r>
      <w:r>
        <w:instrText xml:space="preserve"> SEQ Табела \* ARABIC </w:instrText>
      </w:r>
      <w:r w:rsidR="00E03BA9">
        <w:fldChar w:fldCharType="separate"/>
      </w:r>
      <w:r w:rsidR="002A4C9D">
        <w:rPr>
          <w:noProof/>
        </w:rPr>
        <w:t>28</w:t>
      </w:r>
      <w:r w:rsidR="00E03BA9">
        <w:fldChar w:fldCharType="end"/>
      </w:r>
      <w:r w:rsidR="00D452A4" w:rsidRPr="004F19D9">
        <w:rPr>
          <w:bCs w:val="0"/>
        </w:rPr>
        <w:t xml:space="preserve">: </w:t>
      </w:r>
      <w:r w:rsidR="004F19D9" w:rsidRPr="004F19D9">
        <w:rPr>
          <w:bCs w:val="0"/>
        </w:rPr>
        <w:t>Матрица на ранливост</w:t>
      </w:r>
      <w:bookmarkEnd w:id="333"/>
    </w:p>
    <w:tbl>
      <w:tblPr>
        <w:tblW w:w="4637"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068"/>
        <w:gridCol w:w="1232"/>
        <w:gridCol w:w="3574"/>
        <w:gridCol w:w="1247"/>
      </w:tblGrid>
      <w:tr w:rsidR="00D452A4" w:rsidRPr="00043560" w14:paraId="71B5F9FE" w14:textId="77777777" w:rsidTr="00D452A4">
        <w:tc>
          <w:tcPr>
            <w:tcW w:w="484" w:type="dxa"/>
            <w:shd w:val="clear" w:color="auto" w:fill="auto"/>
          </w:tcPr>
          <w:p w14:paraId="7CD8E251" w14:textId="77777777" w:rsidR="00D452A4" w:rsidRPr="00043560" w:rsidRDefault="00D452A4" w:rsidP="00D452A4">
            <w:pPr>
              <w:keepNext w:val="0"/>
              <w:keepLines w:val="0"/>
              <w:ind w:left="0"/>
              <w:rPr>
                <w:lang w:val="en-US"/>
              </w:rPr>
            </w:pPr>
          </w:p>
        </w:tc>
        <w:tc>
          <w:tcPr>
            <w:tcW w:w="8127" w:type="dxa"/>
            <w:gridSpan w:val="4"/>
            <w:shd w:val="clear" w:color="auto" w:fill="auto"/>
          </w:tcPr>
          <w:p w14:paraId="276F3E4E" w14:textId="77777777" w:rsidR="00D452A4" w:rsidRPr="006E179C" w:rsidRDefault="004F19D9" w:rsidP="00D452A4">
            <w:pPr>
              <w:keepNext w:val="0"/>
              <w:keepLines w:val="0"/>
              <w:ind w:left="0"/>
              <w:jc w:val="center"/>
            </w:pPr>
            <w:r>
              <w:t>Изложување</w:t>
            </w:r>
          </w:p>
        </w:tc>
      </w:tr>
      <w:tr w:rsidR="004F19D9" w:rsidRPr="00043560" w14:paraId="25F947A0" w14:textId="77777777" w:rsidTr="00D452A4">
        <w:tc>
          <w:tcPr>
            <w:tcW w:w="484" w:type="dxa"/>
            <w:vMerge w:val="restart"/>
            <w:shd w:val="clear" w:color="auto" w:fill="auto"/>
            <w:vAlign w:val="center"/>
          </w:tcPr>
          <w:p w14:paraId="6D44864C" w14:textId="77777777" w:rsidR="00D452A4" w:rsidRPr="006E179C" w:rsidRDefault="004F19D9" w:rsidP="00D452A4">
            <w:pPr>
              <w:keepNext w:val="0"/>
              <w:keepLines w:val="0"/>
              <w:ind w:left="0"/>
            </w:pPr>
            <w:r>
              <w:t>Осетливост</w:t>
            </w:r>
          </w:p>
        </w:tc>
        <w:tc>
          <w:tcPr>
            <w:tcW w:w="1075" w:type="dxa"/>
            <w:shd w:val="clear" w:color="auto" w:fill="auto"/>
          </w:tcPr>
          <w:p w14:paraId="78E109B7" w14:textId="77777777" w:rsidR="00D452A4" w:rsidRPr="00043560" w:rsidRDefault="00D452A4" w:rsidP="00D452A4">
            <w:pPr>
              <w:keepNext w:val="0"/>
              <w:keepLines w:val="0"/>
              <w:ind w:left="0"/>
              <w:rPr>
                <w:lang w:val="en-US"/>
              </w:rPr>
            </w:pPr>
          </w:p>
        </w:tc>
        <w:tc>
          <w:tcPr>
            <w:tcW w:w="1417" w:type="dxa"/>
            <w:shd w:val="clear" w:color="auto" w:fill="auto"/>
          </w:tcPr>
          <w:p w14:paraId="6C3EB846" w14:textId="77777777" w:rsidR="00D452A4" w:rsidRPr="006E179C" w:rsidRDefault="00BE416E" w:rsidP="00D452A4">
            <w:pPr>
              <w:keepNext w:val="0"/>
              <w:keepLines w:val="0"/>
              <w:ind w:left="0"/>
            </w:pPr>
            <w:r>
              <w:t>Мало</w:t>
            </w:r>
          </w:p>
        </w:tc>
        <w:tc>
          <w:tcPr>
            <w:tcW w:w="4252" w:type="dxa"/>
            <w:shd w:val="clear" w:color="auto" w:fill="auto"/>
          </w:tcPr>
          <w:p w14:paraId="3D304CF1" w14:textId="77777777" w:rsidR="00D452A4" w:rsidRPr="006E179C" w:rsidRDefault="004F19D9" w:rsidP="00D452A4">
            <w:pPr>
              <w:keepNext w:val="0"/>
              <w:keepLines w:val="0"/>
              <w:ind w:left="0"/>
            </w:pPr>
            <w:r>
              <w:t>Умерено</w:t>
            </w:r>
          </w:p>
        </w:tc>
        <w:tc>
          <w:tcPr>
            <w:tcW w:w="1383" w:type="dxa"/>
            <w:shd w:val="clear" w:color="auto" w:fill="auto"/>
          </w:tcPr>
          <w:p w14:paraId="0104889B" w14:textId="77777777" w:rsidR="00D452A4" w:rsidRPr="006E179C" w:rsidRDefault="004F19D9" w:rsidP="00D452A4">
            <w:pPr>
              <w:keepNext w:val="0"/>
              <w:keepLines w:val="0"/>
              <w:ind w:left="0"/>
            </w:pPr>
            <w:r>
              <w:t>Високо</w:t>
            </w:r>
          </w:p>
        </w:tc>
      </w:tr>
      <w:tr w:rsidR="004F19D9" w:rsidRPr="00043560" w14:paraId="0DC5D6BA" w14:textId="77777777" w:rsidTr="00D452A4">
        <w:trPr>
          <w:trHeight w:val="824"/>
        </w:trPr>
        <w:tc>
          <w:tcPr>
            <w:tcW w:w="484" w:type="dxa"/>
            <w:vMerge/>
            <w:shd w:val="clear" w:color="auto" w:fill="auto"/>
          </w:tcPr>
          <w:p w14:paraId="673D8A22" w14:textId="77777777" w:rsidR="00D452A4" w:rsidRPr="00043560" w:rsidRDefault="00D452A4" w:rsidP="00D452A4">
            <w:pPr>
              <w:keepNext w:val="0"/>
              <w:keepLines w:val="0"/>
              <w:ind w:left="0"/>
              <w:rPr>
                <w:lang w:val="en-US"/>
              </w:rPr>
            </w:pPr>
          </w:p>
        </w:tc>
        <w:tc>
          <w:tcPr>
            <w:tcW w:w="1075" w:type="dxa"/>
            <w:shd w:val="clear" w:color="auto" w:fill="auto"/>
          </w:tcPr>
          <w:p w14:paraId="3EE92ADB" w14:textId="77777777" w:rsidR="00D452A4" w:rsidRPr="006E179C" w:rsidRDefault="004F19D9" w:rsidP="00D452A4">
            <w:pPr>
              <w:keepNext w:val="0"/>
              <w:keepLines w:val="0"/>
              <w:ind w:left="0"/>
            </w:pPr>
            <w:r>
              <w:t>Не</w:t>
            </w:r>
          </w:p>
        </w:tc>
        <w:tc>
          <w:tcPr>
            <w:tcW w:w="1417" w:type="dxa"/>
            <w:shd w:val="clear" w:color="auto" w:fill="92D050"/>
          </w:tcPr>
          <w:p w14:paraId="121DF651" w14:textId="77777777" w:rsidR="00D452A4" w:rsidRPr="00043560" w:rsidRDefault="00D452A4" w:rsidP="00D452A4">
            <w:pPr>
              <w:keepNext w:val="0"/>
              <w:keepLines w:val="0"/>
              <w:ind w:left="0"/>
              <w:rPr>
                <w:lang w:val="en-US"/>
              </w:rPr>
            </w:pPr>
          </w:p>
        </w:tc>
        <w:tc>
          <w:tcPr>
            <w:tcW w:w="4252" w:type="dxa"/>
            <w:shd w:val="clear" w:color="auto" w:fill="FFC000"/>
          </w:tcPr>
          <w:p w14:paraId="227F4457" w14:textId="77777777" w:rsidR="00D452A4" w:rsidRPr="00043560" w:rsidRDefault="00D452A4" w:rsidP="00D452A4">
            <w:pPr>
              <w:keepNext w:val="0"/>
              <w:keepLines w:val="0"/>
              <w:ind w:left="0"/>
              <w:rPr>
                <w:lang w:val="en-US"/>
              </w:rPr>
            </w:pPr>
          </w:p>
        </w:tc>
        <w:tc>
          <w:tcPr>
            <w:tcW w:w="1383" w:type="dxa"/>
            <w:shd w:val="clear" w:color="auto" w:fill="FFC000"/>
          </w:tcPr>
          <w:p w14:paraId="076D78F4" w14:textId="77777777" w:rsidR="00D452A4" w:rsidRPr="00043560" w:rsidRDefault="00D452A4" w:rsidP="00D452A4">
            <w:pPr>
              <w:keepNext w:val="0"/>
              <w:keepLines w:val="0"/>
              <w:ind w:left="0"/>
              <w:rPr>
                <w:lang w:val="en-US"/>
              </w:rPr>
            </w:pPr>
          </w:p>
        </w:tc>
      </w:tr>
      <w:tr w:rsidR="004F19D9" w:rsidRPr="00043560" w14:paraId="04CBED32" w14:textId="77777777" w:rsidTr="00D452A4">
        <w:tc>
          <w:tcPr>
            <w:tcW w:w="484" w:type="dxa"/>
            <w:vMerge/>
            <w:shd w:val="clear" w:color="auto" w:fill="auto"/>
          </w:tcPr>
          <w:p w14:paraId="79CB45E1" w14:textId="77777777" w:rsidR="00D452A4" w:rsidRPr="00043560" w:rsidRDefault="00D452A4" w:rsidP="00D452A4">
            <w:pPr>
              <w:keepNext w:val="0"/>
              <w:keepLines w:val="0"/>
              <w:ind w:left="0"/>
              <w:rPr>
                <w:lang w:val="en-US"/>
              </w:rPr>
            </w:pPr>
          </w:p>
        </w:tc>
        <w:tc>
          <w:tcPr>
            <w:tcW w:w="1075" w:type="dxa"/>
            <w:shd w:val="clear" w:color="auto" w:fill="auto"/>
          </w:tcPr>
          <w:p w14:paraId="0644BE4E" w14:textId="77777777" w:rsidR="00D452A4" w:rsidRPr="006E179C" w:rsidRDefault="009555A8" w:rsidP="00D452A4">
            <w:pPr>
              <w:keepNext w:val="0"/>
              <w:keepLines w:val="0"/>
              <w:ind w:left="0"/>
            </w:pPr>
            <w:r>
              <w:t>Умерено</w:t>
            </w:r>
          </w:p>
        </w:tc>
        <w:tc>
          <w:tcPr>
            <w:tcW w:w="1417" w:type="dxa"/>
            <w:shd w:val="clear" w:color="auto" w:fill="FFC000"/>
          </w:tcPr>
          <w:p w14:paraId="164569AA" w14:textId="77777777" w:rsidR="00D452A4" w:rsidRPr="00043560" w:rsidRDefault="00D452A4" w:rsidP="00D452A4">
            <w:pPr>
              <w:keepNext w:val="0"/>
              <w:keepLines w:val="0"/>
              <w:ind w:left="0"/>
              <w:rPr>
                <w:lang w:val="en-US"/>
              </w:rPr>
            </w:pPr>
          </w:p>
        </w:tc>
        <w:tc>
          <w:tcPr>
            <w:tcW w:w="4252" w:type="dxa"/>
            <w:shd w:val="clear" w:color="auto" w:fill="FFC000"/>
          </w:tcPr>
          <w:p w14:paraId="7FF3627D" w14:textId="77777777" w:rsidR="00D452A4" w:rsidRPr="00043560" w:rsidRDefault="004F19D9" w:rsidP="004764EF">
            <w:pPr>
              <w:keepNext w:val="0"/>
              <w:keepLines w:val="0"/>
              <w:numPr>
                <w:ilvl w:val="0"/>
                <w:numId w:val="48"/>
              </w:numPr>
              <w:ind w:left="0" w:firstLine="0"/>
              <w:rPr>
                <w:lang w:val="en-US"/>
              </w:rPr>
            </w:pPr>
            <w:r>
              <w:t>Зголемување на температурата на воздухот</w:t>
            </w:r>
            <w:r w:rsidR="00D452A4" w:rsidRPr="00043560">
              <w:rPr>
                <w:lang w:val="en-US"/>
              </w:rPr>
              <w:t>;</w:t>
            </w:r>
          </w:p>
          <w:p w14:paraId="37165D68" w14:textId="77777777" w:rsidR="00D452A4" w:rsidRPr="00043560" w:rsidRDefault="004F19D9" w:rsidP="004764EF">
            <w:pPr>
              <w:keepNext w:val="0"/>
              <w:keepLines w:val="0"/>
              <w:numPr>
                <w:ilvl w:val="0"/>
                <w:numId w:val="48"/>
              </w:numPr>
              <w:ind w:left="0" w:firstLine="0"/>
              <w:rPr>
                <w:lang w:val="en-US"/>
              </w:rPr>
            </w:pPr>
            <w:r>
              <w:t>Зголемување на бројот на денови со екстремни температури</w:t>
            </w:r>
            <w:r w:rsidR="00D452A4" w:rsidRPr="00043560">
              <w:rPr>
                <w:lang w:val="en-US"/>
              </w:rPr>
              <w:t>;</w:t>
            </w:r>
          </w:p>
          <w:p w14:paraId="700A2C54" w14:textId="77777777" w:rsidR="00D452A4" w:rsidRPr="00043560" w:rsidRDefault="004F19D9" w:rsidP="004764EF">
            <w:pPr>
              <w:keepNext w:val="0"/>
              <w:keepLines w:val="0"/>
              <w:numPr>
                <w:ilvl w:val="0"/>
                <w:numId w:val="48"/>
              </w:numPr>
              <w:ind w:left="0" w:firstLine="0"/>
              <w:rPr>
                <w:lang w:val="en-US"/>
              </w:rPr>
            </w:pPr>
            <w:r>
              <w:t>Намалено ниво на врнежи</w:t>
            </w:r>
            <w:r w:rsidR="00D452A4" w:rsidRPr="00043560">
              <w:t xml:space="preserve">; </w:t>
            </w:r>
          </w:p>
          <w:p w14:paraId="515392A4" w14:textId="77777777" w:rsidR="00D452A4" w:rsidRPr="00043560" w:rsidRDefault="004F19D9" w:rsidP="004764EF">
            <w:pPr>
              <w:keepNext w:val="0"/>
              <w:keepLines w:val="0"/>
              <w:numPr>
                <w:ilvl w:val="0"/>
                <w:numId w:val="48"/>
              </w:numPr>
              <w:ind w:left="0" w:firstLine="0"/>
              <w:rPr>
                <w:lang w:val="en-US"/>
              </w:rPr>
            </w:pPr>
            <w:r>
              <w:t>Зголемена фреквенција на поројни дождови</w:t>
            </w:r>
          </w:p>
        </w:tc>
        <w:tc>
          <w:tcPr>
            <w:tcW w:w="1383" w:type="dxa"/>
            <w:shd w:val="clear" w:color="auto" w:fill="FF0000"/>
          </w:tcPr>
          <w:p w14:paraId="0E2D8ECC" w14:textId="77777777" w:rsidR="00D452A4" w:rsidRPr="00043560" w:rsidRDefault="00D452A4" w:rsidP="00D452A4">
            <w:pPr>
              <w:keepNext w:val="0"/>
              <w:keepLines w:val="0"/>
              <w:ind w:left="0"/>
              <w:rPr>
                <w:lang w:val="en-US"/>
              </w:rPr>
            </w:pPr>
          </w:p>
        </w:tc>
      </w:tr>
      <w:tr w:rsidR="004F19D9" w:rsidRPr="00043560" w14:paraId="5F1FBE44" w14:textId="77777777" w:rsidTr="00D452A4">
        <w:tc>
          <w:tcPr>
            <w:tcW w:w="484" w:type="dxa"/>
            <w:vMerge/>
            <w:shd w:val="clear" w:color="auto" w:fill="auto"/>
          </w:tcPr>
          <w:p w14:paraId="1E575CC6" w14:textId="77777777" w:rsidR="00D452A4" w:rsidRPr="00043560" w:rsidRDefault="00D452A4" w:rsidP="00D452A4">
            <w:pPr>
              <w:keepNext w:val="0"/>
              <w:keepLines w:val="0"/>
              <w:ind w:left="0"/>
              <w:rPr>
                <w:lang w:val="en-US"/>
              </w:rPr>
            </w:pPr>
          </w:p>
        </w:tc>
        <w:tc>
          <w:tcPr>
            <w:tcW w:w="1075" w:type="dxa"/>
            <w:shd w:val="clear" w:color="auto" w:fill="auto"/>
          </w:tcPr>
          <w:p w14:paraId="188EE7F5" w14:textId="77777777" w:rsidR="00D452A4" w:rsidRPr="006E179C" w:rsidRDefault="009555A8" w:rsidP="00D452A4">
            <w:pPr>
              <w:keepNext w:val="0"/>
              <w:keepLines w:val="0"/>
              <w:ind w:left="0"/>
            </w:pPr>
            <w:r>
              <w:t>Високо</w:t>
            </w:r>
          </w:p>
        </w:tc>
        <w:tc>
          <w:tcPr>
            <w:tcW w:w="1417" w:type="dxa"/>
            <w:shd w:val="clear" w:color="auto" w:fill="FFC000"/>
          </w:tcPr>
          <w:p w14:paraId="3D65552E" w14:textId="77777777" w:rsidR="00D452A4" w:rsidRPr="00043560" w:rsidRDefault="00D452A4" w:rsidP="00D452A4">
            <w:pPr>
              <w:keepNext w:val="0"/>
              <w:keepLines w:val="0"/>
              <w:ind w:left="0"/>
              <w:rPr>
                <w:lang w:val="en-US"/>
              </w:rPr>
            </w:pPr>
          </w:p>
        </w:tc>
        <w:tc>
          <w:tcPr>
            <w:tcW w:w="4252" w:type="dxa"/>
            <w:shd w:val="clear" w:color="auto" w:fill="FF0000"/>
          </w:tcPr>
          <w:p w14:paraId="7381A1DF" w14:textId="77777777" w:rsidR="00D452A4" w:rsidRPr="00043560" w:rsidRDefault="00D452A4" w:rsidP="00D452A4">
            <w:pPr>
              <w:keepNext w:val="0"/>
              <w:keepLines w:val="0"/>
              <w:ind w:left="0"/>
              <w:rPr>
                <w:lang w:val="en-US"/>
              </w:rPr>
            </w:pPr>
          </w:p>
        </w:tc>
        <w:tc>
          <w:tcPr>
            <w:tcW w:w="1383" w:type="dxa"/>
            <w:shd w:val="clear" w:color="auto" w:fill="FF0000"/>
          </w:tcPr>
          <w:p w14:paraId="4F2BD1E3" w14:textId="77777777" w:rsidR="00D452A4" w:rsidRPr="00043560" w:rsidRDefault="00D452A4" w:rsidP="00D452A4">
            <w:pPr>
              <w:keepNext w:val="0"/>
              <w:keepLines w:val="0"/>
              <w:ind w:left="0"/>
              <w:rPr>
                <w:lang w:val="en-US"/>
              </w:rPr>
            </w:pPr>
          </w:p>
        </w:tc>
      </w:tr>
    </w:tbl>
    <w:p w14:paraId="5FD31782" w14:textId="77777777" w:rsidR="002A4C9D" w:rsidRDefault="002A4C9D" w:rsidP="0045440E">
      <w:pPr>
        <w:keepNext w:val="0"/>
        <w:keepLines w:val="0"/>
      </w:pPr>
    </w:p>
    <w:p w14:paraId="4039CA24" w14:textId="77777777" w:rsidR="0045440E" w:rsidRDefault="0045440E" w:rsidP="0045440E">
      <w:pPr>
        <w:keepNext w:val="0"/>
        <w:keepLines w:val="0"/>
      </w:pPr>
      <w:r>
        <w:lastRenderedPageBreak/>
        <w:t xml:space="preserve">Во однос на ранливоста на </w:t>
      </w:r>
      <w:r w:rsidR="009555A8">
        <w:t>набљудуваните</w:t>
      </w:r>
      <w:r>
        <w:t xml:space="preserve"> климатски опасности, проектот може да се класифицира како средно чувствителен на екстремни температурни промени, намалување на нивото на врнежи и зголемување на фреквенцијата на поројни дождови.</w:t>
      </w:r>
    </w:p>
    <w:p w14:paraId="040CA0D9" w14:textId="77777777" w:rsidR="0045440E" w:rsidRDefault="0045440E" w:rsidP="0045440E">
      <w:pPr>
        <w:keepNext w:val="0"/>
        <w:keepLines w:val="0"/>
      </w:pPr>
      <w:r>
        <w:t xml:space="preserve">Во однос на изложеноста на идните климатски промени, животниот циклус на проектот од 25 години е прилично краток (во однос на климатските промени), па затоа се смета дека </w:t>
      </w:r>
      <w:r w:rsidRPr="006E179C">
        <w:rPr>
          <w:b/>
        </w:rPr>
        <w:t>не е ранлив</w:t>
      </w:r>
      <w:r>
        <w:t>. Не се очекува дека проблемите со климатските промени ќе имаат значително влијание врз функционирањето на проектот.</w:t>
      </w:r>
    </w:p>
    <w:p w14:paraId="7383492B" w14:textId="77777777" w:rsidR="002A4C9D" w:rsidRPr="00043560" w:rsidRDefault="002A4C9D" w:rsidP="0045440E">
      <w:pPr>
        <w:keepNext w:val="0"/>
        <w:keepLines w:val="0"/>
      </w:pPr>
    </w:p>
    <w:p w14:paraId="0E9AFA80" w14:textId="77777777" w:rsidR="0045440E" w:rsidRDefault="0045440E" w:rsidP="00D452A4">
      <w:pPr>
        <w:keepNext w:val="0"/>
        <w:keepLines w:val="0"/>
        <w:rPr>
          <w:b/>
        </w:rPr>
      </w:pPr>
      <w:r>
        <w:rPr>
          <w:b/>
        </w:rPr>
        <w:t>Проценка на ризик</w:t>
      </w:r>
    </w:p>
    <w:p w14:paraId="6A88A7FC" w14:textId="77777777" w:rsidR="00D452A4" w:rsidRDefault="0045440E" w:rsidP="00D452A4">
      <w:pPr>
        <w:keepNext w:val="0"/>
        <w:keepLines w:val="0"/>
      </w:pPr>
      <w:r w:rsidRPr="0045440E">
        <w:t>Проценката на ризикот е изградена врз основа на анализата на ранливоста која се фокусира на идентификување на ризиците поврзани со слабостите. За секоја идентификувана опасност за климатските промени се опишани неколку ризици. Списокот на идентификувани ризици не е конечен и може да се измени во понатамошните фази на развојот на проектот</w:t>
      </w:r>
      <w:r>
        <w:t>.</w:t>
      </w:r>
    </w:p>
    <w:p w14:paraId="17A16430" w14:textId="77777777" w:rsidR="002A4C9D" w:rsidRDefault="002A4C9D" w:rsidP="00D452A4">
      <w:pPr>
        <w:keepNext w:val="0"/>
        <w:keepLines w:val="0"/>
      </w:pPr>
    </w:p>
    <w:p w14:paraId="258D3FA9" w14:textId="77777777" w:rsidR="002A4C9D" w:rsidRDefault="002A4C9D" w:rsidP="00D452A4">
      <w:pPr>
        <w:keepNext w:val="0"/>
        <w:keepLines w:val="0"/>
      </w:pPr>
    </w:p>
    <w:p w14:paraId="36CFEF0B" w14:textId="77777777" w:rsidR="002A4C9D" w:rsidRDefault="002A4C9D" w:rsidP="00D452A4">
      <w:pPr>
        <w:keepNext w:val="0"/>
        <w:keepLines w:val="0"/>
      </w:pPr>
    </w:p>
    <w:p w14:paraId="621238C2" w14:textId="77777777" w:rsidR="00D452A4" w:rsidRPr="00043560" w:rsidRDefault="00D452A4" w:rsidP="00D452A4">
      <w:pPr>
        <w:keepNext w:val="0"/>
        <w:keepLines w:val="0"/>
      </w:pPr>
    </w:p>
    <w:tbl>
      <w:tblPr>
        <w:tblW w:w="4579"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5919"/>
      </w:tblGrid>
      <w:tr w:rsidR="0045440E" w:rsidRPr="00043560" w14:paraId="63E5034A" w14:textId="77777777" w:rsidTr="00D452A4">
        <w:tc>
          <w:tcPr>
            <w:tcW w:w="2410" w:type="dxa"/>
            <w:shd w:val="clear" w:color="auto" w:fill="auto"/>
          </w:tcPr>
          <w:p w14:paraId="70185A6B" w14:textId="77777777" w:rsidR="00D452A4" w:rsidRPr="006E179C" w:rsidRDefault="005A188B" w:rsidP="00D452A4">
            <w:pPr>
              <w:keepNext w:val="0"/>
              <w:keepLines w:val="0"/>
              <w:ind w:left="0"/>
            </w:pPr>
            <w:r>
              <w:t>Опасности од климатски промени</w:t>
            </w:r>
          </w:p>
        </w:tc>
        <w:tc>
          <w:tcPr>
            <w:tcW w:w="6094" w:type="dxa"/>
            <w:shd w:val="clear" w:color="auto" w:fill="auto"/>
          </w:tcPr>
          <w:p w14:paraId="7151A2F2" w14:textId="77777777" w:rsidR="00D452A4" w:rsidRPr="006E179C" w:rsidRDefault="0045440E" w:rsidP="00D452A4">
            <w:pPr>
              <w:keepNext w:val="0"/>
              <w:keepLines w:val="0"/>
              <w:ind w:left="0"/>
            </w:pPr>
            <w:r>
              <w:t>Опис на ризикот</w:t>
            </w:r>
          </w:p>
        </w:tc>
      </w:tr>
      <w:tr w:rsidR="0045440E" w:rsidRPr="00043560" w14:paraId="01A6CCEE" w14:textId="77777777" w:rsidTr="00D452A4">
        <w:trPr>
          <w:trHeight w:val="132"/>
        </w:trPr>
        <w:tc>
          <w:tcPr>
            <w:tcW w:w="2410" w:type="dxa"/>
            <w:shd w:val="clear" w:color="auto" w:fill="auto"/>
          </w:tcPr>
          <w:p w14:paraId="63BC24F1" w14:textId="77777777" w:rsidR="00D452A4" w:rsidRPr="00043560" w:rsidRDefault="0045440E" w:rsidP="00D452A4">
            <w:pPr>
              <w:keepNext w:val="0"/>
              <w:keepLines w:val="0"/>
              <w:ind w:left="0"/>
              <w:rPr>
                <w:lang w:val="en-US"/>
              </w:rPr>
            </w:pPr>
            <w:r>
              <w:t>Зголемување на температурата, екстремни температури, намалување на врнежите</w:t>
            </w:r>
          </w:p>
        </w:tc>
        <w:tc>
          <w:tcPr>
            <w:tcW w:w="6094" w:type="dxa"/>
            <w:shd w:val="clear" w:color="auto" w:fill="auto"/>
          </w:tcPr>
          <w:p w14:paraId="43E22371" w14:textId="77777777" w:rsidR="0045440E" w:rsidRPr="0045440E" w:rsidRDefault="0045440E" w:rsidP="006E179C">
            <w:pPr>
              <w:keepNext w:val="0"/>
              <w:keepLines w:val="0"/>
              <w:ind w:left="0"/>
              <w:rPr>
                <w:lang w:val="en-US"/>
              </w:rPr>
            </w:pPr>
            <w:r w:rsidRPr="0045440E">
              <w:rPr>
                <w:lang w:val="en-US"/>
              </w:rPr>
              <w:t xml:space="preserve">1. Зголемена активност </w:t>
            </w:r>
            <w:r>
              <w:t>и активност на</w:t>
            </w:r>
            <w:r w:rsidRPr="0045440E">
              <w:rPr>
                <w:lang w:val="en-US"/>
              </w:rPr>
              <w:t xml:space="preserve"> штетници која бара почесто собирање на отпадот</w:t>
            </w:r>
          </w:p>
          <w:p w14:paraId="5576837C" w14:textId="77777777" w:rsidR="0045440E" w:rsidRDefault="0045440E" w:rsidP="006E179C">
            <w:pPr>
              <w:keepNext w:val="0"/>
              <w:keepLines w:val="0"/>
              <w:ind w:left="0"/>
              <w:rPr>
                <w:lang w:val="en-US"/>
              </w:rPr>
            </w:pPr>
            <w:r w:rsidRPr="0045440E">
              <w:rPr>
                <w:lang w:val="en-US"/>
              </w:rPr>
              <w:t>2. Прегревање на возил</w:t>
            </w:r>
            <w:r>
              <w:rPr>
                <w:lang w:val="en-US"/>
              </w:rPr>
              <w:t>ата за собирање за кои е потреб</w:t>
            </w:r>
            <w:r w:rsidRPr="0045440E">
              <w:rPr>
                <w:lang w:val="en-US"/>
              </w:rPr>
              <w:t>н</w:t>
            </w:r>
            <w:r>
              <w:t>о</w:t>
            </w:r>
            <w:r>
              <w:rPr>
                <w:lang w:val="en-US"/>
              </w:rPr>
              <w:t xml:space="preserve"> дополнително</w:t>
            </w:r>
            <w:r w:rsidRPr="0045440E">
              <w:rPr>
                <w:lang w:val="en-US"/>
              </w:rPr>
              <w:t xml:space="preserve"> ладење, вклучувајќи го и продолжениот век на траење на моторот</w:t>
            </w:r>
          </w:p>
          <w:p w14:paraId="3E9F194B" w14:textId="77777777" w:rsidR="0045440E" w:rsidRPr="0045440E" w:rsidRDefault="0045440E" w:rsidP="006E179C">
            <w:pPr>
              <w:keepNext w:val="0"/>
              <w:keepLines w:val="0"/>
              <w:ind w:left="0"/>
              <w:rPr>
                <w:lang w:val="en-US"/>
              </w:rPr>
            </w:pPr>
            <w:r w:rsidRPr="0045440E">
              <w:rPr>
                <w:lang w:val="en-US"/>
              </w:rPr>
              <w:t>3. Прегревање на опремата за сортирање</w:t>
            </w:r>
          </w:p>
          <w:p w14:paraId="789A25A3" w14:textId="77777777" w:rsidR="0045440E" w:rsidRPr="0045440E" w:rsidRDefault="0045440E" w:rsidP="006E179C">
            <w:pPr>
              <w:keepNext w:val="0"/>
              <w:keepLines w:val="0"/>
              <w:ind w:left="0"/>
              <w:rPr>
                <w:lang w:val="en-US"/>
              </w:rPr>
            </w:pPr>
            <w:r w:rsidRPr="0045440E">
              <w:rPr>
                <w:lang w:val="en-US"/>
              </w:rPr>
              <w:t>4. Модифицирани параметри за компостирање (стапки на распаѓање на отпадот)</w:t>
            </w:r>
          </w:p>
          <w:p w14:paraId="4CA2E4C9" w14:textId="77777777" w:rsidR="0045440E" w:rsidRPr="0045440E" w:rsidRDefault="0045440E" w:rsidP="006E179C">
            <w:pPr>
              <w:keepNext w:val="0"/>
              <w:keepLines w:val="0"/>
              <w:ind w:left="0"/>
              <w:rPr>
                <w:lang w:val="en-US"/>
              </w:rPr>
            </w:pPr>
            <w:r w:rsidRPr="0045440E">
              <w:rPr>
                <w:lang w:val="en-US"/>
              </w:rPr>
              <w:t>5. Променети стапки на распаѓање на отпадот</w:t>
            </w:r>
          </w:p>
          <w:p w14:paraId="202FD58D" w14:textId="77777777" w:rsidR="0045440E" w:rsidRPr="0045440E" w:rsidRDefault="0045440E" w:rsidP="006E179C">
            <w:pPr>
              <w:keepNext w:val="0"/>
              <w:keepLines w:val="0"/>
              <w:ind w:left="0"/>
              <w:rPr>
                <w:lang w:val="en-US"/>
              </w:rPr>
            </w:pPr>
            <w:r w:rsidRPr="0045440E">
              <w:rPr>
                <w:lang w:val="en-US"/>
              </w:rPr>
              <w:t>6. Зголемен ризик од пожари на депонијата</w:t>
            </w:r>
          </w:p>
          <w:p w14:paraId="66205697" w14:textId="77777777" w:rsidR="0045440E" w:rsidRPr="00043560" w:rsidRDefault="0045440E" w:rsidP="006E179C">
            <w:pPr>
              <w:keepNext w:val="0"/>
              <w:keepLines w:val="0"/>
              <w:ind w:left="0"/>
              <w:rPr>
                <w:lang w:val="en-US"/>
              </w:rPr>
            </w:pPr>
            <w:r w:rsidRPr="0045440E">
              <w:rPr>
                <w:lang w:val="en-US"/>
              </w:rPr>
              <w:t>7. Поголема изложеност на работници</w:t>
            </w:r>
            <w:r>
              <w:t>те</w:t>
            </w:r>
            <w:r w:rsidRPr="0045440E">
              <w:rPr>
                <w:lang w:val="en-US"/>
              </w:rPr>
              <w:t xml:space="preserve"> на муви, кои се главна причина за заразни болести (мувите се </w:t>
            </w:r>
            <w:r>
              <w:t>размножуват</w:t>
            </w:r>
            <w:r w:rsidRPr="0045440E">
              <w:rPr>
                <w:lang w:val="en-US"/>
              </w:rPr>
              <w:t xml:space="preserve"> побрзо на топли температури и се привлечени од органски</w:t>
            </w:r>
            <w:r>
              <w:t>от</w:t>
            </w:r>
            <w:r w:rsidRPr="0045440E">
              <w:rPr>
                <w:lang w:val="en-US"/>
              </w:rPr>
              <w:t xml:space="preserve"> отпад)</w:t>
            </w:r>
          </w:p>
        </w:tc>
      </w:tr>
      <w:tr w:rsidR="0045440E" w:rsidRPr="00043560" w14:paraId="78870970" w14:textId="77777777" w:rsidTr="00D452A4">
        <w:tc>
          <w:tcPr>
            <w:tcW w:w="2410" w:type="dxa"/>
            <w:shd w:val="clear" w:color="auto" w:fill="auto"/>
          </w:tcPr>
          <w:p w14:paraId="7710736A" w14:textId="77777777" w:rsidR="00D452A4" w:rsidRPr="00043560" w:rsidRDefault="0045440E" w:rsidP="00D452A4">
            <w:pPr>
              <w:keepNext w:val="0"/>
              <w:keepLines w:val="0"/>
              <w:ind w:left="0"/>
              <w:rPr>
                <w:lang w:val="en-US"/>
              </w:rPr>
            </w:pPr>
            <w:r w:rsidRPr="0045440E">
              <w:t xml:space="preserve">Големи врнежи </w:t>
            </w:r>
            <w:r>
              <w:t>про</w:t>
            </w:r>
            <w:r w:rsidRPr="0045440E">
              <w:t xml:space="preserve">следени </w:t>
            </w:r>
            <w:r>
              <w:t>со</w:t>
            </w:r>
            <w:r w:rsidRPr="0045440E">
              <w:t xml:space="preserve"> поплави</w:t>
            </w:r>
          </w:p>
        </w:tc>
        <w:tc>
          <w:tcPr>
            <w:tcW w:w="6094" w:type="dxa"/>
            <w:shd w:val="clear" w:color="auto" w:fill="auto"/>
          </w:tcPr>
          <w:p w14:paraId="4D28A91D" w14:textId="77777777" w:rsidR="00D452A4" w:rsidRPr="00D452A4" w:rsidRDefault="00D452A4" w:rsidP="00D452A4">
            <w:pPr>
              <w:keepNext w:val="0"/>
              <w:keepLines w:val="0"/>
              <w:ind w:left="253" w:hanging="283"/>
              <w:rPr>
                <w:lang w:val="en-US"/>
              </w:rPr>
            </w:pPr>
            <w:r w:rsidRPr="00D452A4">
              <w:rPr>
                <w:lang w:val="en-US"/>
              </w:rPr>
              <w:t>8. Поплавување на патиштата за собирање и пристапни</w:t>
            </w:r>
            <w:r>
              <w:t>те</w:t>
            </w:r>
            <w:r w:rsidRPr="00D452A4">
              <w:rPr>
                <w:lang w:val="en-US"/>
              </w:rPr>
              <w:t xml:space="preserve"> патишта </w:t>
            </w:r>
            <w:r>
              <w:t>до</w:t>
            </w:r>
            <w:r>
              <w:rPr>
                <w:lang w:val="en-US"/>
              </w:rPr>
              <w:t xml:space="preserve"> депонијата</w:t>
            </w:r>
            <w:r w:rsidRPr="00D452A4">
              <w:rPr>
                <w:lang w:val="en-US"/>
              </w:rPr>
              <w:t>, што ги прави недостапни</w:t>
            </w:r>
          </w:p>
          <w:p w14:paraId="2BEC8970" w14:textId="77777777" w:rsidR="00D452A4" w:rsidRPr="00D452A4" w:rsidRDefault="00D452A4" w:rsidP="00D452A4">
            <w:pPr>
              <w:keepNext w:val="0"/>
              <w:keepLines w:val="0"/>
              <w:ind w:left="253" w:hanging="283"/>
              <w:rPr>
                <w:lang w:val="en-US"/>
              </w:rPr>
            </w:pPr>
            <w:r w:rsidRPr="00D452A4">
              <w:rPr>
                <w:lang w:val="en-US"/>
              </w:rPr>
              <w:t>9. Зголемен стрес на возилата за собирање и на работниците од наводните отпадоци</w:t>
            </w:r>
          </w:p>
          <w:p w14:paraId="2C61679A" w14:textId="77777777" w:rsidR="00D452A4" w:rsidRPr="00D452A4" w:rsidRDefault="00D452A4" w:rsidP="00D452A4">
            <w:pPr>
              <w:keepNext w:val="0"/>
              <w:keepLines w:val="0"/>
              <w:ind w:left="253" w:hanging="283"/>
              <w:rPr>
                <w:lang w:val="en-US"/>
              </w:rPr>
            </w:pPr>
            <w:r w:rsidRPr="00D452A4">
              <w:rPr>
                <w:lang w:val="en-US"/>
              </w:rPr>
              <w:lastRenderedPageBreak/>
              <w:t>10. Модифицирани параметри за компостирање</w:t>
            </w:r>
          </w:p>
          <w:p w14:paraId="2FD05796" w14:textId="77777777" w:rsidR="00D452A4" w:rsidRPr="006E179C" w:rsidRDefault="00D452A4" w:rsidP="00D452A4">
            <w:pPr>
              <w:keepNext w:val="0"/>
              <w:keepLines w:val="0"/>
              <w:ind w:left="253" w:hanging="283"/>
            </w:pPr>
            <w:r w:rsidRPr="00D452A4">
              <w:rPr>
                <w:lang w:val="en-US"/>
              </w:rPr>
              <w:t xml:space="preserve">11. Зголемено поплавување во / околу </w:t>
            </w:r>
            <w:r>
              <w:t>локациите</w:t>
            </w:r>
          </w:p>
          <w:p w14:paraId="66BCEAC2" w14:textId="77777777" w:rsidR="00D452A4" w:rsidRPr="00043560" w:rsidRDefault="00D452A4" w:rsidP="006E179C">
            <w:pPr>
              <w:keepNext w:val="0"/>
              <w:keepLines w:val="0"/>
              <w:ind w:left="-30"/>
              <w:rPr>
                <w:lang w:val="en-US"/>
              </w:rPr>
            </w:pPr>
            <w:r w:rsidRPr="00D452A4">
              <w:rPr>
                <w:lang w:val="en-US"/>
              </w:rPr>
              <w:t>12. Зголемување на исцедокот што треба да се собере и да се третира</w:t>
            </w:r>
          </w:p>
        </w:tc>
      </w:tr>
    </w:tbl>
    <w:p w14:paraId="6F81FC47" w14:textId="77777777" w:rsidR="002A4C9D" w:rsidRDefault="002A4C9D" w:rsidP="00D452A4">
      <w:pPr>
        <w:keepNext w:val="0"/>
        <w:keepLines w:val="0"/>
      </w:pPr>
    </w:p>
    <w:p w14:paraId="68B833E4" w14:textId="77777777" w:rsidR="002A4C9D" w:rsidRDefault="002A4C9D" w:rsidP="00D452A4">
      <w:pPr>
        <w:keepNext w:val="0"/>
        <w:keepLines w:val="0"/>
      </w:pPr>
    </w:p>
    <w:p w14:paraId="7DAB94A8" w14:textId="77777777" w:rsidR="002A4C9D" w:rsidRDefault="002A4C9D" w:rsidP="00D452A4">
      <w:pPr>
        <w:keepNext w:val="0"/>
        <w:keepLines w:val="0"/>
      </w:pPr>
    </w:p>
    <w:p w14:paraId="3A72E146" w14:textId="77777777" w:rsidR="002A4C9D" w:rsidRDefault="002A4C9D" w:rsidP="00D452A4">
      <w:pPr>
        <w:keepNext w:val="0"/>
        <w:keepLines w:val="0"/>
      </w:pPr>
    </w:p>
    <w:p w14:paraId="6439182A" w14:textId="77777777" w:rsidR="002A4C9D" w:rsidRDefault="002A4C9D" w:rsidP="00D452A4">
      <w:pPr>
        <w:keepNext w:val="0"/>
        <w:keepLines w:val="0"/>
      </w:pPr>
    </w:p>
    <w:p w14:paraId="7D60E603" w14:textId="77777777" w:rsidR="002A4C9D" w:rsidRDefault="002A4C9D" w:rsidP="00D452A4">
      <w:pPr>
        <w:keepNext w:val="0"/>
        <w:keepLines w:val="0"/>
      </w:pPr>
    </w:p>
    <w:p w14:paraId="0964EA5E" w14:textId="77777777" w:rsidR="002A4C9D" w:rsidRDefault="002A4C9D" w:rsidP="00D452A4">
      <w:pPr>
        <w:keepNext w:val="0"/>
        <w:keepLines w:val="0"/>
      </w:pPr>
    </w:p>
    <w:p w14:paraId="7F7FD390" w14:textId="77777777" w:rsidR="002A4C9D" w:rsidRDefault="002A4C9D" w:rsidP="00D452A4">
      <w:pPr>
        <w:keepNext w:val="0"/>
        <w:keepLines w:val="0"/>
      </w:pPr>
    </w:p>
    <w:p w14:paraId="65E43D16" w14:textId="77777777" w:rsidR="002A4C9D" w:rsidRDefault="002A4C9D" w:rsidP="00D452A4">
      <w:pPr>
        <w:keepNext w:val="0"/>
        <w:keepLines w:val="0"/>
      </w:pPr>
    </w:p>
    <w:p w14:paraId="000865EA" w14:textId="77777777" w:rsidR="002A4C9D" w:rsidRDefault="002A4C9D" w:rsidP="00D452A4">
      <w:pPr>
        <w:keepNext w:val="0"/>
        <w:keepLines w:val="0"/>
      </w:pPr>
    </w:p>
    <w:p w14:paraId="5D3A6B38" w14:textId="77777777" w:rsidR="002A4C9D" w:rsidRDefault="002A4C9D" w:rsidP="00D452A4">
      <w:pPr>
        <w:keepNext w:val="0"/>
        <w:keepLines w:val="0"/>
      </w:pPr>
    </w:p>
    <w:p w14:paraId="25301971" w14:textId="77777777" w:rsidR="00D452A4" w:rsidRPr="00043560" w:rsidRDefault="00D452A4" w:rsidP="00D452A4">
      <w:pPr>
        <w:keepNext w:val="0"/>
        <w:keepLines w:val="0"/>
      </w:pPr>
      <w:r w:rsidRPr="00D452A4">
        <w:t>Матрицата на ризик е развиена врз основа на критериумите за веројатност за секој иде</w:t>
      </w:r>
      <w:r w:rsidR="0045440E">
        <w:t>нтификуван ризик и проценетата големина</w:t>
      </w:r>
      <w:r w:rsidRPr="00D452A4">
        <w:t xml:space="preserve"> на последиците</w:t>
      </w:r>
      <w:r w:rsidR="0045440E">
        <w:t>.</w:t>
      </w:r>
    </w:p>
    <w:p w14:paraId="414CB9D9" w14:textId="77777777" w:rsidR="00D452A4" w:rsidRDefault="00D452A4" w:rsidP="00D452A4">
      <w:pPr>
        <w:keepNext w:val="0"/>
        <w:keepLines w:val="0"/>
      </w:pPr>
    </w:p>
    <w:tbl>
      <w:tblPr>
        <w:tblW w:w="5140"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1985"/>
        <w:gridCol w:w="1417"/>
        <w:gridCol w:w="993"/>
        <w:gridCol w:w="1134"/>
        <w:gridCol w:w="958"/>
        <w:gridCol w:w="1552"/>
      </w:tblGrid>
      <w:tr w:rsidR="00D452A4" w:rsidRPr="00C82B81" w14:paraId="0A90FF87" w14:textId="77777777" w:rsidTr="006E179C">
        <w:trPr>
          <w:tblHeader/>
        </w:trPr>
        <w:tc>
          <w:tcPr>
            <w:tcW w:w="1275" w:type="dxa"/>
            <w:shd w:val="clear" w:color="auto" w:fill="auto"/>
          </w:tcPr>
          <w:p w14:paraId="3782A3B5" w14:textId="77777777" w:rsidR="00D452A4" w:rsidRPr="00C82B81" w:rsidRDefault="00D452A4" w:rsidP="00D452A4">
            <w:pPr>
              <w:keepNext w:val="0"/>
              <w:keepLines w:val="0"/>
              <w:ind w:left="56" w:hanging="56"/>
              <w:rPr>
                <w:sz w:val="20"/>
                <w:lang w:val="en-US"/>
              </w:rPr>
            </w:pPr>
          </w:p>
        </w:tc>
        <w:tc>
          <w:tcPr>
            <w:tcW w:w="8039" w:type="dxa"/>
            <w:gridSpan w:val="6"/>
            <w:shd w:val="clear" w:color="auto" w:fill="auto"/>
          </w:tcPr>
          <w:p w14:paraId="29CF237B" w14:textId="77777777" w:rsidR="00D452A4" w:rsidRPr="006E179C" w:rsidRDefault="00D452A4" w:rsidP="006E179C">
            <w:pPr>
              <w:keepNext w:val="0"/>
              <w:keepLines w:val="0"/>
              <w:ind w:left="0"/>
              <w:jc w:val="center"/>
              <w:rPr>
                <w:sz w:val="20"/>
              </w:rPr>
            </w:pPr>
            <w:r>
              <w:rPr>
                <w:sz w:val="20"/>
              </w:rPr>
              <w:t>Големина на последица</w:t>
            </w:r>
          </w:p>
        </w:tc>
      </w:tr>
      <w:tr w:rsidR="00D452A4" w:rsidRPr="00C82B81" w14:paraId="4971A21F" w14:textId="77777777" w:rsidTr="006E179C">
        <w:trPr>
          <w:trHeight w:val="340"/>
        </w:trPr>
        <w:tc>
          <w:tcPr>
            <w:tcW w:w="1275" w:type="dxa"/>
            <w:vMerge w:val="restart"/>
            <w:shd w:val="clear" w:color="auto" w:fill="auto"/>
            <w:vAlign w:val="center"/>
          </w:tcPr>
          <w:p w14:paraId="77A78959" w14:textId="77777777" w:rsidR="00D452A4" w:rsidRPr="006E179C" w:rsidRDefault="00D452A4" w:rsidP="00D452A4">
            <w:pPr>
              <w:keepNext w:val="0"/>
              <w:keepLines w:val="0"/>
              <w:ind w:left="56" w:hanging="56"/>
              <w:rPr>
                <w:sz w:val="20"/>
              </w:rPr>
            </w:pPr>
            <w:r>
              <w:rPr>
                <w:sz w:val="20"/>
              </w:rPr>
              <w:t>Веројатност</w:t>
            </w:r>
          </w:p>
        </w:tc>
        <w:tc>
          <w:tcPr>
            <w:tcW w:w="1985" w:type="dxa"/>
            <w:shd w:val="clear" w:color="auto" w:fill="auto"/>
          </w:tcPr>
          <w:p w14:paraId="714D1B15" w14:textId="77777777" w:rsidR="00D452A4" w:rsidRPr="00C82B81" w:rsidRDefault="00D452A4" w:rsidP="00D452A4">
            <w:pPr>
              <w:keepNext w:val="0"/>
              <w:keepLines w:val="0"/>
              <w:ind w:left="0"/>
              <w:rPr>
                <w:sz w:val="20"/>
                <w:lang w:val="en-US"/>
              </w:rPr>
            </w:pPr>
          </w:p>
        </w:tc>
        <w:tc>
          <w:tcPr>
            <w:tcW w:w="1417" w:type="dxa"/>
            <w:shd w:val="clear" w:color="auto" w:fill="auto"/>
          </w:tcPr>
          <w:p w14:paraId="3614E94B" w14:textId="77777777" w:rsidR="00D452A4" w:rsidRPr="006E179C" w:rsidRDefault="00D452A4" w:rsidP="00D452A4">
            <w:pPr>
              <w:keepNext w:val="0"/>
              <w:keepLines w:val="0"/>
              <w:ind w:left="0"/>
              <w:rPr>
                <w:sz w:val="20"/>
              </w:rPr>
            </w:pPr>
            <w:r>
              <w:rPr>
                <w:sz w:val="20"/>
              </w:rPr>
              <w:t>Занемарливо</w:t>
            </w:r>
          </w:p>
        </w:tc>
        <w:tc>
          <w:tcPr>
            <w:tcW w:w="993" w:type="dxa"/>
            <w:shd w:val="clear" w:color="auto" w:fill="auto"/>
          </w:tcPr>
          <w:p w14:paraId="5B46B50A" w14:textId="77777777" w:rsidR="00D452A4" w:rsidRPr="006E179C" w:rsidRDefault="00D452A4" w:rsidP="00D452A4">
            <w:pPr>
              <w:keepNext w:val="0"/>
              <w:keepLines w:val="0"/>
              <w:ind w:left="0"/>
              <w:rPr>
                <w:sz w:val="20"/>
              </w:rPr>
            </w:pPr>
            <w:r>
              <w:rPr>
                <w:sz w:val="20"/>
              </w:rPr>
              <w:t>Мало</w:t>
            </w:r>
          </w:p>
        </w:tc>
        <w:tc>
          <w:tcPr>
            <w:tcW w:w="1134" w:type="dxa"/>
            <w:shd w:val="clear" w:color="auto" w:fill="auto"/>
          </w:tcPr>
          <w:p w14:paraId="429C35D2" w14:textId="77777777" w:rsidR="00D452A4" w:rsidRPr="006E179C" w:rsidRDefault="00D452A4" w:rsidP="00D452A4">
            <w:pPr>
              <w:keepNext w:val="0"/>
              <w:keepLines w:val="0"/>
              <w:ind w:left="0"/>
              <w:rPr>
                <w:sz w:val="20"/>
              </w:rPr>
            </w:pPr>
            <w:r>
              <w:rPr>
                <w:sz w:val="20"/>
              </w:rPr>
              <w:t>Умерено</w:t>
            </w:r>
          </w:p>
        </w:tc>
        <w:tc>
          <w:tcPr>
            <w:tcW w:w="958" w:type="dxa"/>
            <w:shd w:val="clear" w:color="auto" w:fill="auto"/>
          </w:tcPr>
          <w:p w14:paraId="7DC9966C" w14:textId="77777777" w:rsidR="00D452A4" w:rsidRPr="00C82B81" w:rsidRDefault="00D452A4" w:rsidP="00D452A4">
            <w:pPr>
              <w:keepNext w:val="0"/>
              <w:keepLines w:val="0"/>
              <w:ind w:left="0"/>
              <w:rPr>
                <w:sz w:val="20"/>
                <w:lang w:val="en-US"/>
              </w:rPr>
            </w:pPr>
            <w:r>
              <w:rPr>
                <w:sz w:val="20"/>
              </w:rPr>
              <w:t>Големо</w:t>
            </w:r>
            <w:r w:rsidRPr="00C82B81">
              <w:rPr>
                <w:sz w:val="20"/>
                <w:lang w:val="en-US"/>
              </w:rPr>
              <w:t xml:space="preserve"> </w:t>
            </w:r>
          </w:p>
        </w:tc>
        <w:tc>
          <w:tcPr>
            <w:tcW w:w="1552" w:type="dxa"/>
            <w:shd w:val="clear" w:color="auto" w:fill="auto"/>
          </w:tcPr>
          <w:p w14:paraId="399CA4F8" w14:textId="77777777" w:rsidR="00D452A4" w:rsidRPr="006E179C" w:rsidRDefault="00D452A4" w:rsidP="00D452A4">
            <w:pPr>
              <w:keepNext w:val="0"/>
              <w:keepLines w:val="0"/>
              <w:ind w:left="0"/>
              <w:rPr>
                <w:sz w:val="20"/>
              </w:rPr>
            </w:pPr>
            <w:r>
              <w:rPr>
                <w:sz w:val="20"/>
              </w:rPr>
              <w:t>Катастрофално</w:t>
            </w:r>
          </w:p>
        </w:tc>
      </w:tr>
      <w:tr w:rsidR="00D452A4" w:rsidRPr="00C82B81" w14:paraId="2B1E0E3D" w14:textId="77777777" w:rsidTr="006E179C">
        <w:trPr>
          <w:trHeight w:val="1039"/>
        </w:trPr>
        <w:tc>
          <w:tcPr>
            <w:tcW w:w="1275" w:type="dxa"/>
            <w:vMerge/>
            <w:shd w:val="clear" w:color="auto" w:fill="auto"/>
          </w:tcPr>
          <w:p w14:paraId="27656BE9" w14:textId="77777777" w:rsidR="00D452A4" w:rsidRPr="00C82B81" w:rsidRDefault="00D452A4" w:rsidP="00D452A4">
            <w:pPr>
              <w:keepNext w:val="0"/>
              <w:keepLines w:val="0"/>
              <w:ind w:left="56" w:hanging="56"/>
              <w:rPr>
                <w:sz w:val="20"/>
                <w:lang w:val="en-US"/>
              </w:rPr>
            </w:pPr>
          </w:p>
        </w:tc>
        <w:tc>
          <w:tcPr>
            <w:tcW w:w="1985" w:type="dxa"/>
            <w:shd w:val="clear" w:color="auto" w:fill="auto"/>
          </w:tcPr>
          <w:p w14:paraId="78E98BA7" w14:textId="77777777" w:rsidR="00D452A4" w:rsidRPr="00C82B81" w:rsidRDefault="00D452A4" w:rsidP="00D452A4">
            <w:pPr>
              <w:keepNext w:val="0"/>
              <w:keepLines w:val="0"/>
              <w:ind w:left="0"/>
              <w:rPr>
                <w:sz w:val="20"/>
                <w:lang w:val="en-US"/>
              </w:rPr>
            </w:pPr>
            <w:r>
              <w:rPr>
                <w:sz w:val="20"/>
              </w:rPr>
              <w:t>Скоро сигурно (се случува повеќепати годишно)</w:t>
            </w:r>
          </w:p>
        </w:tc>
        <w:tc>
          <w:tcPr>
            <w:tcW w:w="1417" w:type="dxa"/>
            <w:shd w:val="clear" w:color="auto" w:fill="CC00FF"/>
          </w:tcPr>
          <w:p w14:paraId="329F86D8" w14:textId="77777777" w:rsidR="00D452A4" w:rsidRPr="00C82B81" w:rsidRDefault="00D452A4" w:rsidP="00D452A4">
            <w:pPr>
              <w:keepNext w:val="0"/>
              <w:keepLines w:val="0"/>
              <w:ind w:left="0"/>
              <w:rPr>
                <w:sz w:val="20"/>
                <w:lang w:val="en-US"/>
              </w:rPr>
            </w:pPr>
          </w:p>
        </w:tc>
        <w:tc>
          <w:tcPr>
            <w:tcW w:w="993" w:type="dxa"/>
            <w:shd w:val="clear" w:color="auto" w:fill="CC00FF"/>
          </w:tcPr>
          <w:p w14:paraId="2D04EC01" w14:textId="77777777" w:rsidR="00D452A4" w:rsidRPr="00C82B81" w:rsidRDefault="00D452A4" w:rsidP="00D452A4">
            <w:pPr>
              <w:keepNext w:val="0"/>
              <w:keepLines w:val="0"/>
              <w:ind w:left="0"/>
              <w:rPr>
                <w:sz w:val="20"/>
                <w:lang w:val="en-US"/>
              </w:rPr>
            </w:pPr>
          </w:p>
        </w:tc>
        <w:tc>
          <w:tcPr>
            <w:tcW w:w="1134" w:type="dxa"/>
            <w:shd w:val="clear" w:color="auto" w:fill="FF0000"/>
          </w:tcPr>
          <w:p w14:paraId="30DEAC8B" w14:textId="77777777" w:rsidR="00D452A4" w:rsidRPr="00C82B81" w:rsidRDefault="00D452A4" w:rsidP="00D452A4">
            <w:pPr>
              <w:keepNext w:val="0"/>
              <w:keepLines w:val="0"/>
              <w:ind w:left="0"/>
              <w:rPr>
                <w:sz w:val="20"/>
                <w:lang w:val="en-US"/>
              </w:rPr>
            </w:pPr>
          </w:p>
        </w:tc>
        <w:tc>
          <w:tcPr>
            <w:tcW w:w="958" w:type="dxa"/>
            <w:shd w:val="clear" w:color="auto" w:fill="FF0000"/>
          </w:tcPr>
          <w:p w14:paraId="698E2397" w14:textId="77777777" w:rsidR="00D452A4" w:rsidRPr="00C82B81" w:rsidRDefault="00D452A4" w:rsidP="00D452A4">
            <w:pPr>
              <w:keepNext w:val="0"/>
              <w:keepLines w:val="0"/>
              <w:ind w:left="0"/>
              <w:rPr>
                <w:sz w:val="20"/>
                <w:lang w:val="en-US"/>
              </w:rPr>
            </w:pPr>
          </w:p>
        </w:tc>
        <w:tc>
          <w:tcPr>
            <w:tcW w:w="1552" w:type="dxa"/>
            <w:shd w:val="clear" w:color="auto" w:fill="FF0000"/>
          </w:tcPr>
          <w:p w14:paraId="0CF8428F" w14:textId="77777777" w:rsidR="00D452A4" w:rsidRPr="00C82B81" w:rsidRDefault="00D452A4" w:rsidP="00D452A4">
            <w:pPr>
              <w:keepNext w:val="0"/>
              <w:keepLines w:val="0"/>
              <w:ind w:left="0"/>
              <w:rPr>
                <w:sz w:val="20"/>
                <w:lang w:val="en-US"/>
              </w:rPr>
            </w:pPr>
          </w:p>
        </w:tc>
      </w:tr>
      <w:tr w:rsidR="00D452A4" w:rsidRPr="00C82B81" w14:paraId="6F27DF6D" w14:textId="77777777" w:rsidTr="006E179C">
        <w:trPr>
          <w:trHeight w:hRule="exact" w:val="751"/>
        </w:trPr>
        <w:tc>
          <w:tcPr>
            <w:tcW w:w="1275" w:type="dxa"/>
            <w:vMerge/>
            <w:shd w:val="clear" w:color="auto" w:fill="auto"/>
          </w:tcPr>
          <w:p w14:paraId="3B150D08" w14:textId="77777777" w:rsidR="00D452A4" w:rsidRPr="00C82B81" w:rsidRDefault="00D452A4" w:rsidP="00D452A4">
            <w:pPr>
              <w:keepNext w:val="0"/>
              <w:keepLines w:val="0"/>
              <w:ind w:left="56" w:hanging="56"/>
              <w:rPr>
                <w:sz w:val="20"/>
                <w:lang w:val="en-US"/>
              </w:rPr>
            </w:pPr>
          </w:p>
        </w:tc>
        <w:tc>
          <w:tcPr>
            <w:tcW w:w="1985" w:type="dxa"/>
            <w:shd w:val="clear" w:color="auto" w:fill="auto"/>
          </w:tcPr>
          <w:p w14:paraId="31A1C1B3" w14:textId="77777777" w:rsidR="00D452A4" w:rsidRPr="00C82B81" w:rsidRDefault="00BA37F5" w:rsidP="00D452A4">
            <w:pPr>
              <w:keepNext w:val="0"/>
              <w:keepLines w:val="0"/>
              <w:ind w:left="0"/>
              <w:rPr>
                <w:sz w:val="20"/>
                <w:lang w:val="en-US"/>
              </w:rPr>
            </w:pPr>
            <w:r>
              <w:rPr>
                <w:sz w:val="20"/>
              </w:rPr>
              <w:t>Веројатно</w:t>
            </w:r>
            <w:r w:rsidR="00D452A4" w:rsidRPr="00C82B81">
              <w:rPr>
                <w:sz w:val="20"/>
                <w:lang w:val="en-US"/>
              </w:rPr>
              <w:t xml:space="preserve"> (</w:t>
            </w:r>
            <w:r w:rsidR="00D452A4">
              <w:rPr>
                <w:sz w:val="20"/>
              </w:rPr>
              <w:t>се случува еднаш годишно)</w:t>
            </w:r>
          </w:p>
        </w:tc>
        <w:tc>
          <w:tcPr>
            <w:tcW w:w="1417" w:type="dxa"/>
            <w:shd w:val="clear" w:color="auto" w:fill="FFFF00"/>
          </w:tcPr>
          <w:p w14:paraId="2590C90B" w14:textId="77777777" w:rsidR="00D452A4" w:rsidRPr="00C82B81" w:rsidRDefault="00D452A4" w:rsidP="00D452A4">
            <w:pPr>
              <w:keepNext w:val="0"/>
              <w:keepLines w:val="0"/>
              <w:ind w:left="0"/>
              <w:rPr>
                <w:sz w:val="20"/>
                <w:lang w:val="en-US"/>
              </w:rPr>
            </w:pPr>
          </w:p>
        </w:tc>
        <w:tc>
          <w:tcPr>
            <w:tcW w:w="993" w:type="dxa"/>
            <w:shd w:val="clear" w:color="auto" w:fill="CC00FF"/>
          </w:tcPr>
          <w:p w14:paraId="3E7D7CBE" w14:textId="77777777" w:rsidR="00D452A4" w:rsidRPr="00C82B81" w:rsidRDefault="00D452A4" w:rsidP="00D452A4">
            <w:pPr>
              <w:keepNext w:val="0"/>
              <w:keepLines w:val="0"/>
              <w:ind w:left="0"/>
              <w:rPr>
                <w:sz w:val="20"/>
                <w:lang w:val="en-US"/>
              </w:rPr>
            </w:pPr>
          </w:p>
        </w:tc>
        <w:tc>
          <w:tcPr>
            <w:tcW w:w="1134" w:type="dxa"/>
            <w:shd w:val="clear" w:color="auto" w:fill="CC00FF"/>
          </w:tcPr>
          <w:p w14:paraId="6F276561" w14:textId="77777777" w:rsidR="00D452A4" w:rsidRPr="00C82B81" w:rsidRDefault="00D452A4" w:rsidP="00D452A4">
            <w:pPr>
              <w:keepNext w:val="0"/>
              <w:keepLines w:val="0"/>
              <w:ind w:left="0"/>
              <w:rPr>
                <w:sz w:val="20"/>
                <w:lang w:val="en-US"/>
              </w:rPr>
            </w:pPr>
          </w:p>
        </w:tc>
        <w:tc>
          <w:tcPr>
            <w:tcW w:w="958" w:type="dxa"/>
            <w:shd w:val="clear" w:color="auto" w:fill="FF0000"/>
          </w:tcPr>
          <w:p w14:paraId="55692AB4" w14:textId="77777777" w:rsidR="00D452A4" w:rsidRPr="00C82B81" w:rsidRDefault="00D452A4" w:rsidP="00D452A4">
            <w:pPr>
              <w:keepNext w:val="0"/>
              <w:keepLines w:val="0"/>
              <w:ind w:left="0"/>
              <w:rPr>
                <w:sz w:val="20"/>
                <w:lang w:val="en-US"/>
              </w:rPr>
            </w:pPr>
          </w:p>
        </w:tc>
        <w:tc>
          <w:tcPr>
            <w:tcW w:w="1552" w:type="dxa"/>
            <w:shd w:val="clear" w:color="auto" w:fill="FF0000"/>
          </w:tcPr>
          <w:p w14:paraId="3E982DF5" w14:textId="77777777" w:rsidR="00D452A4" w:rsidRPr="00C82B81" w:rsidRDefault="00D452A4" w:rsidP="00D452A4">
            <w:pPr>
              <w:keepNext w:val="0"/>
              <w:keepLines w:val="0"/>
              <w:ind w:left="0"/>
              <w:rPr>
                <w:sz w:val="20"/>
                <w:lang w:val="en-US"/>
              </w:rPr>
            </w:pPr>
          </w:p>
        </w:tc>
      </w:tr>
      <w:tr w:rsidR="00D452A4" w:rsidRPr="00C82B81" w14:paraId="382F0F86" w14:textId="77777777" w:rsidTr="006E179C">
        <w:trPr>
          <w:trHeight w:val="981"/>
        </w:trPr>
        <w:tc>
          <w:tcPr>
            <w:tcW w:w="1275" w:type="dxa"/>
            <w:vMerge/>
            <w:shd w:val="clear" w:color="auto" w:fill="auto"/>
          </w:tcPr>
          <w:p w14:paraId="67B3471D" w14:textId="77777777" w:rsidR="00D452A4" w:rsidRPr="00C82B81" w:rsidRDefault="00D452A4" w:rsidP="00D452A4">
            <w:pPr>
              <w:keepNext w:val="0"/>
              <w:keepLines w:val="0"/>
              <w:ind w:left="56" w:hanging="56"/>
              <w:rPr>
                <w:sz w:val="20"/>
                <w:lang w:val="en-US"/>
              </w:rPr>
            </w:pPr>
          </w:p>
        </w:tc>
        <w:tc>
          <w:tcPr>
            <w:tcW w:w="1985" w:type="dxa"/>
            <w:shd w:val="clear" w:color="auto" w:fill="auto"/>
          </w:tcPr>
          <w:p w14:paraId="63BC20BD" w14:textId="77777777" w:rsidR="00D452A4" w:rsidRPr="00C82B81" w:rsidRDefault="00D452A4" w:rsidP="00D452A4">
            <w:pPr>
              <w:keepNext w:val="0"/>
              <w:keepLines w:val="0"/>
              <w:ind w:left="0"/>
              <w:rPr>
                <w:sz w:val="20"/>
                <w:lang w:val="en-US"/>
              </w:rPr>
            </w:pPr>
            <w:r>
              <w:rPr>
                <w:sz w:val="20"/>
              </w:rPr>
              <w:t>Умерено</w:t>
            </w:r>
            <w:r w:rsidRPr="00C82B81">
              <w:rPr>
                <w:sz w:val="20"/>
                <w:lang w:val="en-US"/>
              </w:rPr>
              <w:t xml:space="preserve"> (</w:t>
            </w:r>
            <w:r>
              <w:rPr>
                <w:sz w:val="20"/>
              </w:rPr>
              <w:t>се случува еднаш на секои 3 години)</w:t>
            </w:r>
          </w:p>
        </w:tc>
        <w:tc>
          <w:tcPr>
            <w:tcW w:w="1417" w:type="dxa"/>
            <w:shd w:val="clear" w:color="auto" w:fill="92D050"/>
          </w:tcPr>
          <w:p w14:paraId="4340E081" w14:textId="77777777" w:rsidR="00D452A4" w:rsidRPr="00C82B81" w:rsidRDefault="00D452A4" w:rsidP="00D452A4">
            <w:pPr>
              <w:keepNext w:val="0"/>
              <w:keepLines w:val="0"/>
              <w:ind w:left="0"/>
              <w:rPr>
                <w:sz w:val="20"/>
                <w:lang w:val="en-US"/>
              </w:rPr>
            </w:pPr>
          </w:p>
        </w:tc>
        <w:tc>
          <w:tcPr>
            <w:tcW w:w="993" w:type="dxa"/>
            <w:shd w:val="clear" w:color="auto" w:fill="FFFF00"/>
          </w:tcPr>
          <w:p w14:paraId="2AF199A5" w14:textId="77777777" w:rsidR="00D452A4" w:rsidRPr="00C82B81" w:rsidRDefault="00D452A4" w:rsidP="00D452A4">
            <w:pPr>
              <w:keepNext w:val="0"/>
              <w:keepLines w:val="0"/>
              <w:ind w:left="0"/>
              <w:rPr>
                <w:sz w:val="20"/>
                <w:lang w:val="en-US"/>
              </w:rPr>
            </w:pPr>
            <w:r w:rsidRPr="00C82B81">
              <w:rPr>
                <w:sz w:val="20"/>
                <w:lang w:val="en-US"/>
              </w:rPr>
              <w:t>2, 3, 4, 5, 7, 9, 10</w:t>
            </w:r>
          </w:p>
        </w:tc>
        <w:tc>
          <w:tcPr>
            <w:tcW w:w="1134" w:type="dxa"/>
            <w:shd w:val="clear" w:color="auto" w:fill="CC00FF"/>
          </w:tcPr>
          <w:p w14:paraId="11A00E2F" w14:textId="77777777" w:rsidR="00D452A4" w:rsidRPr="00C82B81" w:rsidRDefault="00D452A4" w:rsidP="00D452A4">
            <w:pPr>
              <w:keepNext w:val="0"/>
              <w:keepLines w:val="0"/>
              <w:ind w:left="0"/>
              <w:rPr>
                <w:sz w:val="20"/>
                <w:lang w:val="en-US"/>
              </w:rPr>
            </w:pPr>
            <w:r w:rsidRPr="00C82B81">
              <w:rPr>
                <w:sz w:val="20"/>
                <w:lang w:val="en-US"/>
              </w:rPr>
              <w:t>1, 6</w:t>
            </w:r>
          </w:p>
        </w:tc>
        <w:tc>
          <w:tcPr>
            <w:tcW w:w="958" w:type="dxa"/>
            <w:shd w:val="clear" w:color="auto" w:fill="FF0000"/>
          </w:tcPr>
          <w:p w14:paraId="444CE03D" w14:textId="77777777" w:rsidR="00D452A4" w:rsidRPr="00C82B81" w:rsidRDefault="00D452A4" w:rsidP="00D452A4">
            <w:pPr>
              <w:keepNext w:val="0"/>
              <w:keepLines w:val="0"/>
              <w:ind w:left="0"/>
              <w:rPr>
                <w:sz w:val="20"/>
                <w:lang w:val="en-US"/>
              </w:rPr>
            </w:pPr>
          </w:p>
        </w:tc>
        <w:tc>
          <w:tcPr>
            <w:tcW w:w="1552" w:type="dxa"/>
            <w:shd w:val="clear" w:color="auto" w:fill="FF0000"/>
          </w:tcPr>
          <w:p w14:paraId="544362B8" w14:textId="77777777" w:rsidR="00D452A4" w:rsidRPr="00C82B81" w:rsidRDefault="00D452A4" w:rsidP="00D452A4">
            <w:pPr>
              <w:keepNext w:val="0"/>
              <w:keepLines w:val="0"/>
              <w:ind w:left="0"/>
              <w:rPr>
                <w:sz w:val="20"/>
                <w:lang w:val="en-US"/>
              </w:rPr>
            </w:pPr>
          </w:p>
        </w:tc>
      </w:tr>
      <w:tr w:rsidR="00D452A4" w:rsidRPr="00C82B81" w14:paraId="260B4429" w14:textId="77777777" w:rsidTr="006E179C">
        <w:trPr>
          <w:trHeight w:hRule="exact" w:val="1000"/>
        </w:trPr>
        <w:tc>
          <w:tcPr>
            <w:tcW w:w="1275" w:type="dxa"/>
            <w:vMerge/>
            <w:shd w:val="clear" w:color="auto" w:fill="auto"/>
          </w:tcPr>
          <w:p w14:paraId="007369FD" w14:textId="77777777" w:rsidR="00D452A4" w:rsidRPr="00C82B81" w:rsidRDefault="00D452A4" w:rsidP="00D452A4">
            <w:pPr>
              <w:keepNext w:val="0"/>
              <w:keepLines w:val="0"/>
              <w:ind w:left="56" w:hanging="56"/>
              <w:rPr>
                <w:sz w:val="20"/>
                <w:lang w:val="en-US"/>
              </w:rPr>
            </w:pPr>
          </w:p>
        </w:tc>
        <w:tc>
          <w:tcPr>
            <w:tcW w:w="1985" w:type="dxa"/>
            <w:shd w:val="clear" w:color="auto" w:fill="auto"/>
          </w:tcPr>
          <w:p w14:paraId="66B5CE5F" w14:textId="77777777" w:rsidR="00D452A4" w:rsidRPr="00C82B81" w:rsidRDefault="00D452A4" w:rsidP="00D452A4">
            <w:pPr>
              <w:keepNext w:val="0"/>
              <w:keepLines w:val="0"/>
              <w:ind w:left="0"/>
              <w:rPr>
                <w:sz w:val="20"/>
                <w:lang w:val="en-US"/>
              </w:rPr>
            </w:pPr>
            <w:r>
              <w:rPr>
                <w:sz w:val="20"/>
              </w:rPr>
              <w:t>Неверојатно</w:t>
            </w:r>
            <w:r w:rsidRPr="00C82B81">
              <w:rPr>
                <w:sz w:val="20"/>
                <w:lang w:val="en-US"/>
              </w:rPr>
              <w:t xml:space="preserve"> (</w:t>
            </w:r>
            <w:r>
              <w:rPr>
                <w:sz w:val="20"/>
              </w:rPr>
              <w:t>се случува еднаш на 10 години)</w:t>
            </w:r>
          </w:p>
        </w:tc>
        <w:tc>
          <w:tcPr>
            <w:tcW w:w="1417" w:type="dxa"/>
            <w:shd w:val="clear" w:color="auto" w:fill="92D050"/>
          </w:tcPr>
          <w:p w14:paraId="67BB0CF2" w14:textId="77777777" w:rsidR="00D452A4" w:rsidRPr="00C82B81" w:rsidRDefault="00D452A4" w:rsidP="00D452A4">
            <w:pPr>
              <w:keepNext w:val="0"/>
              <w:keepLines w:val="0"/>
              <w:ind w:left="0"/>
              <w:rPr>
                <w:sz w:val="20"/>
                <w:lang w:val="en-US"/>
              </w:rPr>
            </w:pPr>
          </w:p>
        </w:tc>
        <w:tc>
          <w:tcPr>
            <w:tcW w:w="993" w:type="dxa"/>
            <w:shd w:val="clear" w:color="auto" w:fill="92D050"/>
          </w:tcPr>
          <w:p w14:paraId="0DEC7D94" w14:textId="77777777" w:rsidR="00D452A4" w:rsidRPr="00C82B81" w:rsidRDefault="00D452A4" w:rsidP="00D452A4">
            <w:pPr>
              <w:keepNext w:val="0"/>
              <w:keepLines w:val="0"/>
              <w:ind w:left="0"/>
              <w:rPr>
                <w:sz w:val="20"/>
                <w:lang w:val="en-US"/>
              </w:rPr>
            </w:pPr>
          </w:p>
        </w:tc>
        <w:tc>
          <w:tcPr>
            <w:tcW w:w="1134" w:type="dxa"/>
            <w:shd w:val="clear" w:color="auto" w:fill="FFFF00"/>
          </w:tcPr>
          <w:p w14:paraId="449A4C31" w14:textId="77777777" w:rsidR="00D452A4" w:rsidRPr="00C82B81" w:rsidRDefault="00D452A4" w:rsidP="00D452A4">
            <w:pPr>
              <w:keepNext w:val="0"/>
              <w:keepLines w:val="0"/>
              <w:ind w:left="0"/>
              <w:rPr>
                <w:sz w:val="20"/>
                <w:lang w:val="en-US"/>
              </w:rPr>
            </w:pPr>
          </w:p>
        </w:tc>
        <w:tc>
          <w:tcPr>
            <w:tcW w:w="958" w:type="dxa"/>
            <w:shd w:val="clear" w:color="auto" w:fill="CC00FF"/>
          </w:tcPr>
          <w:p w14:paraId="6E69BAD5" w14:textId="77777777" w:rsidR="00D452A4" w:rsidRPr="00C82B81" w:rsidRDefault="00D452A4" w:rsidP="00D452A4">
            <w:pPr>
              <w:keepNext w:val="0"/>
              <w:keepLines w:val="0"/>
              <w:ind w:left="0"/>
              <w:rPr>
                <w:sz w:val="20"/>
                <w:lang w:val="en-US"/>
              </w:rPr>
            </w:pPr>
            <w:r w:rsidRPr="00C82B81">
              <w:rPr>
                <w:sz w:val="20"/>
                <w:lang w:val="en-US"/>
              </w:rPr>
              <w:t>8</w:t>
            </w:r>
          </w:p>
        </w:tc>
        <w:tc>
          <w:tcPr>
            <w:tcW w:w="1552" w:type="dxa"/>
            <w:shd w:val="clear" w:color="auto" w:fill="FF0000"/>
          </w:tcPr>
          <w:p w14:paraId="69315EB5" w14:textId="77777777" w:rsidR="00D452A4" w:rsidRPr="00C82B81" w:rsidRDefault="00D452A4" w:rsidP="00D452A4">
            <w:pPr>
              <w:keepNext w:val="0"/>
              <w:keepLines w:val="0"/>
              <w:ind w:left="0"/>
              <w:rPr>
                <w:sz w:val="20"/>
                <w:lang w:val="en-US"/>
              </w:rPr>
            </w:pPr>
          </w:p>
        </w:tc>
      </w:tr>
      <w:tr w:rsidR="00D452A4" w:rsidRPr="00C82B81" w14:paraId="129FF05D" w14:textId="77777777" w:rsidTr="006E179C">
        <w:trPr>
          <w:trHeight w:hRule="exact" w:val="909"/>
        </w:trPr>
        <w:tc>
          <w:tcPr>
            <w:tcW w:w="1275" w:type="dxa"/>
            <w:vMerge/>
            <w:shd w:val="clear" w:color="auto" w:fill="auto"/>
          </w:tcPr>
          <w:p w14:paraId="19429CC8" w14:textId="77777777" w:rsidR="00D452A4" w:rsidRPr="00C82B81" w:rsidRDefault="00D452A4" w:rsidP="00D452A4">
            <w:pPr>
              <w:keepNext w:val="0"/>
              <w:keepLines w:val="0"/>
              <w:ind w:left="56" w:hanging="56"/>
              <w:rPr>
                <w:sz w:val="20"/>
                <w:lang w:val="en-US"/>
              </w:rPr>
            </w:pPr>
          </w:p>
        </w:tc>
        <w:tc>
          <w:tcPr>
            <w:tcW w:w="1985" w:type="dxa"/>
            <w:shd w:val="clear" w:color="auto" w:fill="auto"/>
          </w:tcPr>
          <w:p w14:paraId="2B856DDD" w14:textId="77777777" w:rsidR="00D452A4" w:rsidRPr="00C82B81" w:rsidRDefault="00D452A4" w:rsidP="00D452A4">
            <w:pPr>
              <w:keepNext w:val="0"/>
              <w:keepLines w:val="0"/>
              <w:ind w:left="0"/>
              <w:rPr>
                <w:sz w:val="20"/>
                <w:lang w:val="en-US"/>
              </w:rPr>
            </w:pPr>
            <w:r>
              <w:rPr>
                <w:sz w:val="20"/>
              </w:rPr>
              <w:t>Ретко</w:t>
            </w:r>
            <w:r w:rsidRPr="00C82B81">
              <w:rPr>
                <w:sz w:val="20"/>
                <w:lang w:val="en-US"/>
              </w:rPr>
              <w:t xml:space="preserve"> (</w:t>
            </w:r>
            <w:r>
              <w:rPr>
                <w:sz w:val="20"/>
              </w:rPr>
              <w:t>се случува еднаш во 30 години)</w:t>
            </w:r>
          </w:p>
        </w:tc>
        <w:tc>
          <w:tcPr>
            <w:tcW w:w="1417" w:type="dxa"/>
            <w:shd w:val="clear" w:color="auto" w:fill="92D050"/>
          </w:tcPr>
          <w:p w14:paraId="38D47C85" w14:textId="77777777" w:rsidR="00D452A4" w:rsidRPr="00C82B81" w:rsidRDefault="00D452A4" w:rsidP="00D452A4">
            <w:pPr>
              <w:keepNext w:val="0"/>
              <w:keepLines w:val="0"/>
              <w:ind w:left="0"/>
              <w:rPr>
                <w:sz w:val="20"/>
                <w:lang w:val="en-US"/>
              </w:rPr>
            </w:pPr>
          </w:p>
        </w:tc>
        <w:tc>
          <w:tcPr>
            <w:tcW w:w="993" w:type="dxa"/>
            <w:shd w:val="clear" w:color="auto" w:fill="92D050"/>
          </w:tcPr>
          <w:p w14:paraId="4AB9CDDC" w14:textId="77777777" w:rsidR="00D452A4" w:rsidRPr="00C82B81" w:rsidRDefault="00D452A4" w:rsidP="00D452A4">
            <w:pPr>
              <w:keepNext w:val="0"/>
              <w:keepLines w:val="0"/>
              <w:ind w:left="0"/>
              <w:rPr>
                <w:sz w:val="20"/>
                <w:lang w:val="en-US"/>
              </w:rPr>
            </w:pPr>
          </w:p>
        </w:tc>
        <w:tc>
          <w:tcPr>
            <w:tcW w:w="1134" w:type="dxa"/>
            <w:shd w:val="clear" w:color="auto" w:fill="FFFF00"/>
          </w:tcPr>
          <w:p w14:paraId="551B5F11" w14:textId="77777777" w:rsidR="00D452A4" w:rsidRPr="00C82B81" w:rsidRDefault="00D452A4" w:rsidP="00D452A4">
            <w:pPr>
              <w:keepNext w:val="0"/>
              <w:keepLines w:val="0"/>
              <w:ind w:left="0"/>
              <w:rPr>
                <w:sz w:val="20"/>
                <w:lang w:val="en-US"/>
              </w:rPr>
            </w:pPr>
          </w:p>
        </w:tc>
        <w:tc>
          <w:tcPr>
            <w:tcW w:w="958" w:type="dxa"/>
            <w:shd w:val="clear" w:color="auto" w:fill="CC00FF"/>
          </w:tcPr>
          <w:p w14:paraId="161AE978" w14:textId="77777777" w:rsidR="00D452A4" w:rsidRPr="00C82B81" w:rsidRDefault="00D452A4" w:rsidP="00D452A4">
            <w:pPr>
              <w:keepNext w:val="0"/>
              <w:keepLines w:val="0"/>
              <w:ind w:left="0"/>
              <w:rPr>
                <w:sz w:val="20"/>
                <w:lang w:val="en-US"/>
              </w:rPr>
            </w:pPr>
          </w:p>
        </w:tc>
        <w:tc>
          <w:tcPr>
            <w:tcW w:w="1552" w:type="dxa"/>
            <w:shd w:val="clear" w:color="auto" w:fill="CC00FF"/>
          </w:tcPr>
          <w:p w14:paraId="217B4F5A" w14:textId="77777777" w:rsidR="00D452A4" w:rsidRPr="00C82B81" w:rsidRDefault="00D452A4" w:rsidP="00D452A4">
            <w:pPr>
              <w:keepNext w:val="0"/>
              <w:keepLines w:val="0"/>
              <w:ind w:left="0"/>
              <w:rPr>
                <w:sz w:val="20"/>
                <w:lang w:val="en-US"/>
              </w:rPr>
            </w:pPr>
          </w:p>
        </w:tc>
      </w:tr>
    </w:tbl>
    <w:p w14:paraId="1CD4C9E6" w14:textId="77777777" w:rsidR="00D452A4" w:rsidRPr="00043560" w:rsidRDefault="00D452A4" w:rsidP="00D452A4">
      <w:pPr>
        <w:keepNext w:val="0"/>
        <w:keepLines w:val="0"/>
        <w:rPr>
          <w:b/>
          <w:lang w:val="en-US"/>
        </w:rPr>
      </w:pPr>
    </w:p>
    <w:p w14:paraId="2A52332E" w14:textId="77777777" w:rsidR="00D452A4" w:rsidRDefault="00D452A4" w:rsidP="00D452A4">
      <w:pPr>
        <w:keepNext w:val="0"/>
        <w:keepLines w:val="0"/>
        <w:rPr>
          <w:b/>
          <w:lang w:val="en-US"/>
        </w:rPr>
      </w:pPr>
      <w:r>
        <w:rPr>
          <w:b/>
        </w:rPr>
        <w:lastRenderedPageBreak/>
        <w:t>Скала на ниво на ризик</w:t>
      </w:r>
      <w:r w:rsidRPr="00043560">
        <w:rPr>
          <w:b/>
          <w:lang w:val="en-US"/>
        </w:rPr>
        <w:t>:</w:t>
      </w:r>
    </w:p>
    <w:p w14:paraId="2E822F26" w14:textId="77777777" w:rsidR="00BE416E" w:rsidRPr="00043560" w:rsidRDefault="00BE416E" w:rsidP="00D452A4">
      <w:pPr>
        <w:keepNext w:val="0"/>
        <w:keepLines w:val="0"/>
        <w:rPr>
          <w:b/>
          <w:lang w:val="en-US"/>
        </w:rPr>
      </w:pPr>
    </w:p>
    <w:tbl>
      <w:tblPr>
        <w:tblW w:w="133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690"/>
      </w:tblGrid>
      <w:tr w:rsidR="00D452A4" w:rsidRPr="00043560" w14:paraId="1A2412BB" w14:textId="77777777" w:rsidTr="00D452A4">
        <w:tc>
          <w:tcPr>
            <w:tcW w:w="751" w:type="dxa"/>
            <w:shd w:val="clear" w:color="auto" w:fill="FF0000"/>
          </w:tcPr>
          <w:p w14:paraId="53578A90" w14:textId="77777777" w:rsidR="00D452A4" w:rsidRPr="00043560" w:rsidRDefault="00D452A4" w:rsidP="00D452A4">
            <w:pPr>
              <w:keepNext w:val="0"/>
              <w:keepLines w:val="0"/>
              <w:rPr>
                <w:lang w:val="en-US"/>
              </w:rPr>
            </w:pPr>
          </w:p>
        </w:tc>
        <w:tc>
          <w:tcPr>
            <w:tcW w:w="1720" w:type="dxa"/>
            <w:shd w:val="clear" w:color="auto" w:fill="auto"/>
          </w:tcPr>
          <w:p w14:paraId="606B9445" w14:textId="77777777" w:rsidR="00D452A4" w:rsidRPr="006E179C" w:rsidRDefault="00D452A4" w:rsidP="00D452A4">
            <w:pPr>
              <w:keepNext w:val="0"/>
              <w:keepLines w:val="0"/>
              <w:ind w:left="0"/>
            </w:pPr>
            <w:r>
              <w:t>Екстремно</w:t>
            </w:r>
          </w:p>
        </w:tc>
      </w:tr>
      <w:tr w:rsidR="00D452A4" w:rsidRPr="00043560" w14:paraId="4C12F4E8" w14:textId="77777777" w:rsidTr="00D452A4">
        <w:tc>
          <w:tcPr>
            <w:tcW w:w="751" w:type="dxa"/>
            <w:shd w:val="clear" w:color="auto" w:fill="CC00FF"/>
          </w:tcPr>
          <w:p w14:paraId="74EF467A" w14:textId="77777777" w:rsidR="00D452A4" w:rsidRPr="00043560" w:rsidRDefault="00D452A4" w:rsidP="00D452A4">
            <w:pPr>
              <w:keepNext w:val="0"/>
              <w:keepLines w:val="0"/>
              <w:rPr>
                <w:lang w:val="en-US"/>
              </w:rPr>
            </w:pPr>
          </w:p>
        </w:tc>
        <w:tc>
          <w:tcPr>
            <w:tcW w:w="1720" w:type="dxa"/>
            <w:shd w:val="clear" w:color="auto" w:fill="auto"/>
          </w:tcPr>
          <w:p w14:paraId="1A6FBF84" w14:textId="77777777" w:rsidR="00D452A4" w:rsidRPr="006E179C" w:rsidRDefault="00D452A4" w:rsidP="00D452A4">
            <w:pPr>
              <w:keepNext w:val="0"/>
              <w:keepLines w:val="0"/>
              <w:ind w:left="0"/>
            </w:pPr>
            <w:r>
              <w:t>Високо</w:t>
            </w:r>
          </w:p>
        </w:tc>
      </w:tr>
      <w:tr w:rsidR="00D452A4" w:rsidRPr="00043560" w14:paraId="6A698094" w14:textId="77777777" w:rsidTr="00D452A4">
        <w:tc>
          <w:tcPr>
            <w:tcW w:w="751" w:type="dxa"/>
            <w:shd w:val="clear" w:color="auto" w:fill="FFFF00"/>
          </w:tcPr>
          <w:p w14:paraId="0E4A4CD7" w14:textId="77777777" w:rsidR="00D452A4" w:rsidRPr="00043560" w:rsidRDefault="00D452A4" w:rsidP="00D452A4">
            <w:pPr>
              <w:keepNext w:val="0"/>
              <w:keepLines w:val="0"/>
              <w:rPr>
                <w:lang w:val="en-US"/>
              </w:rPr>
            </w:pPr>
          </w:p>
        </w:tc>
        <w:tc>
          <w:tcPr>
            <w:tcW w:w="1720" w:type="dxa"/>
            <w:shd w:val="clear" w:color="auto" w:fill="auto"/>
          </w:tcPr>
          <w:p w14:paraId="53727E70" w14:textId="77777777" w:rsidR="00D452A4" w:rsidRPr="006E179C" w:rsidRDefault="00D452A4" w:rsidP="00D452A4">
            <w:pPr>
              <w:keepNext w:val="0"/>
              <w:keepLines w:val="0"/>
              <w:ind w:left="0"/>
            </w:pPr>
            <w:r>
              <w:t>Умерено</w:t>
            </w:r>
          </w:p>
        </w:tc>
      </w:tr>
      <w:tr w:rsidR="00D452A4" w:rsidRPr="00043560" w14:paraId="61DB4F79" w14:textId="77777777" w:rsidTr="00D452A4">
        <w:tc>
          <w:tcPr>
            <w:tcW w:w="751" w:type="dxa"/>
            <w:shd w:val="clear" w:color="auto" w:fill="92D050"/>
          </w:tcPr>
          <w:p w14:paraId="6C768B33" w14:textId="77777777" w:rsidR="00D452A4" w:rsidRPr="00043560" w:rsidRDefault="00D452A4" w:rsidP="00D452A4">
            <w:pPr>
              <w:keepNext w:val="0"/>
              <w:keepLines w:val="0"/>
              <w:rPr>
                <w:lang w:val="en-US"/>
              </w:rPr>
            </w:pPr>
          </w:p>
        </w:tc>
        <w:tc>
          <w:tcPr>
            <w:tcW w:w="1720" w:type="dxa"/>
            <w:shd w:val="clear" w:color="auto" w:fill="auto"/>
          </w:tcPr>
          <w:p w14:paraId="1AC710C7" w14:textId="77777777" w:rsidR="00D452A4" w:rsidRPr="006E179C" w:rsidRDefault="00D452A4" w:rsidP="00D452A4">
            <w:pPr>
              <w:keepNext w:val="0"/>
              <w:keepLines w:val="0"/>
              <w:ind w:left="0"/>
            </w:pPr>
            <w:r>
              <w:t>Ниско</w:t>
            </w:r>
          </w:p>
        </w:tc>
      </w:tr>
    </w:tbl>
    <w:p w14:paraId="3584C31A" w14:textId="77777777" w:rsidR="00D452A4" w:rsidRDefault="00D452A4" w:rsidP="00D452A4">
      <w:pPr>
        <w:keepNext w:val="0"/>
        <w:keepLines w:val="0"/>
        <w:rPr>
          <w:b/>
          <w:lang w:val="en-US"/>
        </w:rPr>
      </w:pPr>
    </w:p>
    <w:p w14:paraId="413D96BC" w14:textId="77777777" w:rsidR="00D452A4" w:rsidRPr="00392EED" w:rsidRDefault="006D2A22" w:rsidP="00D452A4">
      <w:pPr>
        <w:keepNext w:val="0"/>
        <w:keepLines w:val="0"/>
        <w:rPr>
          <w:b/>
        </w:rPr>
      </w:pPr>
      <w:r w:rsidRPr="006D2A22">
        <w:rPr>
          <w:b/>
        </w:rPr>
        <w:t>Адаптивен капацитет на проектот кон климатските промени</w:t>
      </w:r>
    </w:p>
    <w:p w14:paraId="72CC7F6A" w14:textId="77777777" w:rsidR="00D452A4" w:rsidRDefault="00D452A4" w:rsidP="00D452A4">
      <w:pPr>
        <w:keepNext w:val="0"/>
        <w:keepLines w:val="0"/>
      </w:pPr>
      <w:r>
        <w:t>Ефектите од климатските промени може да влијаат на некои елементи на предложениот регионален систем за управување со отпад. Деталниот технички дизајн треба да ги разгледа идентификуваните климатски опасности (екстремни температурни промени и екстремни врнежи од дожд) и да ги прилагодат</w:t>
      </w:r>
      <w:r w:rsidR="00BA37F5">
        <w:t xml:space="preserve"> </w:t>
      </w:r>
      <w:r>
        <w:t xml:space="preserve">и техничките проектни параметри (водоснабдување, одводнување на вода, контрола на истекување, контрола на непријатност, третман на отпадни води итн.)на </w:t>
      </w:r>
      <w:r w:rsidR="00BA37F5">
        <w:t>очекуваните</w:t>
      </w:r>
      <w:r>
        <w:t xml:space="preserve">  климатски опасности. Покрај тоа, Планот за оперативен менаџмент ќе вклучи подготвеност за итни случаи и одговор за екстремните температури и врнежи, како и редовно одржување на објектите и опремата.</w:t>
      </w:r>
    </w:p>
    <w:p w14:paraId="2A40EC89" w14:textId="77777777" w:rsidR="00BA6CED" w:rsidRDefault="00D452A4" w:rsidP="002A4C9D">
      <w:pPr>
        <w:keepNext w:val="0"/>
        <w:keepLines w:val="0"/>
      </w:pPr>
      <w:r>
        <w:t>Може да се заклучи дека адаптивниот капацитет на проектот е доволен за безбедно функционирање во предложените 25 години (до 2045 година).</w:t>
      </w:r>
    </w:p>
    <w:p w14:paraId="17BF1452" w14:textId="77777777" w:rsidR="00BA6CED" w:rsidRDefault="00C3104C" w:rsidP="002A4C9D">
      <w:pPr>
        <w:pStyle w:val="Heading2"/>
        <w:ind w:left="578" w:hanging="578"/>
      </w:pPr>
      <w:bookmarkStart w:id="334" w:name="_Toc493762294"/>
      <w:r w:rsidRPr="002A4C9D">
        <w:t xml:space="preserve">Влијанија од затворање на диви и </w:t>
      </w:r>
      <w:r w:rsidR="003358BC">
        <w:t>неусогласени</w:t>
      </w:r>
      <w:r w:rsidRPr="002A4C9D">
        <w:t xml:space="preserve"> депонии</w:t>
      </w:r>
      <w:bookmarkEnd w:id="334"/>
    </w:p>
    <w:p w14:paraId="187B4B62" w14:textId="77777777" w:rsidR="00BA6CED" w:rsidRDefault="00752758" w:rsidP="002A4C9D">
      <w:pPr>
        <w:ind w:left="0"/>
      </w:pPr>
      <w:r>
        <w:lastRenderedPageBreak/>
        <w:t>Проектите за затворање на депониите генерално ќе имаат позитивно влијание врз животната средина, што дополнително ќе ги подобри нејзиниот квалитет и актуелното управување со отпад</w:t>
      </w:r>
      <w:r w:rsidR="00BA6CED">
        <w:t xml:space="preserve">. </w:t>
      </w:r>
    </w:p>
    <w:p w14:paraId="4D07ADEA" w14:textId="77777777" w:rsidR="00BA6CED" w:rsidRDefault="009108AB" w:rsidP="0091293B">
      <w:pPr>
        <w:spacing w:after="120"/>
        <w:rPr>
          <w:szCs w:val="22"/>
        </w:rPr>
      </w:pPr>
      <w:r>
        <w:rPr>
          <w:szCs w:val="22"/>
        </w:rPr>
        <w:t xml:space="preserve">Влијанијата врз животната средина од работата на </w:t>
      </w:r>
      <w:r w:rsidR="003358BC">
        <w:rPr>
          <w:szCs w:val="22"/>
        </w:rPr>
        <w:t>неусогласени</w:t>
      </w:r>
      <w:r>
        <w:rPr>
          <w:szCs w:val="22"/>
        </w:rPr>
        <w:t>те и диви депонии може да ги резимираме на следниов начин</w:t>
      </w:r>
      <w:r w:rsidR="00BA6CED">
        <w:rPr>
          <w:szCs w:val="22"/>
        </w:rPr>
        <w:t>:</w:t>
      </w:r>
    </w:p>
    <w:p w14:paraId="3AA7D681" w14:textId="77777777" w:rsidR="00BA6CED" w:rsidRPr="00A2482B" w:rsidRDefault="00A2482B" w:rsidP="0091293B">
      <w:pPr>
        <w:pStyle w:val="ListParagraph"/>
        <w:numPr>
          <w:ilvl w:val="0"/>
          <w:numId w:val="75"/>
        </w:numPr>
        <w:spacing w:after="120"/>
        <w:jc w:val="both"/>
        <w:rPr>
          <w:szCs w:val="22"/>
        </w:rPr>
      </w:pPr>
      <w:r w:rsidRPr="00A2482B">
        <w:rPr>
          <w:szCs w:val="22"/>
        </w:rPr>
        <w:t xml:space="preserve">Контаминација на почвата од долгорочното работење на </w:t>
      </w:r>
      <w:r w:rsidR="003358BC">
        <w:rPr>
          <w:szCs w:val="22"/>
        </w:rPr>
        <w:t>неусогласени</w:t>
      </w:r>
      <w:r w:rsidRPr="00A2482B">
        <w:rPr>
          <w:szCs w:val="22"/>
        </w:rPr>
        <w:t>те и диви</w:t>
      </w:r>
      <w:r w:rsidR="00391DBF">
        <w:rPr>
          <w:szCs w:val="22"/>
        </w:rPr>
        <w:t>те</w:t>
      </w:r>
      <w:r w:rsidRPr="00A2482B">
        <w:rPr>
          <w:szCs w:val="22"/>
        </w:rPr>
        <w:t xml:space="preserve"> </w:t>
      </w:r>
      <w:r>
        <w:rPr>
          <w:szCs w:val="22"/>
        </w:rPr>
        <w:t xml:space="preserve">депонии, како и поради </w:t>
      </w:r>
      <w:r w:rsidR="00391DBF">
        <w:rPr>
          <w:szCs w:val="22"/>
        </w:rPr>
        <w:t>отстранување</w:t>
      </w:r>
      <w:r>
        <w:rPr>
          <w:szCs w:val="22"/>
        </w:rPr>
        <w:t xml:space="preserve"> на отпадот директно на земјата, без претходно преземање на неопходните мерки за претпазливост и заштита на животната средина</w:t>
      </w:r>
      <w:r w:rsidR="00BA6CED" w:rsidRPr="00A2482B">
        <w:rPr>
          <w:szCs w:val="22"/>
          <w:lang w:val="en-US"/>
        </w:rPr>
        <w:t>;</w:t>
      </w:r>
    </w:p>
    <w:p w14:paraId="53DCED4D" w14:textId="77777777" w:rsidR="00BA6CED" w:rsidRDefault="00A2482B" w:rsidP="0091293B">
      <w:pPr>
        <w:pStyle w:val="ListParagraph"/>
        <w:numPr>
          <w:ilvl w:val="0"/>
          <w:numId w:val="75"/>
        </w:numPr>
        <w:spacing w:after="120"/>
        <w:jc w:val="both"/>
        <w:rPr>
          <w:szCs w:val="22"/>
        </w:rPr>
      </w:pPr>
      <w:r w:rsidRPr="00A2482B">
        <w:rPr>
          <w:szCs w:val="22"/>
        </w:rPr>
        <w:t>Контаминација на почвата</w:t>
      </w:r>
      <w:r w:rsidR="00BA6CED">
        <w:rPr>
          <w:szCs w:val="22"/>
        </w:rPr>
        <w:t xml:space="preserve">, </w:t>
      </w:r>
      <w:r>
        <w:rPr>
          <w:szCs w:val="22"/>
        </w:rPr>
        <w:t>површинските и подземни води преку создавање и дисперзија на исцедок</w:t>
      </w:r>
      <w:r w:rsidR="00BA6CED">
        <w:rPr>
          <w:szCs w:val="22"/>
        </w:rPr>
        <w:t>;</w:t>
      </w:r>
    </w:p>
    <w:p w14:paraId="5D888607" w14:textId="77777777" w:rsidR="00BA6CED" w:rsidRDefault="00577976" w:rsidP="0091293B">
      <w:pPr>
        <w:pStyle w:val="ListParagraph"/>
        <w:numPr>
          <w:ilvl w:val="0"/>
          <w:numId w:val="75"/>
        </w:numPr>
        <w:spacing w:after="120"/>
        <w:jc w:val="both"/>
        <w:rPr>
          <w:szCs w:val="22"/>
        </w:rPr>
      </w:pPr>
      <w:r>
        <w:rPr>
          <w:szCs w:val="22"/>
        </w:rPr>
        <w:t>Дисперзија на биогас во атмосферата. Биогасот се смета за стакленички гас</w:t>
      </w:r>
      <w:r w:rsidR="00BA6CED">
        <w:rPr>
          <w:szCs w:val="22"/>
        </w:rPr>
        <w:t>;</w:t>
      </w:r>
    </w:p>
    <w:p w14:paraId="598A9953" w14:textId="77777777" w:rsidR="00BA6CED" w:rsidRDefault="00577976" w:rsidP="0091293B">
      <w:pPr>
        <w:pStyle w:val="ListParagraph"/>
        <w:numPr>
          <w:ilvl w:val="0"/>
          <w:numId w:val="75"/>
        </w:numPr>
        <w:spacing w:after="120"/>
        <w:jc w:val="both"/>
        <w:rPr>
          <w:szCs w:val="22"/>
        </w:rPr>
      </w:pPr>
      <w:r>
        <w:rPr>
          <w:szCs w:val="22"/>
        </w:rPr>
        <w:t>Влошување на состојбата кај флората и фауната</w:t>
      </w:r>
      <w:r w:rsidR="00BA6CED">
        <w:rPr>
          <w:szCs w:val="22"/>
        </w:rPr>
        <w:t>;</w:t>
      </w:r>
    </w:p>
    <w:p w14:paraId="3528FCBD" w14:textId="77777777" w:rsidR="00BA6CED" w:rsidRDefault="006645F9" w:rsidP="0091293B">
      <w:pPr>
        <w:pStyle w:val="ListParagraph"/>
        <w:numPr>
          <w:ilvl w:val="0"/>
          <w:numId w:val="75"/>
        </w:numPr>
        <w:spacing w:after="120"/>
        <w:jc w:val="both"/>
        <w:rPr>
          <w:szCs w:val="22"/>
        </w:rPr>
      </w:pPr>
      <w:r>
        <w:rPr>
          <w:szCs w:val="22"/>
        </w:rPr>
        <w:t>Визуелно нарушување на животната средина и на околината</w:t>
      </w:r>
      <w:r w:rsidR="00BA6CED">
        <w:rPr>
          <w:szCs w:val="22"/>
        </w:rPr>
        <w:t>;</w:t>
      </w:r>
    </w:p>
    <w:p w14:paraId="0074B49B" w14:textId="77777777" w:rsidR="00BA6CED" w:rsidRDefault="006645F9" w:rsidP="0091293B">
      <w:pPr>
        <w:pStyle w:val="ListParagraph"/>
        <w:numPr>
          <w:ilvl w:val="0"/>
          <w:numId w:val="75"/>
        </w:numPr>
        <w:spacing w:after="120"/>
        <w:jc w:val="both"/>
        <w:rPr>
          <w:szCs w:val="22"/>
        </w:rPr>
      </w:pPr>
      <w:r>
        <w:rPr>
          <w:szCs w:val="22"/>
        </w:rPr>
        <w:t>Голем ризик од пожари</w:t>
      </w:r>
    </w:p>
    <w:p w14:paraId="18415EE6" w14:textId="77777777" w:rsidR="00BA6CED" w:rsidRDefault="00C06774" w:rsidP="00C06774">
      <w:r>
        <w:t xml:space="preserve">Во оваа смисла, бенефитите од овој проект произлегуваат од фактот дека новата инфраструктура за управување со отпадот која ќе биде воведена еднаш засекогаш ќе стави крај на работењето на </w:t>
      </w:r>
      <w:r w:rsidR="003358BC">
        <w:t>неусогласени</w:t>
      </w:r>
      <w:r>
        <w:t>те и диви депонии, со што ќе се елиминираат сите влијанија врз животната средина предизвикани од нивното работење</w:t>
      </w:r>
      <w:r w:rsidR="00BA6CED">
        <w:t>.</w:t>
      </w:r>
    </w:p>
    <w:p w14:paraId="1EE26710" w14:textId="77777777" w:rsidR="006D2A22" w:rsidRDefault="00437776" w:rsidP="006D2A22">
      <w:r>
        <w:t xml:space="preserve">Влијанијата кои се предизвикани од работните активности за затворање на </w:t>
      </w:r>
      <w:r w:rsidR="003358BC">
        <w:t>неусогласени</w:t>
      </w:r>
      <w:r>
        <w:t xml:space="preserve">те и диви депонии се минимални и се сведуваат само на создавање прашина за време на градежните </w:t>
      </w:r>
      <w:r w:rsidR="00C1639E">
        <w:t>работа, создавање на мало количество отпад и емисии во воздухот од камионите кои ќе ги носат материјалите и отпадот од други места</w:t>
      </w:r>
      <w:r w:rsidR="00BA6CED">
        <w:t>.</w:t>
      </w:r>
    </w:p>
    <w:p w14:paraId="6E98970E" w14:textId="77777777" w:rsidR="006D2A22" w:rsidRDefault="003358BC" w:rsidP="006D2A22">
      <w:r>
        <w:t>Неусогласени</w:t>
      </w:r>
      <w:r w:rsidR="000C64BF">
        <w:t>те и диви депонии ќе бидат затворени согласно актуелните регулативи и ќе бидат претворени од извори на загадување во области кои биле рехабилитирани и кои можат да се користат за рекреативни потреби, како што се спортски активности, паркови и сл., ако анализата на почвата потврди отсуство на загадувачки материи</w:t>
      </w:r>
      <w:r w:rsidR="00BA6CED">
        <w:t>.</w:t>
      </w:r>
    </w:p>
    <w:p w14:paraId="6EE7EC28" w14:textId="77777777" w:rsidR="007025B7" w:rsidRPr="00575EB8" w:rsidRDefault="00A44BD0" w:rsidP="0028080D">
      <w:pPr>
        <w:pStyle w:val="Heading2"/>
      </w:pPr>
      <w:bookmarkStart w:id="335" w:name="_Toc493762295"/>
      <w:r>
        <w:t>Социјални влијанија на проектот</w:t>
      </w:r>
      <w:bookmarkEnd w:id="335"/>
    </w:p>
    <w:p w14:paraId="525BAAB3" w14:textId="77777777" w:rsidR="007025B7" w:rsidRPr="00A44BD0" w:rsidRDefault="00A44BD0" w:rsidP="00D20549">
      <w:pPr>
        <w:keepNext w:val="0"/>
        <w:keepLines w:val="0"/>
      </w:pPr>
      <w:r>
        <w:rPr>
          <w:b/>
        </w:rPr>
        <w:t>Преселби и раселувања</w:t>
      </w:r>
    </w:p>
    <w:p w14:paraId="21B06BB9" w14:textId="77777777" w:rsidR="00A44BD0" w:rsidRPr="00A44BD0" w:rsidRDefault="00A44BD0" w:rsidP="00A44BD0">
      <w:pPr>
        <w:keepNext w:val="0"/>
        <w:keepLines w:val="0"/>
      </w:pPr>
      <w:r w:rsidRPr="00A44BD0">
        <w:t xml:space="preserve">Во моментов додека го пишуваме ова поглавје (ноември 2016 година) сè уште не се утврдени точните локации на локалните постројки за управување со отпад туку земени се предвид само некои индикативни локации за идните локални постројки за управување со отпад во неколку општини. Генерален пристап е да се избегнуваат било какви раселувања со преземање на земјиште во јавна сопственост. Во случај да биде неопходно некакво раселување од помал обем, постапката ќе се спроведе согласно македонското законодавство и меѓународните стандарди.  </w:t>
      </w:r>
    </w:p>
    <w:p w14:paraId="082151C1" w14:textId="77777777" w:rsidR="00A65ECD" w:rsidRPr="00A65ECD" w:rsidRDefault="00A44BD0" w:rsidP="00A44BD0">
      <w:pPr>
        <w:keepNext w:val="0"/>
        <w:keepLines w:val="0"/>
      </w:pPr>
      <w:r w:rsidRPr="00A44BD0">
        <w:t>Во однос на местото каде ќе се наоѓаат централните постројки за управување со отпад, не се очекуваат раселувања затоа што изградбата ќе се прави на слободно земјиште во сопственост на државата</w:t>
      </w:r>
      <w:r w:rsidR="00A65ECD">
        <w:t>.</w:t>
      </w:r>
    </w:p>
    <w:p w14:paraId="014A1FC6" w14:textId="77777777" w:rsidR="007025B7" w:rsidRPr="00423D59" w:rsidRDefault="00A44BD0" w:rsidP="00D20549">
      <w:pPr>
        <w:keepNext w:val="0"/>
        <w:keepLines w:val="0"/>
      </w:pPr>
      <w:r>
        <w:rPr>
          <w:b/>
        </w:rPr>
        <w:lastRenderedPageBreak/>
        <w:t>Влијанија од транспорт и сообраќај</w:t>
      </w:r>
    </w:p>
    <w:p w14:paraId="13B1AD6C" w14:textId="77777777" w:rsidR="00A44BD0" w:rsidRPr="00A44BD0" w:rsidRDefault="00A44BD0" w:rsidP="00A44BD0">
      <w:pPr>
        <w:keepNext w:val="0"/>
        <w:keepLines w:val="0"/>
      </w:pPr>
      <w:r w:rsidRPr="00A44BD0">
        <w:t>Предвидениот регионален систем за управување со отпад ќе значи дополнителен транспорт на отпадот од општините (претоварни станици) до централните постројки за управување со отпад. Патиштата кои е најверојатно дека ќе бидат засегнати се регионалните и национални па</w:t>
      </w:r>
      <w:r w:rsidR="003323A9">
        <w:t>тишта (подетално во Поглавјето 2</w:t>
      </w:r>
      <w:r w:rsidRPr="00A44BD0">
        <w:t>.2.2. Транспортни патишта). Бројот на поминувања на камионите во текот на денот кои патуваат кон централните постројки за управување со отпад се проценува дека е околу 30. Освен тоа ќе се реализираат и уште околу 10 дневни патувања до локалните постројки за управување со отпад. Овие бројки се ниски во споредба со просечниот годишен сообраќај кој на дневни основи се одвива на засегнатите патишта (што резултира со околу 0.5% зголемување на густината на сообраќајот). Најзасегната ќе биде петнаесет километарската делница на локалниот пат R2236 од Свети Николе до местото на централните постројки за управување со отпад, која поминува низ селото Немањица. Локалното влијание врз селото Немањица ќе биде оценето во рамките на Студијата за оценка на влијанието врз животната средина и ќе бидат предложени соодветни мерки за ублажување.</w:t>
      </w:r>
    </w:p>
    <w:p w14:paraId="2256CE72" w14:textId="77777777" w:rsidR="00A65ECD" w:rsidRPr="00A65ECD" w:rsidRDefault="00A44BD0" w:rsidP="00A44BD0">
      <w:pPr>
        <w:keepNext w:val="0"/>
        <w:keepLines w:val="0"/>
      </w:pPr>
      <w:r w:rsidRPr="00A44BD0">
        <w:t>Во основа, проектот нема да доведе до значително зголемување на интензитетот на сообраќајот, ниту ќе претставува проблем за безбедност на јавната (сообраќајна) безбедност или непријатност во подрачјето опфатено со проектот</w:t>
      </w:r>
      <w:r w:rsidR="00A65ECD">
        <w:t>.</w:t>
      </w:r>
    </w:p>
    <w:p w14:paraId="773AB1F5" w14:textId="77777777" w:rsidR="007025B7" w:rsidRPr="00423D59" w:rsidRDefault="007025B7" w:rsidP="00D20549">
      <w:pPr>
        <w:keepNext w:val="0"/>
        <w:keepLines w:val="0"/>
      </w:pPr>
      <w:r w:rsidRPr="00D20549">
        <w:rPr>
          <w:b/>
        </w:rPr>
        <w:t xml:space="preserve"> </w:t>
      </w:r>
      <w:r w:rsidR="0028080D">
        <w:rPr>
          <w:b/>
        </w:rPr>
        <w:t>Отворање на директни и индиректни (секундарни) работни места</w:t>
      </w:r>
    </w:p>
    <w:p w14:paraId="21C9F197" w14:textId="77777777" w:rsidR="0028080D" w:rsidRPr="0028080D" w:rsidRDefault="0028080D" w:rsidP="0028080D">
      <w:pPr>
        <w:keepNext w:val="0"/>
        <w:keepLines w:val="0"/>
      </w:pPr>
      <w:r w:rsidRPr="0028080D">
        <w:t xml:space="preserve">Проектот ќе отвори трајни работни места кои во најголем дел ќе бидат на локацијата каде се наоѓаат централните постројки за управување со отпад (до 30 работни места). Во основа, новите работни места ќе бараат лица со и без вештини, во прв ред механичко сортирање, потоа во постројката за механички и биолошки третман, компостирање во редови, собирање и транспорт на отпадот, локални постројки за управување со отпад и во централната депонија. </w:t>
      </w:r>
    </w:p>
    <w:p w14:paraId="5B45E72D" w14:textId="77777777" w:rsidR="00A65ECD" w:rsidRPr="0028080D" w:rsidRDefault="0028080D" w:rsidP="0028080D">
      <w:pPr>
        <w:keepNext w:val="0"/>
        <w:keepLines w:val="0"/>
      </w:pPr>
      <w:r w:rsidRPr="0028080D">
        <w:t>Индиректниот бенефит и ефект од проектот е ограничен, и се сведува на можности за индиректно вработување (работни места во дејност за рециклажа, одржување, добавување на добра и услуги, итн.)</w:t>
      </w:r>
      <w:r>
        <w:t>.</w:t>
      </w:r>
    </w:p>
    <w:p w14:paraId="23C28177" w14:textId="77777777" w:rsidR="007025B7" w:rsidRPr="00423D59" w:rsidRDefault="0028080D" w:rsidP="00D20549">
      <w:pPr>
        <w:keepNext w:val="0"/>
        <w:keepLines w:val="0"/>
      </w:pPr>
      <w:r>
        <w:rPr>
          <w:b/>
        </w:rPr>
        <w:t>Влијанија врз човековото здравје и животот на населението</w:t>
      </w:r>
    </w:p>
    <w:p w14:paraId="77ED7D15" w14:textId="77777777" w:rsidR="00A65ECD" w:rsidRDefault="0028080D" w:rsidP="006849CF">
      <w:pPr>
        <w:keepNext w:val="0"/>
        <w:keepLines w:val="0"/>
      </w:pPr>
      <w:r w:rsidRPr="0028080D">
        <w:t>Преземање на земјиштето; местото каде што ќе се наоѓаат централните постројки за управување со отпад е во сопственост на државата, па поради не се очекуваат раселувања на луѓето предизвикани од преземање на земјиштето. Сличен пристап се очекува да се следи и кога ќе се обезбедува земјиште за локалните постројки за управување со отпад (земени се предвид актуелните места на сегашните општински депонии) а сè со цел да се избегне експропријација. Во случај да биде неопходно да се купи земјиште во приватна сопственост за потребите на локалните постројки за управување со отпад, процесот на преземање на земјиштето ќе биде во согласност со македонското законодавство и меѓународните стандарди</w:t>
      </w:r>
      <w:r w:rsidR="00A65ECD">
        <w:t xml:space="preserve">. </w:t>
      </w:r>
    </w:p>
    <w:p w14:paraId="6CE47A13" w14:textId="77777777" w:rsidR="00641F9E" w:rsidRPr="00A65ECD" w:rsidRDefault="0028080D" w:rsidP="002A4C9D">
      <w:pPr>
        <w:keepNext w:val="0"/>
        <w:keepLines w:val="0"/>
      </w:pPr>
      <w:r w:rsidRPr="0028080D">
        <w:t xml:space="preserve">Собирачи на отпад; во сегашниве услови, лицата кои го собираат и сортираат отпадот во регионот се на еден начин неформално вклучени во системот. Со оглед на фактот дека овие лице најчесто потекнуваат од ранливи групи, многу е важно истите да бидат формално вклучени во предложениот регионален систем за управување со отпад така што </w:t>
      </w:r>
      <w:r w:rsidRPr="0028080D">
        <w:lastRenderedPageBreak/>
        <w:t>ќе бидат официјално вработени (во станиците за сортирање на отпадот и кај другите постројки</w:t>
      </w:r>
      <w:r w:rsidR="00A65ECD">
        <w:t>).</w:t>
      </w:r>
    </w:p>
    <w:p w14:paraId="142C1707" w14:textId="77777777" w:rsidR="007025B7" w:rsidRPr="00423D59" w:rsidRDefault="0028080D" w:rsidP="00D20549">
      <w:pPr>
        <w:keepNext w:val="0"/>
        <w:keepLines w:val="0"/>
      </w:pPr>
      <w:r>
        <w:rPr>
          <w:b/>
        </w:rPr>
        <w:t>Ризици од аспект на безбедност и здравје при работа</w:t>
      </w:r>
    </w:p>
    <w:p w14:paraId="7A7C1F36" w14:textId="77777777" w:rsidR="007025B7" w:rsidRPr="00575EB8" w:rsidRDefault="0028080D" w:rsidP="006849CF">
      <w:pPr>
        <w:keepNext w:val="0"/>
        <w:keepLines w:val="0"/>
      </w:pPr>
      <w:r w:rsidRPr="0028080D">
        <w:t>Најважни ризици од аспект на безбедноста и заштитата при работа за работници во постројките за управување со отпад се физички несреќи и повреди, изложеност на хемикалии и изложеност на патогени и вектори. Овие ризици се минимизираат со спроведување на технички мерки и процедури за управување</w:t>
      </w:r>
      <w:r w:rsidR="00A65ECD" w:rsidRPr="00A65ECD">
        <w:t>.</w:t>
      </w:r>
    </w:p>
    <w:p w14:paraId="06C65940" w14:textId="77777777" w:rsidR="007025B7" w:rsidRPr="00575EB8" w:rsidRDefault="0028080D" w:rsidP="006849CF">
      <w:pPr>
        <w:pStyle w:val="Heading1"/>
        <w:keepNext w:val="0"/>
        <w:keepLines w:val="0"/>
      </w:pPr>
      <w:bookmarkStart w:id="336" w:name="_Toc493762296"/>
      <w:r>
        <w:lastRenderedPageBreak/>
        <w:t>МЕРКИ ЗА УБЛАЖУВАЊЕ</w:t>
      </w:r>
      <w:bookmarkEnd w:id="336"/>
    </w:p>
    <w:p w14:paraId="025A9ED5" w14:textId="77777777" w:rsidR="007025B7" w:rsidRDefault="0028080D" w:rsidP="0028080D">
      <w:pPr>
        <w:pStyle w:val="Heading2"/>
      </w:pPr>
      <w:bookmarkStart w:id="337" w:name="_Toc493762297"/>
      <w:r>
        <w:t>Ублажување за време на изградба на постројките</w:t>
      </w:r>
      <w:bookmarkEnd w:id="337"/>
    </w:p>
    <w:p w14:paraId="698BF5CB" w14:textId="77777777" w:rsidR="00276DED" w:rsidRPr="00432CFD" w:rsidRDefault="0028080D" w:rsidP="0091293B">
      <w:pPr>
        <w:keepNext w:val="0"/>
        <w:keepLines w:val="0"/>
        <w:ind w:left="0"/>
      </w:pPr>
      <w:r w:rsidRPr="0028080D">
        <w:t>Спроведувачот на проектот ќе бара од своите изведувачи да управуваат со своите теренски активности и со начините на работа така што ќе се овозможи заштита на квалитетот на површинските и подземните води од несаканите влијанија, и ќе се контролира зачестеноста и количеството на истекувањата. Ова подразбира</w:t>
      </w:r>
      <w:r w:rsidR="00316ADA" w:rsidRPr="00432CFD">
        <w:t>.</w:t>
      </w:r>
    </w:p>
    <w:p w14:paraId="3961513A"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Сведување на минимум создавањето стрмни падини и на големи изложени делови во близина на површинските води</w:t>
      </w:r>
      <w:r w:rsidR="00316ADA" w:rsidRPr="00432CFD">
        <w:t>;</w:t>
      </w:r>
    </w:p>
    <w:p w14:paraId="6575FECD" w14:textId="77777777" w:rsidR="00316ADA" w:rsidRPr="00432CFD" w:rsidRDefault="0028080D" w:rsidP="0091293B">
      <w:pPr>
        <w:pStyle w:val="ListParagraph"/>
        <w:keepNext w:val="0"/>
        <w:keepLines w:val="0"/>
        <w:numPr>
          <w:ilvl w:val="3"/>
          <w:numId w:val="46"/>
        </w:numPr>
        <w:spacing w:line="276" w:lineRule="auto"/>
        <w:ind w:hanging="436"/>
        <w:contextualSpacing/>
        <w:jc w:val="both"/>
      </w:pPr>
      <w:r w:rsidRPr="0028080D">
        <w:t>Имплементација на мерки за задржување и управување со истекувањето на површинските води од градилиштето, со истовремено задоволување на барањата на надлежните органи</w:t>
      </w:r>
      <w:r w:rsidR="00316ADA" w:rsidRPr="00432CFD">
        <w:t>;</w:t>
      </w:r>
    </w:p>
    <w:p w14:paraId="7ABCEB6A"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Овозможување на соодветен систем за одвод на градилиштето, со примена на вентили за исклучување, ровови или одводи, како и соодветни системи за одвод, или нивен еквивалент, со соодветно димензионирани постројки за третман, што вклучува резервоари за таложење (таложници) или басени за задржување</w:t>
      </w:r>
      <w:r w:rsidR="00316ADA" w:rsidRPr="00432CFD">
        <w:t>;</w:t>
      </w:r>
      <w:r w:rsidR="00862037" w:rsidRPr="00862037">
        <w:t xml:space="preserve"> </w:t>
      </w:r>
    </w:p>
    <w:p w14:paraId="3CA045C2"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Површинското истекување, водата извадена од отпадот и отпадните води од градилиштето нема директно да се испуштаат во водотеците без нивен претходен третман</w:t>
      </w:r>
      <w:r w:rsidR="00862037" w:rsidRPr="00432CFD">
        <w:t>;</w:t>
      </w:r>
    </w:p>
    <w:p w14:paraId="6BA0EDE1"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Ќе се користат сепаратори за масла во случај на маслени ефлуенти</w:t>
      </w:r>
      <w:r w:rsidR="00316ADA" w:rsidRPr="00432CFD">
        <w:t>;</w:t>
      </w:r>
    </w:p>
    <w:p w14:paraId="17D2B8BE"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Складирањето на главните купови од земјените работи, опасните материјали (масла, бои), паркирањето на механизацијата, одлагањето на отпадот – ќе бидат настрана од водотеците и од деловите подложни на поплави</w:t>
      </w:r>
      <w:r w:rsidR="00316ADA" w:rsidRPr="00432CFD">
        <w:t>;</w:t>
      </w:r>
    </w:p>
    <w:p w14:paraId="0A060900"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Санитарната отпадна вода од просториите на работниците ќе биде задржана во привремена канализација и ќе биде отстранета надвор од местото од страна на изведувачи со лиценца, или ќе биде поврзана со локалниот канализациски систем, ако го има</w:t>
      </w:r>
      <w:r w:rsidR="00316ADA" w:rsidRPr="00432CFD">
        <w:t>;</w:t>
      </w:r>
    </w:p>
    <w:p w14:paraId="2493EC6A"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Ќе се организираат градежни активности за да се избегне било какво значително зголемување на ризикот од поплави, вклучувајќи и мерки како што се незагадување на водотеците со разни препреки и остатоци за да се намали ризикот од блокада и затнување</w:t>
      </w:r>
      <w:r w:rsidR="00862037" w:rsidRPr="00432CFD">
        <w:t>;</w:t>
      </w:r>
    </w:p>
    <w:p w14:paraId="59E166D0"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Ќе биде имплементиран План за непредвидени ситуации (вклучувајќи го тука и управувањето со настани на протекување), со кој ќе бидат решавани сите најчести ризици или влијанија, ќе бидат дефинирани реакцијата, надлежностите, опремата, потребите од обука за вработените на местото, итн.</w:t>
      </w:r>
      <w:r w:rsidR="00316ADA" w:rsidRPr="00432CFD">
        <w:t>;</w:t>
      </w:r>
    </w:p>
    <w:p w14:paraId="37321E44"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Во деловите каде ќе се складираат опасни материјали и отпад ќе биде спроведено и второ задржување со цел блокирање на сите евентуални протекувања, кое редовно ќе се празни за да се избегне негово преполнување; на најважни локации од местото ќе се чуваат и комплети за реакција во случај на изливање, особено на местата каде се точи гориво, а вработените ќе бидат обучени како да ги користат овие комплети во случај на потреба</w:t>
      </w:r>
      <w:r w:rsidR="009D5E0F">
        <w:t>;</w:t>
      </w:r>
    </w:p>
    <w:p w14:paraId="18BFF557" w14:textId="77777777" w:rsidR="00C407F9" w:rsidRDefault="0028080D" w:rsidP="0091293B">
      <w:pPr>
        <w:pStyle w:val="ListParagraph"/>
        <w:keepNext w:val="0"/>
        <w:keepLines w:val="0"/>
        <w:numPr>
          <w:ilvl w:val="3"/>
          <w:numId w:val="46"/>
        </w:numPr>
        <w:spacing w:line="276" w:lineRule="auto"/>
        <w:ind w:hanging="436"/>
        <w:contextualSpacing/>
        <w:jc w:val="both"/>
      </w:pPr>
      <w:r w:rsidRPr="00C407F9">
        <w:lastRenderedPageBreak/>
        <w:t>Расчистување на градилиштето; расчистување на вегетација (дрвја и грмушки) треба да се изврши во текот на зимата, а не во периодот на гнездење на птиците</w:t>
      </w:r>
      <w:r w:rsidR="009D5E0F">
        <w:t xml:space="preserve">. </w:t>
      </w:r>
    </w:p>
    <w:p w14:paraId="1733CDE5" w14:textId="77777777" w:rsidR="00C407F9" w:rsidRDefault="0028080D" w:rsidP="0091293B">
      <w:pPr>
        <w:pStyle w:val="ListParagraph"/>
        <w:keepNext w:val="0"/>
        <w:keepLines w:val="0"/>
        <w:numPr>
          <w:ilvl w:val="3"/>
          <w:numId w:val="46"/>
        </w:numPr>
        <w:spacing w:line="276" w:lineRule="auto"/>
        <w:ind w:hanging="436"/>
        <w:contextualSpacing/>
        <w:jc w:val="both"/>
      </w:pPr>
      <w:r w:rsidRPr="00C407F9">
        <w:t>Пред изградбата, во планот мора јасно да биде прикажана областа за изградба, така што е јасно демаркирана</w:t>
      </w:r>
      <w:r w:rsidR="009D5E0F">
        <w:t>.</w:t>
      </w:r>
    </w:p>
    <w:p w14:paraId="396E8204" w14:textId="77777777" w:rsidR="00C407F9" w:rsidRDefault="0028080D" w:rsidP="0091293B">
      <w:pPr>
        <w:pStyle w:val="ListParagraph"/>
        <w:keepNext w:val="0"/>
        <w:keepLines w:val="0"/>
        <w:numPr>
          <w:ilvl w:val="3"/>
          <w:numId w:val="46"/>
        </w:numPr>
        <w:spacing w:line="276" w:lineRule="auto"/>
        <w:ind w:hanging="436"/>
        <w:contextualSpacing/>
        <w:jc w:val="both"/>
      </w:pPr>
      <w:r w:rsidRPr="00C407F9">
        <w:t>Сите области на кои влијае развојот треба да останат колку што е можно помали и не треба да посегнат кон околните природни области</w:t>
      </w:r>
      <w:r w:rsidR="009D5E0F">
        <w:t>.</w:t>
      </w:r>
    </w:p>
    <w:p w14:paraId="5F7E934A" w14:textId="77777777" w:rsidR="00C407F9" w:rsidRDefault="0028080D" w:rsidP="0091293B">
      <w:pPr>
        <w:pStyle w:val="ListParagraph"/>
        <w:keepNext w:val="0"/>
        <w:keepLines w:val="0"/>
        <w:numPr>
          <w:ilvl w:val="3"/>
          <w:numId w:val="46"/>
        </w:numPr>
        <w:spacing w:line="276" w:lineRule="auto"/>
        <w:ind w:hanging="436"/>
        <w:contextualSpacing/>
        <w:jc w:val="both"/>
      </w:pPr>
      <w:r w:rsidRPr="0028080D">
        <w:t xml:space="preserve">Вработените треба да бидат запознати со </w:t>
      </w:r>
      <w:r>
        <w:t>барањата за животната средина /</w:t>
      </w:r>
      <w:r w:rsidRPr="0028080D">
        <w:t>биодиверзитетот (забраната на ловни активности, подметнување пожар итн)</w:t>
      </w:r>
      <w:r w:rsidR="009D5E0F">
        <w:t xml:space="preserve">) </w:t>
      </w:r>
    </w:p>
    <w:p w14:paraId="15E574CC" w14:textId="77777777" w:rsidR="00C407F9" w:rsidRDefault="0028080D" w:rsidP="0091293B">
      <w:pPr>
        <w:pStyle w:val="ListParagraph"/>
        <w:keepNext w:val="0"/>
        <w:keepLines w:val="0"/>
        <w:numPr>
          <w:ilvl w:val="3"/>
          <w:numId w:val="46"/>
        </w:numPr>
        <w:spacing w:line="276" w:lineRule="auto"/>
        <w:ind w:hanging="436"/>
        <w:contextualSpacing/>
        <w:jc w:val="both"/>
      </w:pPr>
      <w:r w:rsidRPr="00C407F9">
        <w:t>Ако е планирана употреба на експлозив (не се препорачува), треба да се ограничи само на периодот од октомври до февруари, со цел да се избегне периодот на гнездење на птиците</w:t>
      </w:r>
      <w:r w:rsidR="009D5E0F">
        <w:t>.</w:t>
      </w:r>
    </w:p>
    <w:p w14:paraId="1EBE73B4" w14:textId="77777777" w:rsidR="00C407F9" w:rsidRDefault="0028080D" w:rsidP="0091293B">
      <w:pPr>
        <w:pStyle w:val="ListParagraph"/>
        <w:keepNext w:val="0"/>
        <w:keepLines w:val="0"/>
        <w:numPr>
          <w:ilvl w:val="3"/>
          <w:numId w:val="46"/>
        </w:numPr>
        <w:spacing w:line="276" w:lineRule="auto"/>
        <w:ind w:hanging="436"/>
        <w:contextualSpacing/>
        <w:jc w:val="both"/>
      </w:pPr>
      <w:r w:rsidRPr="00C407F9">
        <w:t>Внимателна поставеност, усогласување и дизајн на придружните објекти (објекти на  депонијата, пристапни патишта, локација за одржување на градежната механизација и др) за намалување на влијанието</w:t>
      </w:r>
      <w:r w:rsidR="009D5E0F">
        <w:t>;</w:t>
      </w:r>
    </w:p>
    <w:p w14:paraId="0B697FB5" w14:textId="77777777" w:rsidR="001D3022" w:rsidRDefault="0028080D" w:rsidP="0091293B">
      <w:pPr>
        <w:pStyle w:val="ListParagraph"/>
        <w:keepNext w:val="0"/>
        <w:keepLines w:val="0"/>
        <w:numPr>
          <w:ilvl w:val="3"/>
          <w:numId w:val="46"/>
        </w:numPr>
        <w:spacing w:line="276" w:lineRule="auto"/>
        <w:ind w:hanging="436"/>
        <w:contextualSpacing/>
        <w:jc w:val="both"/>
      </w:pPr>
      <w:r w:rsidRPr="00C407F9">
        <w:t>Внимателен избор на локација за градежните материјали, складирање / депонирање на градежен шут, односно избор на локација која не влијае на заштитниот зелен појас</w:t>
      </w:r>
      <w:r w:rsidR="009D5E0F">
        <w:t>;</w:t>
      </w:r>
    </w:p>
    <w:p w14:paraId="695508E2" w14:textId="77777777" w:rsidR="001D3022" w:rsidRDefault="001A1369" w:rsidP="0091293B">
      <w:pPr>
        <w:keepNext w:val="0"/>
        <w:keepLines w:val="0"/>
        <w:spacing w:line="276" w:lineRule="auto"/>
        <w:ind w:left="284"/>
        <w:contextualSpacing/>
      </w:pPr>
      <w:r>
        <w:t xml:space="preserve">За ублажување на влијанијата кои се однесуваат на биолошката разновидност (согласно она што е наведено во претходниот дел) се предлагаат следниве мерки (деталите се дадени во Анексот 5 од </w:t>
      </w:r>
      <w:r w:rsidR="0091293B">
        <w:t>ОЕИ</w:t>
      </w:r>
      <w:r w:rsidR="001D3022">
        <w:t>).</w:t>
      </w:r>
    </w:p>
    <w:p w14:paraId="7E42C6E6" w14:textId="77777777" w:rsidR="001D3022" w:rsidRDefault="001D3022" w:rsidP="0091293B">
      <w:pPr>
        <w:keepNext w:val="0"/>
        <w:keepLines w:val="0"/>
        <w:spacing w:line="276" w:lineRule="auto"/>
        <w:ind w:left="284"/>
        <w:contextualSpacing/>
        <w:rPr>
          <w:lang w:val="en-US"/>
        </w:rPr>
      </w:pPr>
      <w:r>
        <w:rPr>
          <w:b/>
          <w:u w:val="single"/>
        </w:rPr>
        <w:t>MIT-C-01</w:t>
      </w:r>
      <w:r w:rsidR="002451E8">
        <w:t xml:space="preserve"> Се предлагаат следниве мерки за намалување на прашината и на другите загадувачи на воздухот во животната средина (вклучувајќи ја и </w:t>
      </w:r>
      <w:r w:rsidR="00BA37F5">
        <w:t>биолошката</w:t>
      </w:r>
      <w:r w:rsidR="002451E8">
        <w:t xml:space="preserve"> разновидност), со кои исто така ќе може да се намали и загадувањето на воздухот при изградбата на централната постројка за управување со отпад</w:t>
      </w:r>
      <w:r>
        <w:t xml:space="preserve"> </w:t>
      </w:r>
      <w:r w:rsidR="001D474F">
        <w:t>Мечкуевци-Арба</w:t>
      </w:r>
      <w:r w:rsidR="00391DBF">
        <w:t>ш</w:t>
      </w:r>
      <w:r w:rsidR="001D474F">
        <w:t>анци</w:t>
      </w:r>
      <w:r>
        <w:t>:</w:t>
      </w:r>
    </w:p>
    <w:p w14:paraId="62D56EF9" w14:textId="77777777" w:rsidR="001D3022" w:rsidRDefault="005A427F" w:rsidP="0091293B">
      <w:pPr>
        <w:keepNext w:val="0"/>
        <w:keepLines w:val="0"/>
        <w:numPr>
          <w:ilvl w:val="0"/>
          <w:numId w:val="76"/>
        </w:numPr>
        <w:spacing w:line="276" w:lineRule="auto"/>
        <w:ind w:left="1440"/>
        <w:contextualSpacing/>
        <w:rPr>
          <w:lang w:val="en-GB"/>
        </w:rPr>
      </w:pPr>
      <w:r>
        <w:t>Строга контрола на методите за градба, механизацијата и на другата опрема која се користи</w:t>
      </w:r>
      <w:r w:rsidR="001D3022">
        <w:t>;</w:t>
      </w:r>
    </w:p>
    <w:p w14:paraId="310F2564" w14:textId="77777777" w:rsidR="001D3022" w:rsidRDefault="00AC6DF9" w:rsidP="0091293B">
      <w:pPr>
        <w:keepNext w:val="0"/>
        <w:keepLines w:val="0"/>
        <w:numPr>
          <w:ilvl w:val="0"/>
          <w:numId w:val="76"/>
        </w:numPr>
        <w:spacing w:line="276" w:lineRule="auto"/>
        <w:ind w:left="1440"/>
        <w:contextualSpacing/>
      </w:pPr>
      <w:r>
        <w:t>Внимателно планирање на градежните работи, вклучувајќи ги и работните активности кои се изведуваат во близина на чувствителни подрачја  и во области кои се наоѓаат на одредена граница (на пример, забрана за градежни активности во определени периоди од денот</w:t>
      </w:r>
      <w:r w:rsidR="001D3022">
        <w:t>);</w:t>
      </w:r>
    </w:p>
    <w:p w14:paraId="2D1A4C7D" w14:textId="77777777" w:rsidR="001D3022" w:rsidRDefault="008813A9" w:rsidP="0091293B">
      <w:pPr>
        <w:keepNext w:val="0"/>
        <w:keepLines w:val="0"/>
        <w:numPr>
          <w:ilvl w:val="0"/>
          <w:numId w:val="76"/>
        </w:numPr>
        <w:spacing w:line="276" w:lineRule="auto"/>
        <w:ind w:left="1440"/>
        <w:contextualSpacing/>
      </w:pPr>
      <w:r>
        <w:t>Ограничување на брзината на градежните возила на самото градилиште и во населените места</w:t>
      </w:r>
      <w:r w:rsidR="001D3022">
        <w:t>;</w:t>
      </w:r>
    </w:p>
    <w:p w14:paraId="64F5251C" w14:textId="77777777" w:rsidR="008813A9" w:rsidRDefault="007E21B6" w:rsidP="0091293B">
      <w:pPr>
        <w:keepNext w:val="0"/>
        <w:keepLines w:val="0"/>
        <w:numPr>
          <w:ilvl w:val="0"/>
          <w:numId w:val="76"/>
        </w:numPr>
        <w:spacing w:line="276" w:lineRule="auto"/>
        <w:ind w:left="1440"/>
        <w:contextualSpacing/>
      </w:pPr>
      <w:r>
        <w:rPr>
          <w:szCs w:val="22"/>
        </w:rPr>
        <w:t>Прскање со вода или со друг соодветен материјал на градилиштето за да се намалат емисиите на прашина;</w:t>
      </w:r>
    </w:p>
    <w:p w14:paraId="2B9D8AE0" w14:textId="77777777" w:rsidR="001D3022" w:rsidRDefault="007E21B6" w:rsidP="0091293B">
      <w:pPr>
        <w:keepNext w:val="0"/>
        <w:keepLines w:val="0"/>
        <w:numPr>
          <w:ilvl w:val="0"/>
          <w:numId w:val="76"/>
        </w:numPr>
        <w:spacing w:line="276" w:lineRule="auto"/>
        <w:ind w:left="1440"/>
        <w:contextualSpacing/>
      </w:pPr>
      <w:r>
        <w:rPr>
          <w:szCs w:val="22"/>
        </w:rPr>
        <w:t>Соодветно одржување и покривање на возилата кои довезуваат градежни материјали за да се намалат емисиите и дисперзијата на загадувачи.</w:t>
      </w:r>
    </w:p>
    <w:p w14:paraId="55E575D6" w14:textId="77777777" w:rsidR="001D3022" w:rsidRDefault="007E21B6" w:rsidP="001D3022">
      <w:pPr>
        <w:keepNext w:val="0"/>
        <w:keepLines w:val="0"/>
        <w:numPr>
          <w:ilvl w:val="0"/>
          <w:numId w:val="76"/>
        </w:numPr>
        <w:spacing w:line="276" w:lineRule="auto"/>
        <w:ind w:left="1440"/>
        <w:contextualSpacing/>
      </w:pPr>
      <w:r>
        <w:rPr>
          <w:szCs w:val="22"/>
        </w:rPr>
        <w:t>Покривање на вишокот земја и не</w:t>
      </w:r>
      <w:r w:rsidR="00391DBF">
        <w:rPr>
          <w:szCs w:val="22"/>
        </w:rPr>
        <w:t>јзино</w:t>
      </w:r>
      <w:r>
        <w:rPr>
          <w:szCs w:val="22"/>
        </w:rPr>
        <w:t xml:space="preserve"> чување на посебно место за идна повторна употреба во оперативната фаза; да се изврши стабилизација за да се избегне ерозија на материјалот.</w:t>
      </w:r>
    </w:p>
    <w:p w14:paraId="5EE67100" w14:textId="77777777" w:rsidR="007E21B6" w:rsidRDefault="007E21B6" w:rsidP="001D3022">
      <w:pPr>
        <w:keepNext w:val="0"/>
        <w:keepLines w:val="0"/>
        <w:spacing w:line="276" w:lineRule="auto"/>
        <w:ind w:left="284"/>
        <w:contextualSpacing/>
        <w:rPr>
          <w:b/>
          <w:u w:val="single"/>
        </w:rPr>
      </w:pPr>
    </w:p>
    <w:p w14:paraId="4989FA2C" w14:textId="77777777" w:rsidR="001D3022" w:rsidRDefault="001D3022" w:rsidP="001D3022">
      <w:pPr>
        <w:keepNext w:val="0"/>
        <w:keepLines w:val="0"/>
        <w:spacing w:line="276" w:lineRule="auto"/>
        <w:ind w:left="284"/>
        <w:contextualSpacing/>
      </w:pPr>
      <w:r>
        <w:rPr>
          <w:b/>
          <w:u w:val="single"/>
        </w:rPr>
        <w:lastRenderedPageBreak/>
        <w:t>MIT-C-02</w:t>
      </w:r>
      <w:r>
        <w:rPr>
          <w:b/>
        </w:rPr>
        <w:t xml:space="preserve"> </w:t>
      </w:r>
      <w:r w:rsidR="007E21B6">
        <w:rPr>
          <w:szCs w:val="22"/>
        </w:rPr>
        <w:t>Ова се мерките за ублажување на влијанијата предизвикани од бучавата и вибрации за време на градежната фаза:</w:t>
      </w:r>
      <w:r>
        <w:t xml:space="preserve"> </w:t>
      </w:r>
    </w:p>
    <w:p w14:paraId="4D4F3669" w14:textId="77777777" w:rsidR="001D3022" w:rsidRDefault="007E21B6" w:rsidP="001D3022">
      <w:pPr>
        <w:keepNext w:val="0"/>
        <w:keepLines w:val="0"/>
        <w:numPr>
          <w:ilvl w:val="0"/>
          <w:numId w:val="77"/>
        </w:numPr>
        <w:spacing w:line="276" w:lineRule="auto"/>
        <w:ind w:left="1440"/>
        <w:contextualSpacing/>
      </w:pPr>
      <w:r>
        <w:rPr>
          <w:szCs w:val="22"/>
        </w:rPr>
        <w:t>Внимателно планирање на подготвителните работи со цел да се намали бучавата;</w:t>
      </w:r>
    </w:p>
    <w:p w14:paraId="72E73E79" w14:textId="77777777" w:rsidR="001D3022" w:rsidRDefault="007E21B6" w:rsidP="001D3022">
      <w:pPr>
        <w:keepNext w:val="0"/>
        <w:keepLines w:val="0"/>
        <w:numPr>
          <w:ilvl w:val="0"/>
          <w:numId w:val="77"/>
        </w:numPr>
        <w:spacing w:line="276" w:lineRule="auto"/>
        <w:ind w:left="1440"/>
        <w:contextualSpacing/>
      </w:pPr>
      <w:r>
        <w:rPr>
          <w:spacing w:val="-1"/>
          <w:szCs w:val="22"/>
        </w:rPr>
        <w:t>Да се избегнува опрема која ќе емитува бучава поголема од</w:t>
      </w:r>
      <w:r w:rsidR="001D3022">
        <w:t xml:space="preserve"> 90 dB;</w:t>
      </w:r>
    </w:p>
    <w:p w14:paraId="2C548A1D" w14:textId="77777777" w:rsidR="001D3022" w:rsidRDefault="007E21B6" w:rsidP="001D3022">
      <w:pPr>
        <w:keepNext w:val="0"/>
        <w:keepLines w:val="0"/>
        <w:numPr>
          <w:ilvl w:val="0"/>
          <w:numId w:val="77"/>
        </w:numPr>
        <w:spacing w:line="276" w:lineRule="auto"/>
        <w:ind w:left="1440"/>
        <w:contextualSpacing/>
      </w:pPr>
      <w:r>
        <w:rPr>
          <w:spacing w:val="-1"/>
          <w:szCs w:val="22"/>
        </w:rPr>
        <w:t>Контрола врз градежните методи и употребата на механизацијата, како и редовно одржување на опремата со цел евентуално намалување на бучавата</w:t>
      </w:r>
      <w:r w:rsidR="001D3022">
        <w:t xml:space="preserve">; </w:t>
      </w:r>
    </w:p>
    <w:p w14:paraId="42435293" w14:textId="77777777" w:rsidR="001D3022" w:rsidRDefault="007E21B6" w:rsidP="007E21B6">
      <w:pPr>
        <w:keepNext w:val="0"/>
        <w:keepLines w:val="0"/>
        <w:numPr>
          <w:ilvl w:val="0"/>
          <w:numId w:val="77"/>
        </w:numPr>
        <w:spacing w:line="276" w:lineRule="auto"/>
        <w:ind w:left="1440"/>
        <w:contextualSpacing/>
      </w:pPr>
      <w:r>
        <w:t>Камионите на самото место нема да бидат со запален мотор кога не се во функција</w:t>
      </w:r>
      <w:r w:rsidR="001D3022">
        <w:t xml:space="preserve">; </w:t>
      </w:r>
    </w:p>
    <w:p w14:paraId="2BC3BBA7" w14:textId="77777777" w:rsidR="001D3022" w:rsidRDefault="0079522B" w:rsidP="00963F68">
      <w:pPr>
        <w:keepNext w:val="0"/>
        <w:keepLines w:val="0"/>
        <w:numPr>
          <w:ilvl w:val="0"/>
          <w:numId w:val="77"/>
        </w:numPr>
        <w:spacing w:line="276" w:lineRule="auto"/>
        <w:ind w:left="1440"/>
        <w:contextualSpacing/>
      </w:pPr>
      <w:r>
        <w:t xml:space="preserve">Целата опрема, вклучувајќи ги тука булдожерите, </w:t>
      </w:r>
      <w:r w:rsidR="00963F68">
        <w:t>багерите и камионите, ќе имаат разумни и остварливи контроли за регулирање на бучавата кои ќе бидат инсталирани со цел намалување на емисиите на бучава</w:t>
      </w:r>
      <w:r w:rsidR="001D3022">
        <w:t>;</w:t>
      </w:r>
    </w:p>
    <w:p w14:paraId="0F02BEE0" w14:textId="77777777" w:rsidR="001D3022" w:rsidRDefault="00C91A8F" w:rsidP="001D3022">
      <w:pPr>
        <w:keepNext w:val="0"/>
        <w:keepLines w:val="0"/>
        <w:numPr>
          <w:ilvl w:val="0"/>
          <w:numId w:val="77"/>
        </w:numPr>
        <w:spacing w:line="276" w:lineRule="auto"/>
        <w:ind w:left="1440"/>
        <w:contextualSpacing/>
      </w:pPr>
      <w:r>
        <w:rPr>
          <w:spacing w:val="-1"/>
          <w:szCs w:val="22"/>
        </w:rPr>
        <w:t>Внимателно планирање на времето од денот кога ќе се изведуваат градежните работи (на пример: забрана за работа во сезона на парење на одредени животински видови и/ или птици</w:t>
      </w:r>
      <w:r w:rsidR="008F7FB6">
        <w:rPr>
          <w:spacing w:val="-1"/>
          <w:szCs w:val="22"/>
        </w:rPr>
        <w:t>)</w:t>
      </w:r>
      <w:r w:rsidR="001D3022">
        <w:t xml:space="preserve">; </w:t>
      </w:r>
    </w:p>
    <w:p w14:paraId="77615C9B" w14:textId="77777777" w:rsidR="001D3022" w:rsidRDefault="00C91A8F" w:rsidP="001D3022">
      <w:pPr>
        <w:keepNext w:val="0"/>
        <w:keepLines w:val="0"/>
        <w:numPr>
          <w:ilvl w:val="0"/>
          <w:numId w:val="77"/>
        </w:numPr>
        <w:spacing w:line="276" w:lineRule="auto"/>
        <w:ind w:left="1440"/>
        <w:contextualSpacing/>
      </w:pPr>
      <w:r>
        <w:rPr>
          <w:szCs w:val="22"/>
        </w:rPr>
        <w:t>Ограничување на брзината на градежните возила (до 20 km/h)</w:t>
      </w:r>
      <w:r w:rsidR="001D3022">
        <w:t>.</w:t>
      </w:r>
    </w:p>
    <w:p w14:paraId="6D2AA037" w14:textId="77777777" w:rsidR="001D3022" w:rsidRDefault="00C91A8F" w:rsidP="00C91A8F">
      <w:pPr>
        <w:keepNext w:val="0"/>
        <w:keepLines w:val="0"/>
        <w:numPr>
          <w:ilvl w:val="0"/>
          <w:numId w:val="77"/>
        </w:numPr>
        <w:spacing w:line="276" w:lineRule="auto"/>
        <w:ind w:left="1440"/>
        <w:contextualSpacing/>
      </w:pPr>
      <w:r>
        <w:t xml:space="preserve">Избор на патишта за одвивање на сообраќајот со кои ќе се избегнат подрачјата чувствителни за размножување на животните (изведувачот во консултација со менаџерот за животна средина) </w:t>
      </w:r>
    </w:p>
    <w:p w14:paraId="17514C34" w14:textId="77777777" w:rsidR="00DD0576" w:rsidRDefault="00DD0576" w:rsidP="001D3022">
      <w:pPr>
        <w:keepNext w:val="0"/>
        <w:keepLines w:val="0"/>
        <w:spacing w:line="276" w:lineRule="auto"/>
        <w:ind w:left="284"/>
        <w:contextualSpacing/>
        <w:rPr>
          <w:b/>
          <w:u w:val="single"/>
        </w:rPr>
      </w:pPr>
    </w:p>
    <w:p w14:paraId="24E521DC" w14:textId="77777777" w:rsidR="001D3022" w:rsidRDefault="001D3022" w:rsidP="00401B6C">
      <w:pPr>
        <w:keepNext w:val="0"/>
        <w:keepLines w:val="0"/>
        <w:spacing w:line="276" w:lineRule="auto"/>
        <w:ind w:left="284"/>
        <w:contextualSpacing/>
      </w:pPr>
      <w:r>
        <w:rPr>
          <w:b/>
          <w:u w:val="single"/>
        </w:rPr>
        <w:t xml:space="preserve">MIT-C-03 </w:t>
      </w:r>
      <w:r w:rsidR="00D92B4B">
        <w:rPr>
          <w:szCs w:val="22"/>
          <w:lang w:eastAsia="en-GB"/>
        </w:rPr>
        <w:t xml:space="preserve">Изведувачот ќе изготви посебен </w:t>
      </w:r>
      <w:r w:rsidR="00D92B4B">
        <w:rPr>
          <w:b/>
          <w:szCs w:val="22"/>
          <w:lang w:eastAsia="en-GB"/>
        </w:rPr>
        <w:t>План за управување со локацијата</w:t>
      </w:r>
      <w:r w:rsidR="00D92B4B">
        <w:rPr>
          <w:szCs w:val="22"/>
          <w:lang w:eastAsia="en-GB"/>
        </w:rPr>
        <w:t xml:space="preserve"> врз основа на резултатите од оценката на влијанието врз животната средина и еколошкото истражување. Овој План треба да биде изготвен врз основа на согледувањата наведени во </w:t>
      </w:r>
      <w:r w:rsidR="0091293B">
        <w:rPr>
          <w:szCs w:val="22"/>
          <w:lang w:val="en-US" w:eastAsia="en-GB"/>
        </w:rPr>
        <w:t>ОЕИ</w:t>
      </w:r>
      <w:r w:rsidR="00D92B4B">
        <w:rPr>
          <w:szCs w:val="22"/>
          <w:lang w:eastAsia="en-GB"/>
        </w:rPr>
        <w:t xml:space="preserve"> и треба да содржи заложба за заштита на конкретни ранливи и чувствителни живеалишта и видови, како и одржување на функционирањето на екосистемот. Секогаш кога е соодветно, овие мерки треба да вклучуваат избегнување </w:t>
      </w:r>
      <w:r w:rsidR="00C2433C">
        <w:rPr>
          <w:szCs w:val="22"/>
          <w:lang w:eastAsia="en-GB"/>
        </w:rPr>
        <w:t xml:space="preserve">на сезонско работење </w:t>
      </w:r>
      <w:r w:rsidR="00D92B4B">
        <w:rPr>
          <w:szCs w:val="22"/>
          <w:lang w:eastAsia="en-GB"/>
        </w:rPr>
        <w:t>(подрачја кои се забранети за Изведувачот</w:t>
      </w:r>
      <w:r w:rsidR="00C2433C">
        <w:rPr>
          <w:szCs w:val="22"/>
          <w:lang w:eastAsia="en-GB"/>
        </w:rPr>
        <w:t>, на пример да се избегнува вознемирувањето на гнездењето на ранливи видови птици)</w:t>
      </w:r>
      <w:r w:rsidR="00D92B4B">
        <w:rPr>
          <w:szCs w:val="22"/>
          <w:lang w:eastAsia="en-GB"/>
        </w:rPr>
        <w:t>, преселба на вегетацијата или фауната пред започнувањето на градежните активности</w:t>
      </w:r>
      <w:r w:rsidR="00C2433C">
        <w:rPr>
          <w:szCs w:val="22"/>
          <w:lang w:eastAsia="en-GB"/>
        </w:rPr>
        <w:t xml:space="preserve"> и</w:t>
      </w:r>
      <w:r w:rsidR="00D92B4B">
        <w:rPr>
          <w:szCs w:val="22"/>
          <w:lang w:eastAsia="en-GB"/>
        </w:rPr>
        <w:t xml:space="preserve"> рехабилитација на оштетените живеалишта </w:t>
      </w:r>
      <w:r w:rsidR="00C2433C">
        <w:rPr>
          <w:szCs w:val="22"/>
          <w:lang w:eastAsia="en-GB"/>
        </w:rPr>
        <w:t>во зоната на депонијата</w:t>
      </w:r>
      <w:r w:rsidR="00D92B4B">
        <w:rPr>
          <w:szCs w:val="22"/>
          <w:lang w:eastAsia="en-GB"/>
        </w:rPr>
        <w:t>. Спроведувањето на овој План ќе вклучува и вршење периодичен надзор и мониторинг од страна на искусен биолог и орнитолог (најмалку двапати месечно)</w:t>
      </w:r>
      <w:r w:rsidR="00D92B4B">
        <w:rPr>
          <w:szCs w:val="22"/>
        </w:rPr>
        <w:t>.</w:t>
      </w:r>
      <w:r w:rsidR="00D92B4B">
        <w:t xml:space="preserve"> </w:t>
      </w:r>
      <w:r w:rsidR="00401B6C">
        <w:t xml:space="preserve">Најважните живеалишта ќе треба стриктно да се земат предвид кога ќе се изготвува овој План. </w:t>
      </w:r>
      <w:r w:rsidR="00401B6C">
        <w:rPr>
          <w:szCs w:val="22"/>
        </w:rPr>
        <w:t>Ова се некои од општите мерки кои треба да се преземат:</w:t>
      </w:r>
    </w:p>
    <w:p w14:paraId="0550CCE4" w14:textId="77777777" w:rsidR="001D3022" w:rsidRDefault="00401B6C" w:rsidP="001D3022">
      <w:pPr>
        <w:keepNext w:val="0"/>
        <w:keepLines w:val="0"/>
        <w:numPr>
          <w:ilvl w:val="0"/>
          <w:numId w:val="78"/>
        </w:numPr>
        <w:spacing w:line="276" w:lineRule="auto"/>
        <w:ind w:left="1440"/>
        <w:contextualSpacing/>
      </w:pPr>
      <w:r>
        <w:rPr>
          <w:szCs w:val="22"/>
        </w:rPr>
        <w:t>Пред да се почне со градежните активности неопходно е да се донесе План за распоред кој мора точно да го означи и определи градилиштето.</w:t>
      </w:r>
    </w:p>
    <w:p w14:paraId="07D103C0" w14:textId="77777777" w:rsidR="001D3022" w:rsidRDefault="00401B6C" w:rsidP="001D3022">
      <w:pPr>
        <w:keepNext w:val="0"/>
        <w:keepLines w:val="0"/>
        <w:numPr>
          <w:ilvl w:val="0"/>
          <w:numId w:val="78"/>
        </w:numPr>
        <w:spacing w:line="276" w:lineRule="auto"/>
        <w:ind w:left="1440"/>
        <w:contextualSpacing/>
      </w:pPr>
      <w:r>
        <w:rPr>
          <w:szCs w:val="22"/>
        </w:rPr>
        <w:t>Сите подрачја засегнати од отпечатокот на градежните активности треба да бидат што е можно помали и не треба да се „прелеваат“ на околните природни подрачја.</w:t>
      </w:r>
    </w:p>
    <w:p w14:paraId="788983B6" w14:textId="77777777" w:rsidR="001D3022" w:rsidRDefault="00401B6C" w:rsidP="001D3022">
      <w:pPr>
        <w:keepNext w:val="0"/>
        <w:keepLines w:val="0"/>
        <w:numPr>
          <w:ilvl w:val="0"/>
          <w:numId w:val="78"/>
        </w:numPr>
        <w:spacing w:line="276" w:lineRule="auto"/>
        <w:ind w:left="1440"/>
        <w:contextualSpacing/>
      </w:pPr>
      <w:r>
        <w:rPr>
          <w:szCs w:val="22"/>
        </w:rPr>
        <w:lastRenderedPageBreak/>
        <w:t>Работниците мора да бидат обучени за барањата поврзани со животната средина/ биолошката разновидност (забрана за ловни активности, забрана за палење оган, итн.)</w:t>
      </w:r>
    </w:p>
    <w:p w14:paraId="4E8EC857" w14:textId="77777777" w:rsidR="001D3022" w:rsidRDefault="00401B6C" w:rsidP="001D3022">
      <w:pPr>
        <w:keepNext w:val="0"/>
        <w:keepLines w:val="0"/>
        <w:numPr>
          <w:ilvl w:val="0"/>
          <w:numId w:val="78"/>
        </w:numPr>
        <w:spacing w:line="276" w:lineRule="auto"/>
        <w:ind w:left="1440"/>
        <w:contextualSpacing/>
      </w:pPr>
      <w:r>
        <w:rPr>
          <w:szCs w:val="22"/>
        </w:rPr>
        <w:t>Механизацијата и опремата кои се користат на местото мора да бидат во добра функционална состојба за да се избегнат негативни влијанија преку бучава.</w:t>
      </w:r>
    </w:p>
    <w:p w14:paraId="56A888BF" w14:textId="77777777" w:rsidR="001D3022" w:rsidRDefault="00401B6C" w:rsidP="00401B6C">
      <w:pPr>
        <w:keepNext w:val="0"/>
        <w:keepLines w:val="0"/>
        <w:numPr>
          <w:ilvl w:val="0"/>
          <w:numId w:val="78"/>
        </w:numPr>
        <w:spacing w:line="276" w:lineRule="auto"/>
        <w:ind w:left="1440"/>
        <w:contextualSpacing/>
      </w:pPr>
      <w:r>
        <w:rPr>
          <w:szCs w:val="22"/>
        </w:rPr>
        <w:t xml:space="preserve">Ако се планира користење на експлозив (што не се препорачува), истото треба да се ограничи само во периодот од ноември до февруари за да се избегне </w:t>
      </w:r>
      <w:r w:rsidR="003A0DF1">
        <w:rPr>
          <w:szCs w:val="22"/>
        </w:rPr>
        <w:t>периодот на гнездење на птиците</w:t>
      </w:r>
      <w:r w:rsidR="003A0DF1">
        <w:rPr>
          <w:szCs w:val="22"/>
          <w:lang w:val="en-US"/>
        </w:rPr>
        <w:t>;</w:t>
      </w:r>
    </w:p>
    <w:p w14:paraId="1A92EABF" w14:textId="77777777" w:rsidR="001D3022" w:rsidRDefault="003A0DF1" w:rsidP="001D3022">
      <w:pPr>
        <w:keepNext w:val="0"/>
        <w:keepLines w:val="0"/>
        <w:numPr>
          <w:ilvl w:val="0"/>
          <w:numId w:val="79"/>
        </w:numPr>
        <w:spacing w:line="276" w:lineRule="auto"/>
        <w:ind w:left="1440"/>
        <w:contextualSpacing/>
      </w:pPr>
      <w:r>
        <w:rPr>
          <w:szCs w:val="22"/>
        </w:rPr>
        <w:t>Внимателно поставување, хармонизирање и проектирање на придружните објекти (објекти на депонијата, пристапни патишта, локација за одржување на градежната механизација, итн.) со цел намалување на влијанието;</w:t>
      </w:r>
    </w:p>
    <w:p w14:paraId="11444F52" w14:textId="77777777" w:rsidR="001D3022" w:rsidRDefault="002954DE" w:rsidP="001D3022">
      <w:pPr>
        <w:keepNext w:val="0"/>
        <w:keepLines w:val="0"/>
        <w:numPr>
          <w:ilvl w:val="0"/>
          <w:numId w:val="79"/>
        </w:numPr>
        <w:spacing w:line="276" w:lineRule="auto"/>
        <w:ind w:left="1440"/>
        <w:contextualSpacing/>
      </w:pPr>
      <w:r>
        <w:rPr>
          <w:szCs w:val="22"/>
        </w:rPr>
        <w:t>Внимателен избор на локацијата предвидена за градежни материјали, за чување/ отстранување на градежниот отпад т.е. избор на локација која нема да го засега заштитниот зелен појас;</w:t>
      </w:r>
    </w:p>
    <w:p w14:paraId="04A3BD88" w14:textId="77777777" w:rsidR="002954DE" w:rsidRDefault="002954DE" w:rsidP="001D3022">
      <w:pPr>
        <w:keepNext w:val="0"/>
        <w:keepLines w:val="0"/>
        <w:spacing w:line="276" w:lineRule="auto"/>
        <w:ind w:left="284"/>
        <w:contextualSpacing/>
        <w:rPr>
          <w:b/>
          <w:u w:val="single"/>
          <w:lang w:val="en-US"/>
        </w:rPr>
      </w:pPr>
    </w:p>
    <w:p w14:paraId="18AABB7D" w14:textId="77777777" w:rsidR="001D3022" w:rsidRDefault="001D3022" w:rsidP="005A0743">
      <w:pPr>
        <w:keepNext w:val="0"/>
        <w:keepLines w:val="0"/>
        <w:spacing w:line="276" w:lineRule="auto"/>
        <w:ind w:left="284"/>
        <w:contextualSpacing/>
        <w:rPr>
          <w:lang w:val="en-US"/>
        </w:rPr>
      </w:pPr>
      <w:r>
        <w:rPr>
          <w:b/>
          <w:u w:val="single"/>
        </w:rPr>
        <w:t>MIT-C-04</w:t>
      </w:r>
      <w:r>
        <w:rPr>
          <w:b/>
        </w:rPr>
        <w:t xml:space="preserve"> </w:t>
      </w:r>
      <w:r w:rsidR="005A0743">
        <w:rPr>
          <w:szCs w:val="22"/>
        </w:rPr>
        <w:t>Изведувачот ќе воспостави строга политика кон биолошката разновидност во градежната фаза. Вработените на изведувачот (вклучувајќи ги и посетителите) ќе бидат запознаени со фауната во околното подрачје и ќе им биде забрането било какво вознемирување или ловење на истата.</w:t>
      </w:r>
      <w:r w:rsidR="005A0743">
        <w:t xml:space="preserve"> Менаџерот за животна средина ангажиран од изведувачот ќе организира посебна обука за оценка на влијанието врз животната средина и за барањата за биолошка </w:t>
      </w:r>
      <w:r w:rsidR="00BA37F5">
        <w:t>разновидност</w:t>
      </w:r>
      <w:r>
        <w:t xml:space="preserve">. </w:t>
      </w:r>
    </w:p>
    <w:p w14:paraId="68E75CE9" w14:textId="77777777" w:rsidR="001D3022" w:rsidRDefault="001D3022" w:rsidP="001D3022">
      <w:pPr>
        <w:keepNext w:val="0"/>
        <w:keepLines w:val="0"/>
        <w:spacing w:line="276" w:lineRule="auto"/>
        <w:ind w:left="284"/>
        <w:contextualSpacing/>
        <w:rPr>
          <w:b/>
          <w:u w:val="single"/>
          <w:lang w:val="en-GB"/>
        </w:rPr>
      </w:pPr>
      <w:r>
        <w:rPr>
          <w:b/>
          <w:u w:val="single"/>
        </w:rPr>
        <w:t>MIT-C-05</w:t>
      </w:r>
      <w:r>
        <w:rPr>
          <w:b/>
        </w:rPr>
        <w:t xml:space="preserve"> </w:t>
      </w:r>
      <w:r w:rsidR="00247A79">
        <w:rPr>
          <w:szCs w:val="22"/>
        </w:rPr>
        <w:t>Изведувачот ќе спроведе соодветно управување со отпадот со цел да не предизвика евентуално испуштање на загадување во почвата, подземните и површинските води</w:t>
      </w:r>
      <w:r>
        <w:t xml:space="preserve"> (</w:t>
      </w:r>
      <w:r w:rsidR="00247A79">
        <w:t xml:space="preserve">види </w:t>
      </w:r>
      <w:r>
        <w:rPr>
          <w:i/>
        </w:rPr>
        <w:t>MIT-C-06</w:t>
      </w:r>
      <w:r>
        <w:t xml:space="preserve"> </w:t>
      </w:r>
      <w:r w:rsidR="00247A79">
        <w:t>подолу</w:t>
      </w:r>
      <w:r>
        <w:t>).</w:t>
      </w:r>
    </w:p>
    <w:p w14:paraId="0EE440D2" w14:textId="77777777" w:rsidR="00813DCD" w:rsidRDefault="001D3022" w:rsidP="001D3022">
      <w:pPr>
        <w:keepNext w:val="0"/>
        <w:keepLines w:val="0"/>
        <w:spacing w:line="276" w:lineRule="auto"/>
        <w:ind w:left="284"/>
        <w:contextualSpacing/>
      </w:pPr>
      <w:r>
        <w:rPr>
          <w:b/>
          <w:u w:val="single"/>
        </w:rPr>
        <w:t>MIT-C-06</w:t>
      </w:r>
      <w:r>
        <w:rPr>
          <w:b/>
        </w:rPr>
        <w:t xml:space="preserve"> </w:t>
      </w:r>
      <w:r w:rsidR="00813DCD">
        <w:rPr>
          <w:rFonts w:cs="Arial"/>
          <w:szCs w:val="22"/>
          <w:lang w:eastAsia="en-GB"/>
        </w:rPr>
        <w:t>Во рамките на проектот ќе се спроведе управување со отпадот со цел да се спречат почва и вода од разни опасни и неопасни супстанции содржани во разни типови на отпад кои ќе се создаваат во текот на изведувањето на градежните активности. Многу е важно отпадот да се сведе на минимум, да се категоризира, соодветно да се собира, да се рециклира ако е можно, да се третира и да се депонира на соодветни локации.</w:t>
      </w:r>
      <w:r w:rsidR="00813DCD">
        <w:t xml:space="preserve"> </w:t>
      </w:r>
    </w:p>
    <w:p w14:paraId="65977A86" w14:textId="77777777" w:rsidR="001D3022" w:rsidRDefault="002851B4" w:rsidP="001D3022">
      <w:pPr>
        <w:keepNext w:val="0"/>
        <w:keepLines w:val="0"/>
        <w:spacing w:line="276" w:lineRule="auto"/>
        <w:ind w:left="284"/>
        <w:contextualSpacing/>
      </w:pPr>
      <w:r>
        <w:rPr>
          <w:szCs w:val="22"/>
        </w:rPr>
        <w:t>Главни видови на отпад кои ќе се создаваат во градежната фаза се следниве</w:t>
      </w:r>
      <w:r w:rsidR="001D3022">
        <w:t>:</w:t>
      </w:r>
    </w:p>
    <w:p w14:paraId="7F445665" w14:textId="77777777" w:rsidR="001D3022" w:rsidRDefault="00823100" w:rsidP="001D3022">
      <w:pPr>
        <w:keepNext w:val="0"/>
        <w:keepLines w:val="0"/>
        <w:numPr>
          <w:ilvl w:val="0"/>
          <w:numId w:val="80"/>
        </w:numPr>
        <w:spacing w:line="276" w:lineRule="auto"/>
        <w:contextualSpacing/>
      </w:pPr>
      <w:r>
        <w:rPr>
          <w:szCs w:val="22"/>
        </w:rPr>
        <w:t>Вишок на ископана почва и песок</w:t>
      </w:r>
    </w:p>
    <w:p w14:paraId="7BB35A39" w14:textId="77777777" w:rsidR="001D3022" w:rsidRDefault="00823100" w:rsidP="001D3022">
      <w:pPr>
        <w:keepNext w:val="0"/>
        <w:keepLines w:val="0"/>
        <w:numPr>
          <w:ilvl w:val="0"/>
          <w:numId w:val="80"/>
        </w:numPr>
        <w:spacing w:line="276" w:lineRule="auto"/>
        <w:contextualSpacing/>
      </w:pPr>
      <w:r>
        <w:t>Отпад од пакување</w:t>
      </w:r>
    </w:p>
    <w:p w14:paraId="2A992E86" w14:textId="77777777" w:rsidR="001D3022" w:rsidRDefault="00897D5A" w:rsidP="001D3022">
      <w:pPr>
        <w:keepNext w:val="0"/>
        <w:keepLines w:val="0"/>
        <w:numPr>
          <w:ilvl w:val="0"/>
          <w:numId w:val="80"/>
        </w:numPr>
        <w:spacing w:line="276" w:lineRule="auto"/>
        <w:contextualSpacing/>
      </w:pPr>
      <w:r>
        <w:t>Градежен отпад и шут</w:t>
      </w:r>
    </w:p>
    <w:p w14:paraId="519AA139" w14:textId="77777777" w:rsidR="001D3022" w:rsidRDefault="00133C9C" w:rsidP="001D3022">
      <w:pPr>
        <w:keepNext w:val="0"/>
        <w:keepLines w:val="0"/>
        <w:numPr>
          <w:ilvl w:val="0"/>
          <w:numId w:val="80"/>
        </w:numPr>
        <w:spacing w:line="276" w:lineRule="auto"/>
        <w:contextualSpacing/>
      </w:pPr>
      <w:r>
        <w:rPr>
          <w:spacing w:val="1"/>
          <w:szCs w:val="22"/>
        </w:rPr>
        <w:t>Отпадни гуми (од градежната механизација</w:t>
      </w:r>
      <w:r>
        <w:rPr>
          <w:szCs w:val="22"/>
        </w:rPr>
        <w:t>)</w:t>
      </w:r>
    </w:p>
    <w:p w14:paraId="3427D9AE" w14:textId="77777777" w:rsidR="001D3022" w:rsidRDefault="00133C9C" w:rsidP="001D3022">
      <w:pPr>
        <w:keepNext w:val="0"/>
        <w:keepLines w:val="0"/>
        <w:numPr>
          <w:ilvl w:val="0"/>
          <w:numId w:val="80"/>
        </w:numPr>
        <w:spacing w:line="276" w:lineRule="auto"/>
        <w:contextualSpacing/>
      </w:pPr>
      <w:r>
        <w:rPr>
          <w:spacing w:val="1"/>
          <w:szCs w:val="22"/>
        </w:rPr>
        <w:t>Отпадни масла и подмачкувачи (од градежната механизација</w:t>
      </w:r>
      <w:r>
        <w:rPr>
          <w:szCs w:val="22"/>
        </w:rPr>
        <w:t>), филтри, итн.</w:t>
      </w:r>
    </w:p>
    <w:p w14:paraId="77D6B71B" w14:textId="77777777" w:rsidR="001D3022" w:rsidRDefault="00133C9C" w:rsidP="001D3022">
      <w:pPr>
        <w:keepNext w:val="0"/>
        <w:keepLines w:val="0"/>
        <w:numPr>
          <w:ilvl w:val="0"/>
          <w:numId w:val="80"/>
        </w:numPr>
        <w:spacing w:line="276" w:lineRule="auto"/>
        <w:contextualSpacing/>
      </w:pPr>
      <w:r>
        <w:rPr>
          <w:szCs w:val="22"/>
        </w:rPr>
        <w:t>Комунален отпад од градилиштето и работните локации</w:t>
      </w:r>
    </w:p>
    <w:p w14:paraId="033B9148" w14:textId="77777777" w:rsidR="001D3022" w:rsidRDefault="00133C9C" w:rsidP="001D3022">
      <w:pPr>
        <w:keepNext w:val="0"/>
        <w:keepLines w:val="0"/>
        <w:numPr>
          <w:ilvl w:val="0"/>
          <w:numId w:val="80"/>
        </w:numPr>
        <w:spacing w:line="276" w:lineRule="auto"/>
        <w:contextualSpacing/>
      </w:pPr>
      <w:r>
        <w:rPr>
          <w:spacing w:val="-1"/>
          <w:szCs w:val="22"/>
        </w:rPr>
        <w:t>Вишок бетонски материјал и измивање на миксерите</w:t>
      </w:r>
      <w:r>
        <w:rPr>
          <w:szCs w:val="22"/>
        </w:rPr>
        <w:t>.</w:t>
      </w:r>
    </w:p>
    <w:p w14:paraId="1F411E0C" w14:textId="77777777" w:rsidR="006D2A22" w:rsidRDefault="00133C9C" w:rsidP="0091293B">
      <w:pPr>
        <w:keepNext w:val="0"/>
        <w:keepLines w:val="0"/>
        <w:spacing w:line="276" w:lineRule="auto"/>
        <w:ind w:left="0"/>
        <w:contextualSpacing/>
        <w:rPr>
          <w:szCs w:val="22"/>
        </w:rPr>
      </w:pPr>
      <w:r>
        <w:rPr>
          <w:szCs w:val="22"/>
        </w:rPr>
        <w:t xml:space="preserve">Пред почетокот на било која работна активност, Изведувачот ќе изготви </w:t>
      </w:r>
      <w:r>
        <w:rPr>
          <w:i/>
          <w:szCs w:val="22"/>
        </w:rPr>
        <w:t xml:space="preserve">План за управување со отпадот </w:t>
      </w:r>
      <w:r>
        <w:rPr>
          <w:szCs w:val="22"/>
        </w:rPr>
        <w:t xml:space="preserve">во кој ќе бидат определени сите типови на отпад, заедно со нивното привремено или трајно отстранување. </w:t>
      </w:r>
    </w:p>
    <w:p w14:paraId="202A7041" w14:textId="77777777" w:rsidR="007025B7" w:rsidRDefault="007025B7" w:rsidP="0091293B">
      <w:pPr>
        <w:pStyle w:val="Heading2"/>
        <w:jc w:val="both"/>
      </w:pPr>
      <w:r w:rsidRPr="00575EB8">
        <w:lastRenderedPageBreak/>
        <w:t xml:space="preserve"> </w:t>
      </w:r>
      <w:bookmarkStart w:id="338" w:name="_Toc493762298"/>
      <w:r w:rsidR="0028080D">
        <w:t>Ублажување за време на собирање и транспорт на отпадот</w:t>
      </w:r>
      <w:bookmarkEnd w:id="338"/>
    </w:p>
    <w:p w14:paraId="17213972" w14:textId="77777777" w:rsidR="00C407F9" w:rsidRDefault="0028080D" w:rsidP="0091293B">
      <w:pPr>
        <w:pStyle w:val="ListParagraph"/>
        <w:keepNext w:val="0"/>
        <w:keepLines w:val="0"/>
        <w:numPr>
          <w:ilvl w:val="3"/>
          <w:numId w:val="47"/>
        </w:numPr>
        <w:spacing w:line="276" w:lineRule="auto"/>
        <w:ind w:hanging="436"/>
        <w:contextualSpacing/>
        <w:jc w:val="both"/>
      </w:pPr>
      <w:r w:rsidRPr="0028080D">
        <w:t>Ќе се применува распоред на редовно собирање и тоа со доволна зачестеност со која ќе се избегне акумулирањето на отпад и да станат места за сортирање на неформалните собирачи на отпад</w:t>
      </w:r>
      <w:r w:rsidR="003B1B0B">
        <w:t>;</w:t>
      </w:r>
    </w:p>
    <w:p w14:paraId="70A576FE" w14:textId="77777777" w:rsidR="00C407F9" w:rsidRDefault="0028080D" w:rsidP="0091293B">
      <w:pPr>
        <w:pStyle w:val="ListParagraph"/>
        <w:keepNext w:val="0"/>
        <w:keepLines w:val="0"/>
        <w:numPr>
          <w:ilvl w:val="3"/>
          <w:numId w:val="47"/>
        </w:numPr>
        <w:spacing w:line="276" w:lineRule="auto"/>
        <w:ind w:hanging="436"/>
        <w:contextualSpacing/>
        <w:jc w:val="both"/>
      </w:pPr>
      <w:r w:rsidRPr="0028080D">
        <w:t>Транспортните возила ќе бидат покриени за да се избегне разнесување на отпадоците во случај на ветер</w:t>
      </w:r>
      <w:r w:rsidR="00EF782C">
        <w:t>;</w:t>
      </w:r>
      <w:r w:rsidR="00F70842" w:rsidRPr="00C604EC">
        <w:t xml:space="preserve"> </w:t>
      </w:r>
    </w:p>
    <w:p w14:paraId="16D2F167" w14:textId="77777777" w:rsidR="00C407F9" w:rsidRDefault="0028080D" w:rsidP="0091293B">
      <w:pPr>
        <w:pStyle w:val="ListParagraph"/>
        <w:keepNext w:val="0"/>
        <w:keepLines w:val="0"/>
        <w:numPr>
          <w:ilvl w:val="3"/>
          <w:numId w:val="47"/>
        </w:numPr>
        <w:spacing w:line="276" w:lineRule="auto"/>
        <w:ind w:hanging="436"/>
        <w:contextualSpacing/>
        <w:jc w:val="both"/>
      </w:pPr>
      <w:r w:rsidRPr="0028080D">
        <w:t>Возилата редовно ќе се одржуваат за да се контролираат емисиите во воздухот и создавањето бучава</w:t>
      </w:r>
      <w:r w:rsidR="001C15CD">
        <w:t>;</w:t>
      </w:r>
    </w:p>
    <w:p w14:paraId="3583AB19" w14:textId="77777777" w:rsidR="001C15CD" w:rsidRDefault="0028080D" w:rsidP="0091293B">
      <w:pPr>
        <w:pStyle w:val="ListParagraph"/>
        <w:keepNext w:val="0"/>
        <w:keepLines w:val="0"/>
        <w:numPr>
          <w:ilvl w:val="3"/>
          <w:numId w:val="47"/>
        </w:numPr>
        <w:spacing w:line="276" w:lineRule="auto"/>
        <w:ind w:hanging="436"/>
        <w:contextualSpacing/>
        <w:jc w:val="both"/>
      </w:pPr>
      <w:r w:rsidRPr="0028080D">
        <w:t>За да се избегнат непријатности од сообраќајот во селото Немањица ќе треба да се размисли за изградба на заобиколен пат како дел од активностите за надградба и проширување на патот R2236 од Свети Николе до местото со централни постројки за управување со отпад</w:t>
      </w:r>
      <w:r w:rsidR="0023330A">
        <w:t>;</w:t>
      </w:r>
    </w:p>
    <w:p w14:paraId="1747BE25" w14:textId="77777777" w:rsidR="007025B7" w:rsidRDefault="0028080D" w:rsidP="0091293B">
      <w:pPr>
        <w:pStyle w:val="Heading2"/>
        <w:jc w:val="both"/>
      </w:pPr>
      <w:bookmarkStart w:id="339" w:name="_Toc493762299"/>
      <w:r>
        <w:t>Ублажување за време на преработка на отпадот</w:t>
      </w:r>
      <w:bookmarkEnd w:id="339"/>
    </w:p>
    <w:p w14:paraId="36563FAC" w14:textId="77777777" w:rsidR="00EE64A4" w:rsidRPr="00423D59" w:rsidRDefault="0028080D" w:rsidP="0091293B">
      <w:pPr>
        <w:keepNext w:val="0"/>
        <w:keepLines w:val="0"/>
        <w:ind w:left="0"/>
      </w:pPr>
      <w:r>
        <w:rPr>
          <w:b/>
        </w:rPr>
        <w:t>Контрола на емисии во воздух</w:t>
      </w:r>
    </w:p>
    <w:p w14:paraId="25D58619" w14:textId="77777777" w:rsidR="00016D8B" w:rsidRDefault="00016D8B" w:rsidP="0091293B">
      <w:pPr>
        <w:keepNext w:val="0"/>
        <w:keepLines w:val="0"/>
        <w:ind w:left="0"/>
      </w:pPr>
      <w:r>
        <w:t xml:space="preserve">Мерките за намалување на емисиите во воздух од </w:t>
      </w:r>
      <w:r w:rsidRPr="00016D8B">
        <w:t>МБТ и постројките за сортирање се претставени во деловите 3.3.2.1 и 3.3.2.2 соодветно</w:t>
      </w:r>
      <w:r>
        <w:t>.</w:t>
      </w:r>
    </w:p>
    <w:p w14:paraId="0B86340B" w14:textId="77777777" w:rsidR="003D7A91" w:rsidRDefault="0028080D" w:rsidP="0091293B">
      <w:pPr>
        <w:keepNext w:val="0"/>
        <w:keepLines w:val="0"/>
        <w:ind w:left="0"/>
      </w:pPr>
      <w:r w:rsidRPr="0028080D">
        <w:t>Емисиите во воздухот од преработката на отпадот ќе бидат контролирани со технички и оперативни мерки, и тоа</w:t>
      </w:r>
      <w:r w:rsidR="003D7A91">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EE64A4" w14:paraId="3C9A0B1D" w14:textId="77777777" w:rsidTr="00016D8B">
        <w:tc>
          <w:tcPr>
            <w:tcW w:w="877" w:type="dxa"/>
          </w:tcPr>
          <w:p w14:paraId="36873DFF" w14:textId="77777777" w:rsidR="00EE64A4" w:rsidRDefault="00C407F9" w:rsidP="0091293B">
            <w:pPr>
              <w:keepNext w:val="0"/>
              <w:keepLines w:val="0"/>
              <w:spacing w:before="60" w:after="60"/>
              <w:ind w:left="0"/>
            </w:pPr>
            <w:r>
              <w:t>6</w:t>
            </w:r>
            <w:r w:rsidR="00EE64A4">
              <w:t>.3.1-1</w:t>
            </w:r>
          </w:p>
        </w:tc>
        <w:tc>
          <w:tcPr>
            <w:tcW w:w="7833" w:type="dxa"/>
          </w:tcPr>
          <w:p w14:paraId="7D623BB8" w14:textId="77777777" w:rsidR="00EE64A4" w:rsidRDefault="0028080D" w:rsidP="0091293B">
            <w:pPr>
              <w:keepNext w:val="0"/>
              <w:keepLines w:val="0"/>
              <w:spacing w:before="60" w:after="60"/>
              <w:ind w:left="0"/>
            </w:pPr>
            <w:r w:rsidRPr="0028080D">
              <w:t>Ќе се врши одржување на системот за контрола на воздухот, на вреќа филтерот и на биолфилтерот за да се обезбеди нивната ефикасност</w:t>
            </w:r>
            <w:r w:rsidR="00EE64A4">
              <w:t>;</w:t>
            </w:r>
          </w:p>
        </w:tc>
      </w:tr>
      <w:tr w:rsidR="00EE64A4" w14:paraId="25BE8E85" w14:textId="77777777" w:rsidTr="00016D8B">
        <w:tc>
          <w:tcPr>
            <w:tcW w:w="877" w:type="dxa"/>
          </w:tcPr>
          <w:p w14:paraId="7CA92861" w14:textId="77777777" w:rsidR="00EE64A4" w:rsidRDefault="00C407F9" w:rsidP="0091293B">
            <w:pPr>
              <w:keepNext w:val="0"/>
              <w:keepLines w:val="0"/>
              <w:spacing w:before="60" w:after="60"/>
              <w:ind w:left="0"/>
            </w:pPr>
            <w:r>
              <w:t>6</w:t>
            </w:r>
            <w:r w:rsidR="00EE64A4">
              <w:t>.3.1-2</w:t>
            </w:r>
          </w:p>
        </w:tc>
        <w:tc>
          <w:tcPr>
            <w:tcW w:w="7833" w:type="dxa"/>
          </w:tcPr>
          <w:p w14:paraId="007F1112" w14:textId="77777777" w:rsidR="00EE64A4" w:rsidRDefault="0028080D" w:rsidP="0091293B">
            <w:pPr>
              <w:keepNext w:val="0"/>
              <w:keepLines w:val="0"/>
              <w:spacing w:before="60" w:after="60"/>
              <w:ind w:left="0"/>
            </w:pPr>
            <w:r w:rsidRPr="0028080D">
              <w:t>Местата за истовар на отпадот ќе бидат проектирани на начин кој ќе го сведе на минимум чекањето во ред на возилата</w:t>
            </w:r>
            <w:r w:rsidR="00EE64A4">
              <w:t>;</w:t>
            </w:r>
          </w:p>
        </w:tc>
      </w:tr>
      <w:tr w:rsidR="00EE64A4" w14:paraId="0DE3AAAA" w14:textId="77777777" w:rsidTr="00016D8B">
        <w:tc>
          <w:tcPr>
            <w:tcW w:w="877" w:type="dxa"/>
          </w:tcPr>
          <w:p w14:paraId="1A6E59E3" w14:textId="77777777" w:rsidR="00EE64A4" w:rsidRDefault="00C407F9" w:rsidP="0091293B">
            <w:pPr>
              <w:keepNext w:val="0"/>
              <w:keepLines w:val="0"/>
              <w:spacing w:before="60" w:after="60"/>
              <w:ind w:left="0"/>
            </w:pPr>
            <w:r>
              <w:t>6</w:t>
            </w:r>
            <w:r w:rsidR="00EE64A4">
              <w:t>.3.1-3</w:t>
            </w:r>
          </w:p>
        </w:tc>
        <w:tc>
          <w:tcPr>
            <w:tcW w:w="7833" w:type="dxa"/>
          </w:tcPr>
          <w:p w14:paraId="167B2914" w14:textId="77777777" w:rsidR="00EE64A4" w:rsidRDefault="0028080D" w:rsidP="0091293B">
            <w:pPr>
              <w:keepNext w:val="0"/>
              <w:keepLines w:val="0"/>
              <w:spacing w:before="60" w:after="60"/>
              <w:ind w:left="0"/>
            </w:pPr>
            <w:r w:rsidRPr="0028080D">
              <w:t>Местата за преработка на отпадот и патиштата редовно ќе се чистат и прскаат со вода за да се спречи прашина секогаш кога ќе биде потребно</w:t>
            </w:r>
            <w:r w:rsidR="00EE64A4" w:rsidRPr="00EE64A4">
              <w:t>;</w:t>
            </w:r>
          </w:p>
        </w:tc>
      </w:tr>
    </w:tbl>
    <w:p w14:paraId="7216F50A" w14:textId="77777777" w:rsidR="005B5763" w:rsidRPr="00423D59" w:rsidRDefault="0028080D" w:rsidP="0091293B">
      <w:pPr>
        <w:keepNext w:val="0"/>
        <w:keepLines w:val="0"/>
        <w:ind w:left="0"/>
      </w:pPr>
      <w:r>
        <w:rPr>
          <w:b/>
        </w:rPr>
        <w:t>Контрола на исцедокот и истекувањата</w:t>
      </w:r>
    </w:p>
    <w:p w14:paraId="75C36871" w14:textId="77777777" w:rsidR="005B5763" w:rsidRDefault="0028080D" w:rsidP="0091293B">
      <w:pPr>
        <w:keepNext w:val="0"/>
        <w:keepLines w:val="0"/>
        <w:ind w:left="0"/>
      </w:pPr>
      <w:r w:rsidRPr="0028080D">
        <w:t>Исцедокот и истекувањата ќе се собираат и третираат во централна постројка за пречистување на отпадните води за да се задоволат македонските и ЕУ стандарди за животна средина пред нивното испуштање</w:t>
      </w:r>
      <w:r w:rsidR="00016D8B">
        <w:t xml:space="preserve"> (описот е даден во делот 3.3.2.4)</w:t>
      </w:r>
      <w:r w:rsidR="005B5763" w:rsidRPr="005B5763">
        <w:t xml:space="preserve">. </w:t>
      </w:r>
    </w:p>
    <w:p w14:paraId="648ABD8C" w14:textId="77777777" w:rsidR="005B5763" w:rsidRDefault="00324B5B" w:rsidP="0091293B">
      <w:pPr>
        <w:keepNext w:val="0"/>
        <w:keepLines w:val="0"/>
        <w:ind w:left="0"/>
      </w:pPr>
      <w:r w:rsidRPr="00324B5B">
        <w:t>Освен тоа, ќе бидат имплементирани и следниве мерки за ублажување</w:t>
      </w:r>
      <w:r w:rsidR="005B5763">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5B5763" w14:paraId="45F152CB" w14:textId="77777777" w:rsidTr="00AB38CC">
        <w:tc>
          <w:tcPr>
            <w:tcW w:w="882" w:type="dxa"/>
          </w:tcPr>
          <w:p w14:paraId="39967F7F" w14:textId="77777777" w:rsidR="005B5763" w:rsidRDefault="00C407F9" w:rsidP="0091293B">
            <w:pPr>
              <w:keepNext w:val="0"/>
              <w:keepLines w:val="0"/>
              <w:spacing w:before="60" w:after="60"/>
              <w:ind w:left="0"/>
            </w:pPr>
            <w:r>
              <w:t>6</w:t>
            </w:r>
            <w:r w:rsidR="005B5763">
              <w:t>.3.</w:t>
            </w:r>
            <w:r w:rsidR="005D07D8">
              <w:t>2</w:t>
            </w:r>
            <w:r w:rsidR="005B5763">
              <w:t>-1</w:t>
            </w:r>
          </w:p>
        </w:tc>
        <w:tc>
          <w:tcPr>
            <w:tcW w:w="8044" w:type="dxa"/>
          </w:tcPr>
          <w:p w14:paraId="5DA60A98" w14:textId="77777777" w:rsidR="005B5763" w:rsidRDefault="00324B5B" w:rsidP="0091293B">
            <w:pPr>
              <w:keepNext w:val="0"/>
              <w:keepLines w:val="0"/>
              <w:spacing w:before="60" w:after="60"/>
              <w:ind w:left="0"/>
            </w:pPr>
            <w:r w:rsidRPr="00324B5B">
              <w:t>Патиштата, местата за преработка и складирање на отпадот и местата за миење на возилата ќе бидат поплочени и ќе имаат прирабници за да се спречи истекувањето во околните пропустливи подрачја</w:t>
            </w:r>
            <w:r w:rsidR="0063767D">
              <w:t>;</w:t>
            </w:r>
          </w:p>
        </w:tc>
      </w:tr>
      <w:tr w:rsidR="005B5763" w14:paraId="5E3E0D79" w14:textId="77777777" w:rsidTr="00AB38CC">
        <w:tc>
          <w:tcPr>
            <w:tcW w:w="882" w:type="dxa"/>
          </w:tcPr>
          <w:p w14:paraId="56020CF6" w14:textId="77777777" w:rsidR="005B5763" w:rsidRDefault="00C407F9" w:rsidP="0091293B">
            <w:pPr>
              <w:keepNext w:val="0"/>
              <w:keepLines w:val="0"/>
              <w:spacing w:before="60" w:after="60"/>
              <w:ind w:left="0"/>
            </w:pPr>
            <w:r>
              <w:t>6</w:t>
            </w:r>
            <w:r w:rsidR="005B5763">
              <w:t>.3.</w:t>
            </w:r>
            <w:r w:rsidR="005D07D8">
              <w:t>2</w:t>
            </w:r>
            <w:r w:rsidR="005B5763">
              <w:t>-2</w:t>
            </w:r>
          </w:p>
        </w:tc>
        <w:tc>
          <w:tcPr>
            <w:tcW w:w="8044" w:type="dxa"/>
          </w:tcPr>
          <w:p w14:paraId="27B823B1" w14:textId="77777777" w:rsidR="005B5763" w:rsidRDefault="00324B5B" w:rsidP="0091293B">
            <w:pPr>
              <w:keepNext w:val="0"/>
              <w:keepLines w:val="0"/>
              <w:spacing w:before="60" w:after="60"/>
              <w:ind w:left="0"/>
            </w:pPr>
            <w:r w:rsidRPr="00324B5B">
              <w:t>Падот и ориентацијата на редовите со отпад и на одводите за исцедокот ќе бидат направени на начин со кој ќе се избегнува навлегување на исцедокот во постројките за компостирање</w:t>
            </w:r>
            <w:r w:rsidR="005B5763" w:rsidRPr="00EE64A4">
              <w:t>;</w:t>
            </w:r>
          </w:p>
        </w:tc>
      </w:tr>
    </w:tbl>
    <w:p w14:paraId="0D97C270" w14:textId="77777777" w:rsidR="003D7A91" w:rsidRPr="00423D59" w:rsidRDefault="00324B5B" w:rsidP="0091293B">
      <w:pPr>
        <w:keepNext w:val="0"/>
        <w:keepLines w:val="0"/>
        <w:ind w:left="0"/>
      </w:pPr>
      <w:r>
        <w:rPr>
          <w:b/>
        </w:rPr>
        <w:t>Контрола на бучава и вибрации</w:t>
      </w:r>
    </w:p>
    <w:p w14:paraId="120AF03F" w14:textId="77777777" w:rsidR="001712C1" w:rsidRPr="001712C1" w:rsidRDefault="00324B5B" w:rsidP="0091293B">
      <w:pPr>
        <w:keepNext w:val="0"/>
        <w:keepLines w:val="0"/>
        <w:ind w:left="0"/>
      </w:pPr>
      <w:r w:rsidRPr="00324B5B">
        <w:lastRenderedPageBreak/>
        <w:t>Сместувањето на опремата за механички и биолошки третман во целосно затворени објекти претставува мерка за ублажување, а заедно со неа ќе бидат реализирани и неколку оперативни мерки и тоа</w:t>
      </w:r>
      <w:r w:rsidR="001712C1">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1712C1" w14:paraId="18C61A68" w14:textId="77777777" w:rsidTr="00AB38CC">
        <w:tc>
          <w:tcPr>
            <w:tcW w:w="882" w:type="dxa"/>
          </w:tcPr>
          <w:p w14:paraId="48AF6525" w14:textId="77777777" w:rsidR="001712C1" w:rsidRDefault="00C407F9" w:rsidP="0091293B">
            <w:pPr>
              <w:keepNext w:val="0"/>
              <w:keepLines w:val="0"/>
              <w:spacing w:before="60" w:after="60"/>
              <w:ind w:left="0"/>
            </w:pPr>
            <w:r>
              <w:t>6</w:t>
            </w:r>
            <w:r w:rsidR="001712C1">
              <w:t>.3.</w:t>
            </w:r>
            <w:r w:rsidR="00A17B38">
              <w:t>3</w:t>
            </w:r>
            <w:r w:rsidR="001712C1">
              <w:t>-1</w:t>
            </w:r>
          </w:p>
        </w:tc>
        <w:tc>
          <w:tcPr>
            <w:tcW w:w="8044" w:type="dxa"/>
          </w:tcPr>
          <w:p w14:paraId="0BC8287E" w14:textId="77777777" w:rsidR="001712C1" w:rsidRDefault="00324B5B" w:rsidP="0091293B">
            <w:pPr>
              <w:keepNext w:val="0"/>
              <w:keepLines w:val="0"/>
              <w:spacing w:before="60" w:after="60"/>
              <w:ind w:left="0"/>
            </w:pPr>
            <w:r w:rsidRPr="00324B5B">
              <w:t>Редовно одржување на возилата и опремата со цел исполнување на стандардите од македонското и ЕУ законодавство во однос на бучавата</w:t>
            </w:r>
            <w:r w:rsidR="00F658AD">
              <w:t xml:space="preserve">;  </w:t>
            </w:r>
          </w:p>
        </w:tc>
      </w:tr>
      <w:tr w:rsidR="001712C1" w14:paraId="3751E626" w14:textId="77777777" w:rsidTr="00AB38CC">
        <w:tc>
          <w:tcPr>
            <w:tcW w:w="882" w:type="dxa"/>
          </w:tcPr>
          <w:p w14:paraId="02EFB6D7" w14:textId="77777777" w:rsidR="001712C1" w:rsidRDefault="00C407F9" w:rsidP="0091293B">
            <w:pPr>
              <w:keepNext w:val="0"/>
              <w:keepLines w:val="0"/>
              <w:spacing w:before="60" w:after="60"/>
              <w:ind w:left="0"/>
            </w:pPr>
            <w:r>
              <w:t>6</w:t>
            </w:r>
            <w:r w:rsidR="001712C1">
              <w:t>.3.</w:t>
            </w:r>
            <w:r w:rsidR="00A17B38">
              <w:t>3</w:t>
            </w:r>
            <w:r w:rsidR="001712C1">
              <w:t>-2</w:t>
            </w:r>
          </w:p>
        </w:tc>
        <w:tc>
          <w:tcPr>
            <w:tcW w:w="8044" w:type="dxa"/>
          </w:tcPr>
          <w:p w14:paraId="41460C47" w14:textId="77777777" w:rsidR="00F658AD" w:rsidRDefault="00324B5B" w:rsidP="0091293B">
            <w:pPr>
              <w:keepNext w:val="0"/>
              <w:keepLines w:val="0"/>
              <w:spacing w:before="60" w:after="60"/>
              <w:ind w:left="0"/>
            </w:pPr>
            <w:r w:rsidRPr="00324B5B">
              <w:t>Ограничувања на брзината со цел да се намали бучавата од возилата</w:t>
            </w:r>
            <w:r w:rsidR="00F658AD">
              <w:t>;</w:t>
            </w:r>
          </w:p>
        </w:tc>
      </w:tr>
      <w:tr w:rsidR="00F658AD" w14:paraId="3A8C5A0F" w14:textId="77777777" w:rsidTr="00AB38CC">
        <w:tc>
          <w:tcPr>
            <w:tcW w:w="882" w:type="dxa"/>
          </w:tcPr>
          <w:p w14:paraId="5BF70EED" w14:textId="77777777" w:rsidR="00F658AD" w:rsidRDefault="00C407F9" w:rsidP="0091293B">
            <w:pPr>
              <w:keepNext w:val="0"/>
              <w:keepLines w:val="0"/>
              <w:spacing w:before="60" w:after="60"/>
              <w:ind w:left="0"/>
            </w:pPr>
            <w:r>
              <w:t>6</w:t>
            </w:r>
            <w:r w:rsidR="00F658AD">
              <w:t>.3.3-3</w:t>
            </w:r>
          </w:p>
        </w:tc>
        <w:tc>
          <w:tcPr>
            <w:tcW w:w="8044" w:type="dxa"/>
          </w:tcPr>
          <w:p w14:paraId="3004931C" w14:textId="77777777" w:rsidR="00F658AD" w:rsidRDefault="00324B5B" w:rsidP="0091293B">
            <w:pPr>
              <w:keepNext w:val="0"/>
              <w:keepLines w:val="0"/>
              <w:spacing w:before="60" w:after="60"/>
              <w:ind w:left="0"/>
            </w:pPr>
            <w:r w:rsidRPr="00324B5B">
              <w:t>Екрани од вегетација ќе бидат посадени околу местата кои истовремено ќе имаат улога и на бариери за бучава</w:t>
            </w:r>
            <w:r w:rsidR="00F658AD">
              <w:t>;</w:t>
            </w:r>
          </w:p>
        </w:tc>
      </w:tr>
    </w:tbl>
    <w:p w14:paraId="3567D6D4" w14:textId="77777777" w:rsidR="001712C1" w:rsidRPr="00423D59" w:rsidRDefault="00324B5B" w:rsidP="0091293B">
      <w:pPr>
        <w:keepNext w:val="0"/>
        <w:keepLines w:val="0"/>
        <w:ind w:left="0"/>
      </w:pPr>
      <w:r>
        <w:rPr>
          <w:b/>
        </w:rPr>
        <w:t>Спречување на запалување на отпадот</w:t>
      </w:r>
    </w:p>
    <w:p w14:paraId="6BA953A3" w14:textId="77777777" w:rsidR="00324B5B" w:rsidRPr="00324B5B" w:rsidRDefault="00324B5B" w:rsidP="0091293B">
      <w:pPr>
        <w:keepNext w:val="0"/>
        <w:keepLines w:val="0"/>
        <w:ind w:left="0"/>
      </w:pPr>
      <w:r w:rsidRPr="00324B5B">
        <w:t>Во рамките на техничката документација на проектот за заштита од пожари ќе се направи проценка на ризиците од пожари, што ќе резултира со повеќе мерки за заштита и спречување на пожари. Сите мерки ќе треба да бидат одобрени од надлежниот противпожарен орган.</w:t>
      </w:r>
    </w:p>
    <w:p w14:paraId="59FA7F23" w14:textId="77777777" w:rsidR="00AA3635" w:rsidRPr="004C7E67" w:rsidRDefault="00324B5B" w:rsidP="0091293B">
      <w:pPr>
        <w:keepNext w:val="0"/>
        <w:keepLines w:val="0"/>
        <w:ind w:left="0"/>
      </w:pPr>
      <w:r w:rsidRPr="00324B5B">
        <w:t>Мерките предвидени во ова поглавје во прв ред се однесуваат на добрите пракси на управување со отпадот, со цел да се спречи запалување на компостот, и тие вклучуваат</w:t>
      </w:r>
      <w:r w:rsidR="00AA3635" w:rsidRPr="004C7E67">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4C7E67" w14:paraId="79D42A24" w14:textId="77777777" w:rsidTr="00016D8B">
        <w:tc>
          <w:tcPr>
            <w:tcW w:w="877" w:type="dxa"/>
          </w:tcPr>
          <w:p w14:paraId="79EC4358" w14:textId="77777777" w:rsidR="004C7E67" w:rsidRDefault="00C407F9" w:rsidP="0091293B">
            <w:pPr>
              <w:keepNext w:val="0"/>
              <w:keepLines w:val="0"/>
              <w:spacing w:before="60" w:after="60"/>
              <w:ind w:left="0"/>
            </w:pPr>
            <w:r>
              <w:t>6</w:t>
            </w:r>
            <w:r w:rsidR="004C7E67">
              <w:t>.3.4-1</w:t>
            </w:r>
          </w:p>
        </w:tc>
        <w:tc>
          <w:tcPr>
            <w:tcW w:w="7833" w:type="dxa"/>
          </w:tcPr>
          <w:p w14:paraId="77E07ACE" w14:textId="77777777" w:rsidR="004C7E67" w:rsidRDefault="00324B5B" w:rsidP="0091293B">
            <w:pPr>
              <w:keepNext w:val="0"/>
              <w:keepLines w:val="0"/>
              <w:spacing w:before="60" w:after="60"/>
              <w:ind w:left="0"/>
            </w:pPr>
            <w:r w:rsidRPr="00324B5B">
              <w:t>Преработениот отпад ќе се следи на дневни основи за евентуално прегревање/ самозапалување</w:t>
            </w:r>
            <w:r w:rsidR="004C7E67">
              <w:t>;</w:t>
            </w:r>
          </w:p>
        </w:tc>
      </w:tr>
      <w:tr w:rsidR="00EC407C" w14:paraId="1FBC77E8" w14:textId="77777777" w:rsidTr="00016D8B">
        <w:tc>
          <w:tcPr>
            <w:tcW w:w="877" w:type="dxa"/>
          </w:tcPr>
          <w:p w14:paraId="5B61AA47" w14:textId="77777777" w:rsidR="00EC407C" w:rsidRDefault="00C407F9" w:rsidP="0091293B">
            <w:pPr>
              <w:keepNext w:val="0"/>
              <w:keepLines w:val="0"/>
              <w:spacing w:before="60" w:after="60"/>
              <w:ind w:left="0"/>
            </w:pPr>
            <w:r>
              <w:t>6</w:t>
            </w:r>
            <w:r w:rsidR="00EC407C">
              <w:t>.3.4-2</w:t>
            </w:r>
          </w:p>
        </w:tc>
        <w:tc>
          <w:tcPr>
            <w:tcW w:w="7833" w:type="dxa"/>
          </w:tcPr>
          <w:p w14:paraId="4CCE41BB" w14:textId="77777777" w:rsidR="00EC407C" w:rsidRDefault="00324B5B" w:rsidP="0091293B">
            <w:pPr>
              <w:keepNext w:val="0"/>
              <w:keepLines w:val="0"/>
              <w:spacing w:before="60" w:after="60"/>
              <w:ind w:left="0"/>
            </w:pPr>
            <w:r w:rsidRPr="00324B5B">
              <w:t>За време на компостирањето ќе се избегнуваат услови кои можат да доведат со спонтано самозапалување (на пример: влага помеѓу 25-45% и температура над 93°C</w:t>
            </w:r>
            <w:r w:rsidR="00EC407C">
              <w:t>)</w:t>
            </w:r>
            <w:r w:rsidR="00EC407C">
              <w:rPr>
                <w:rStyle w:val="FootnoteReference"/>
              </w:rPr>
              <w:footnoteReference w:id="20"/>
            </w:r>
          </w:p>
        </w:tc>
      </w:tr>
      <w:tr w:rsidR="004C7E67" w14:paraId="7F27FE49" w14:textId="77777777" w:rsidTr="00016D8B">
        <w:tc>
          <w:tcPr>
            <w:tcW w:w="877" w:type="dxa"/>
          </w:tcPr>
          <w:p w14:paraId="1C50B203" w14:textId="77777777" w:rsidR="004C7E67" w:rsidRDefault="00C407F9" w:rsidP="0091293B">
            <w:pPr>
              <w:keepNext w:val="0"/>
              <w:keepLines w:val="0"/>
              <w:spacing w:before="60" w:after="60"/>
              <w:ind w:left="0"/>
            </w:pPr>
            <w:r>
              <w:t>6</w:t>
            </w:r>
            <w:r w:rsidR="00EC407C">
              <w:t>.3.4-3</w:t>
            </w:r>
          </w:p>
        </w:tc>
        <w:tc>
          <w:tcPr>
            <w:tcW w:w="7833" w:type="dxa"/>
          </w:tcPr>
          <w:p w14:paraId="5EC9CF71" w14:textId="77777777" w:rsidR="00016D8B" w:rsidRDefault="00324B5B" w:rsidP="0091293B">
            <w:pPr>
              <w:keepNext w:val="0"/>
              <w:keepLines w:val="0"/>
              <w:spacing w:before="60" w:after="60"/>
              <w:ind w:left="0"/>
            </w:pPr>
            <w:r w:rsidRPr="00324B5B">
              <w:t>Височината и падот на редовите со отпад ќе се изведат на оптимален начин за да се одржуваат влагата и температурата во оптимални граници. Превртувањето на редовите со отпад ќе се планира согласно температурата за компостирање (да не надминува</w:t>
            </w:r>
            <w:r w:rsidR="00813D48">
              <w:t>60</w:t>
            </w:r>
            <w:r w:rsidR="00813D48">
              <w:rPr>
                <w:rFonts w:cs="Calibri"/>
              </w:rPr>
              <w:t>°</w:t>
            </w:r>
            <w:r w:rsidR="00813D48">
              <w:t>C);</w:t>
            </w:r>
          </w:p>
        </w:tc>
      </w:tr>
      <w:tr w:rsidR="00016D8B" w14:paraId="4B8ECB26" w14:textId="77777777" w:rsidTr="00297D06">
        <w:tc>
          <w:tcPr>
            <w:tcW w:w="8710" w:type="dxa"/>
            <w:gridSpan w:val="2"/>
          </w:tcPr>
          <w:p w14:paraId="3C53275D" w14:textId="77777777" w:rsidR="00016D8B" w:rsidRDefault="00016D8B" w:rsidP="0091293B">
            <w:pPr>
              <w:keepNext w:val="0"/>
              <w:keepLines w:val="0"/>
              <w:spacing w:before="60" w:after="60"/>
              <w:ind w:left="0"/>
            </w:pPr>
            <w:r w:rsidRPr="00016D8B">
              <w:t>МБТ</w:t>
            </w:r>
            <w:r>
              <w:t xml:space="preserve"> постројката</w:t>
            </w:r>
            <w:r w:rsidRPr="00016D8B">
              <w:t xml:space="preserve"> исто така паѓа под опсегот на Директивата за индустриски емисии и соодветните </w:t>
            </w:r>
            <w:r>
              <w:t>БРЕФ документи беа следени</w:t>
            </w:r>
            <w:r w:rsidRPr="00016D8B">
              <w:t xml:space="preserve"> во однос на третманот со отпадот, мерките за намалување, следењето итн. Поконкретно, </w:t>
            </w:r>
            <w:r>
              <w:t xml:space="preserve">следните мерки </w:t>
            </w:r>
            <w:r w:rsidRPr="00016D8B">
              <w:t xml:space="preserve">ќе се </w:t>
            </w:r>
            <w:r>
              <w:t>спроведат</w:t>
            </w:r>
            <w:r w:rsidRPr="00016D8B">
              <w:t xml:space="preserve"> (во согласност со соодветните </w:t>
            </w:r>
            <w:r>
              <w:t>БРЕФ документи</w:t>
            </w:r>
            <w:r w:rsidRPr="00016D8B">
              <w:t>):</w:t>
            </w:r>
          </w:p>
          <w:p w14:paraId="5D19E38A" w14:textId="77777777" w:rsidR="00016D8B" w:rsidRDefault="00016D8B" w:rsidP="0091293B">
            <w:pPr>
              <w:pStyle w:val="ListParagraph"/>
              <w:keepNext w:val="0"/>
              <w:keepLines w:val="0"/>
              <w:numPr>
                <w:ilvl w:val="0"/>
                <w:numId w:val="53"/>
              </w:numPr>
              <w:spacing w:before="60" w:after="60"/>
              <w:jc w:val="both"/>
            </w:pPr>
            <w:r>
              <w:t>Отпадот ќе биде покриен или во затворени објекти пред и за време на третманот со сите врати затворени за да се избегнат емисии на прашина што излегуваат во околината;</w:t>
            </w:r>
          </w:p>
          <w:p w14:paraId="453B0D48" w14:textId="77777777" w:rsidR="00016D8B" w:rsidRDefault="00016D8B" w:rsidP="0091293B">
            <w:pPr>
              <w:pStyle w:val="ListParagraph"/>
              <w:keepNext w:val="0"/>
              <w:keepLines w:val="0"/>
              <w:numPr>
                <w:ilvl w:val="0"/>
                <w:numId w:val="53"/>
              </w:numPr>
              <w:spacing w:before="60" w:after="60"/>
              <w:jc w:val="both"/>
            </w:pPr>
            <w:r>
              <w:t>Објектите за предтретман ќе бидат опремени со систем за отпрашување и дезодорирање. Системот за контрола на воздухот во објектот ќе вклучува:</w:t>
            </w:r>
          </w:p>
          <w:p w14:paraId="05796F6E" w14:textId="77777777" w:rsidR="00016D8B" w:rsidRDefault="00016D8B" w:rsidP="0091293B">
            <w:pPr>
              <w:pStyle w:val="ListParagraph"/>
              <w:keepNext w:val="0"/>
              <w:keepLines w:val="0"/>
              <w:numPr>
                <w:ilvl w:val="0"/>
                <w:numId w:val="54"/>
              </w:numPr>
              <w:spacing w:before="60" w:after="60"/>
              <w:jc w:val="both"/>
            </w:pPr>
            <w:r>
              <w:t>Систем за собирање на загаден воздух;</w:t>
            </w:r>
          </w:p>
          <w:p w14:paraId="1EB4947F" w14:textId="77777777" w:rsidR="00016D8B" w:rsidRDefault="00016D8B" w:rsidP="0091293B">
            <w:pPr>
              <w:pStyle w:val="ListParagraph"/>
              <w:keepNext w:val="0"/>
              <w:keepLines w:val="0"/>
              <w:numPr>
                <w:ilvl w:val="0"/>
                <w:numId w:val="54"/>
              </w:numPr>
              <w:spacing w:before="60" w:after="60"/>
              <w:jc w:val="both"/>
            </w:pPr>
            <w:r>
              <w:t>Единица за чистење на загадениот воздух;</w:t>
            </w:r>
          </w:p>
          <w:p w14:paraId="10B19532" w14:textId="77777777" w:rsidR="00016D8B" w:rsidRDefault="00297D06" w:rsidP="0091293B">
            <w:pPr>
              <w:pStyle w:val="ListParagraph"/>
              <w:keepNext w:val="0"/>
              <w:keepLines w:val="0"/>
              <w:numPr>
                <w:ilvl w:val="0"/>
                <w:numId w:val="53"/>
              </w:numPr>
              <w:spacing w:before="60" w:after="60"/>
              <w:jc w:val="both"/>
            </w:pPr>
            <w:r>
              <w:t>Главниот објект</w:t>
            </w:r>
            <w:r w:rsidR="00016D8B">
              <w:t xml:space="preserve"> треба да </w:t>
            </w:r>
            <w:r>
              <w:t>биде под</w:t>
            </w:r>
            <w:r w:rsidR="00016D8B">
              <w:t xml:space="preserve"> услови </w:t>
            </w:r>
            <w:r>
              <w:t xml:space="preserve">на </w:t>
            </w:r>
            <w:r w:rsidR="00016D8B">
              <w:t xml:space="preserve">под притисок за да се избегнат емисиите преку отворите на </w:t>
            </w:r>
            <w:r>
              <w:t>објектот</w:t>
            </w:r>
            <w:r w:rsidR="00016D8B">
              <w:t xml:space="preserve">. Загадениот воздух треба да </w:t>
            </w:r>
            <w:r>
              <w:t>биде повлечен од</w:t>
            </w:r>
            <w:r w:rsidR="00016D8B">
              <w:t xml:space="preserve"> вентилатор и треба да се испушти во </w:t>
            </w:r>
            <w:r>
              <w:t xml:space="preserve">вреќаст </w:t>
            </w:r>
            <w:r w:rsidR="00016D8B">
              <w:t xml:space="preserve">филтер каде што </w:t>
            </w:r>
            <w:r>
              <w:t xml:space="preserve">прашината </w:t>
            </w:r>
            <w:r w:rsidR="00016D8B">
              <w:t xml:space="preserve">се </w:t>
            </w:r>
            <w:r w:rsidR="00016D8B">
              <w:lastRenderedPageBreak/>
              <w:t xml:space="preserve">собира. Воздухот потоа поминува низ биофилтер за дезодоризација и се </w:t>
            </w:r>
            <w:r>
              <w:t>ис</w:t>
            </w:r>
            <w:r w:rsidR="00016D8B">
              <w:t>пушта во атмосферата;</w:t>
            </w:r>
          </w:p>
          <w:p w14:paraId="07B55677" w14:textId="77777777" w:rsidR="006D2A22" w:rsidRDefault="00297D06" w:rsidP="0091293B">
            <w:pPr>
              <w:pStyle w:val="ListParagraph"/>
              <w:keepNext w:val="0"/>
              <w:keepLines w:val="0"/>
              <w:numPr>
                <w:ilvl w:val="0"/>
                <w:numId w:val="53"/>
              </w:numPr>
              <w:spacing w:before="60" w:after="60"/>
              <w:jc w:val="both"/>
            </w:pPr>
            <w:r>
              <w:t>•</w:t>
            </w:r>
            <w:r w:rsidR="00016D8B">
              <w:t xml:space="preserve">Биолошки третман ќе се одвива </w:t>
            </w:r>
            <w:r>
              <w:t>со</w:t>
            </w:r>
            <w:r w:rsidR="00016D8B">
              <w:t xml:space="preserve"> посебни мембрани кои ќе гарантираат дека нема да се емитуваат мири</w:t>
            </w:r>
            <w:r>
              <w:t>зливи</w:t>
            </w:r>
            <w:r w:rsidR="00016D8B">
              <w:t xml:space="preserve"> соединенија за време на процесот. Поточно, обработениот воздух од биолошки</w:t>
            </w:r>
            <w:r>
              <w:t>от</w:t>
            </w:r>
            <w:r w:rsidR="00016D8B">
              <w:t xml:space="preserve"> третман, кој поминал низ материјалот за да обезбеди кислород неопходен за оксидација, мора да биде дезодориран и прочистен пред да биде пуштен во атмосферата. О</w:t>
            </w:r>
            <w:r>
              <w:t>ва се постигнува со специјални</w:t>
            </w:r>
            <w:r w:rsidR="00016D8B">
              <w:t xml:space="preserve"> </w:t>
            </w:r>
            <w:r w:rsidR="00790373">
              <w:t>прекривки</w:t>
            </w:r>
            <w:r w:rsidR="00016D8B">
              <w:t xml:space="preserve"> </w:t>
            </w:r>
            <w:r w:rsidR="00790373">
              <w:t>со кои се</w:t>
            </w:r>
            <w:r w:rsidR="00016D8B">
              <w:t xml:space="preserve"> покрива</w:t>
            </w:r>
            <w:r w:rsidR="00790373">
              <w:t>ат браздите</w:t>
            </w:r>
            <w:r w:rsidR="00016D8B">
              <w:t xml:space="preserve">. </w:t>
            </w:r>
            <w:r w:rsidR="006510EB" w:rsidRPr="006510EB">
              <w:t>Биолошкиот третман ќе се реализира со посебни мембрани кои ќе обезбедат миризбата да не се испушта во околината за време на самиот процес. Поконкретно, воздухот кој се создава за време на биолошкиот третман кој поминува низ овие материјали за да обезбеди кислород потребен за оксидација, потребно е да биде без мирис и прочистен пред да биде испуштен во атмосферата. Тоа се постигнува со посебни лимови кои ги покриваат куповите. Лимот кој се користи за покривање на куповите може да биде од два различни видови и тоа: средишниот дел да биде пропустлив, а надворешните граници да бидат од армирани полиетиленски лимови. Централниот дел се состои од правоаголен дел кој е полупропустлив кој има за задача да ја прочистува лошата миризба и да го исфрла остатокот надвор на куповите. Околу централниот дел е прицврстена гранична мембрана од армиран полиетилен со раствори кои имаат за цел да го блокираат лимот во централниот дел.</w:t>
            </w:r>
            <w:r w:rsidR="00016D8B" w:rsidRPr="00790373">
              <w:rPr>
                <w:highlight w:val="yellow"/>
              </w:rPr>
              <w:t>;</w:t>
            </w:r>
          </w:p>
          <w:p w14:paraId="52C2C8A7" w14:textId="77777777" w:rsidR="00790373" w:rsidRDefault="00790373" w:rsidP="0091293B">
            <w:pPr>
              <w:pStyle w:val="ListParagraph"/>
              <w:keepNext w:val="0"/>
              <w:keepLines w:val="0"/>
              <w:numPr>
                <w:ilvl w:val="0"/>
                <w:numId w:val="53"/>
              </w:numPr>
              <w:spacing w:before="60" w:after="60"/>
              <w:jc w:val="both"/>
            </w:pPr>
            <w:r>
              <w:t>Сите отпадни води од МБТ постројката ќе бидат пренасочени кон пречистителната станица претставена погоре;</w:t>
            </w:r>
          </w:p>
          <w:p w14:paraId="15989C11" w14:textId="77777777" w:rsidR="00790373" w:rsidRDefault="00790373" w:rsidP="0091293B">
            <w:pPr>
              <w:pStyle w:val="ListParagraph"/>
              <w:keepNext w:val="0"/>
              <w:keepLines w:val="0"/>
              <w:numPr>
                <w:ilvl w:val="0"/>
                <w:numId w:val="53"/>
              </w:numPr>
              <w:spacing w:before="60" w:after="60"/>
              <w:jc w:val="both"/>
            </w:pPr>
            <w:r>
              <w:t>Дождовницата нема да се меша со отпадните води;</w:t>
            </w:r>
          </w:p>
          <w:p w14:paraId="1AA7F326" w14:textId="77777777" w:rsidR="00790373" w:rsidRDefault="00790373" w:rsidP="0091293B">
            <w:pPr>
              <w:pStyle w:val="ListParagraph"/>
              <w:keepNext w:val="0"/>
              <w:keepLines w:val="0"/>
              <w:numPr>
                <w:ilvl w:val="0"/>
                <w:numId w:val="53"/>
              </w:numPr>
              <w:spacing w:before="60" w:after="60"/>
              <w:jc w:val="both"/>
            </w:pPr>
            <w:r>
              <w:t>Анаеробните услови ќе бидат избегнати преку постојано следење и контрола на дигестијата и протокот на воздух, додека аерацијата ќе биде според фактичката стапка на биодеградација;</w:t>
            </w:r>
          </w:p>
          <w:p w14:paraId="3827AA68" w14:textId="77777777" w:rsidR="00790373" w:rsidRDefault="00790373" w:rsidP="0091293B">
            <w:pPr>
              <w:pStyle w:val="ListParagraph"/>
              <w:keepNext w:val="0"/>
              <w:keepLines w:val="0"/>
              <w:numPr>
                <w:ilvl w:val="0"/>
                <w:numId w:val="53"/>
              </w:numPr>
              <w:spacing w:before="60" w:after="60"/>
              <w:jc w:val="both"/>
            </w:pPr>
            <w:r>
              <w:t>Ќе се имплементира унифицирано хранење на отпадот во најголема можна мера;</w:t>
            </w:r>
          </w:p>
          <w:p w14:paraId="64C13B0F" w14:textId="77777777" w:rsidR="00790373" w:rsidRDefault="00790373" w:rsidP="0091293B">
            <w:pPr>
              <w:pStyle w:val="ListParagraph"/>
              <w:keepNext w:val="0"/>
              <w:keepLines w:val="0"/>
              <w:numPr>
                <w:ilvl w:val="0"/>
                <w:numId w:val="53"/>
              </w:numPr>
              <w:spacing w:before="60" w:after="60"/>
              <w:jc w:val="both"/>
            </w:pPr>
            <w:r>
              <w:t>Ќе се обезбеди оптимизација на C: N соодносот;</w:t>
            </w:r>
          </w:p>
          <w:p w14:paraId="6403A223" w14:textId="77777777" w:rsidR="00790373" w:rsidRDefault="00790373" w:rsidP="0091293B">
            <w:pPr>
              <w:pStyle w:val="ListParagraph"/>
              <w:keepNext w:val="0"/>
              <w:keepLines w:val="0"/>
              <w:numPr>
                <w:ilvl w:val="0"/>
                <w:numId w:val="53"/>
              </w:numPr>
              <w:spacing w:before="60" w:after="60"/>
              <w:jc w:val="both"/>
            </w:pPr>
            <w:r>
              <w:t>Добро одржување на објектот;</w:t>
            </w:r>
          </w:p>
          <w:p w14:paraId="7A7003EF" w14:textId="77777777" w:rsidR="00790373" w:rsidRDefault="00790373" w:rsidP="0091293B">
            <w:pPr>
              <w:pStyle w:val="ListParagraph"/>
              <w:keepNext w:val="0"/>
              <w:keepLines w:val="0"/>
              <w:numPr>
                <w:ilvl w:val="0"/>
                <w:numId w:val="53"/>
              </w:numPr>
              <w:spacing w:before="60" w:after="60"/>
              <w:jc w:val="both"/>
            </w:pPr>
            <w:r>
              <w:t>Користење на доволен персонал со соодветни квалификации;</w:t>
            </w:r>
          </w:p>
          <w:p w14:paraId="3653E541" w14:textId="77777777" w:rsidR="00790373" w:rsidRPr="00324B5B" w:rsidRDefault="00790373" w:rsidP="0091293B">
            <w:pPr>
              <w:pStyle w:val="ListParagraph"/>
              <w:keepNext w:val="0"/>
              <w:keepLines w:val="0"/>
              <w:numPr>
                <w:ilvl w:val="0"/>
                <w:numId w:val="53"/>
              </w:numPr>
              <w:spacing w:before="60" w:after="60"/>
              <w:jc w:val="both"/>
            </w:pPr>
            <w:r>
              <w:t>Редовно одржување на опремата.</w:t>
            </w:r>
          </w:p>
        </w:tc>
      </w:tr>
    </w:tbl>
    <w:p w14:paraId="40145728" w14:textId="77777777" w:rsidR="007025B7" w:rsidRDefault="00324B5B" w:rsidP="0028080D">
      <w:pPr>
        <w:pStyle w:val="Heading2"/>
      </w:pPr>
      <w:bookmarkStart w:id="340" w:name="_Toc493762300"/>
      <w:r>
        <w:lastRenderedPageBreak/>
        <w:t xml:space="preserve">Ублажување за време на одложување на </w:t>
      </w:r>
      <w:r w:rsidR="004C05F7">
        <w:t>отпадот</w:t>
      </w:r>
      <w:bookmarkEnd w:id="340"/>
    </w:p>
    <w:p w14:paraId="67607804" w14:textId="77777777" w:rsidR="009C3027" w:rsidRPr="00423D59" w:rsidRDefault="00324B5B" w:rsidP="00D20549">
      <w:pPr>
        <w:keepNext w:val="0"/>
        <w:keepLines w:val="0"/>
        <w:ind w:left="0"/>
      </w:pPr>
      <w:r>
        <w:rPr>
          <w:b/>
        </w:rPr>
        <w:t>Контрола на депониски гас</w:t>
      </w:r>
    </w:p>
    <w:p w14:paraId="7AE90D29" w14:textId="77777777" w:rsidR="009C3027" w:rsidRPr="004C7E67" w:rsidRDefault="00324B5B" w:rsidP="006849CF">
      <w:pPr>
        <w:keepNext w:val="0"/>
        <w:keepLines w:val="0"/>
        <w:ind w:left="0"/>
      </w:pPr>
      <w:r w:rsidRPr="00324B5B">
        <w:t>Освен техничките мерки за контрола на гасот кои подразбираат систем за собирање на депонискиот гас и термално уништување на гасот во горилник (детално опишано во Поглавјето 2.3), ќе се применуваат и следниве дополнителни мерки</w:t>
      </w:r>
      <w:r w:rsidR="00316BF8">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9C3027" w14:paraId="72D4C101" w14:textId="77777777" w:rsidTr="00266612">
        <w:tc>
          <w:tcPr>
            <w:tcW w:w="882" w:type="dxa"/>
          </w:tcPr>
          <w:p w14:paraId="59AAEAAF" w14:textId="77777777" w:rsidR="009C3027" w:rsidRDefault="00C407F9" w:rsidP="006849CF">
            <w:pPr>
              <w:keepNext w:val="0"/>
              <w:keepLines w:val="0"/>
              <w:spacing w:before="60" w:after="60"/>
              <w:ind w:left="0"/>
            </w:pPr>
            <w:r>
              <w:t>6</w:t>
            </w:r>
            <w:r w:rsidR="009C3027">
              <w:t>.4.1-1</w:t>
            </w:r>
          </w:p>
        </w:tc>
        <w:tc>
          <w:tcPr>
            <w:tcW w:w="8044" w:type="dxa"/>
          </w:tcPr>
          <w:p w14:paraId="0CFA211B" w14:textId="77777777" w:rsidR="009C3027" w:rsidRDefault="00324B5B" w:rsidP="006849CF">
            <w:pPr>
              <w:keepNext w:val="0"/>
              <w:keepLines w:val="0"/>
              <w:spacing w:before="60" w:after="60"/>
              <w:ind w:left="0"/>
            </w:pPr>
            <w:r w:rsidRPr="00324B5B">
              <w:t>Вадењето на депонискиот гас ќе започне веднаш по првичното одлагање на отпадот</w:t>
            </w:r>
            <w:r w:rsidR="00316BF8">
              <w:t>;</w:t>
            </w:r>
          </w:p>
        </w:tc>
      </w:tr>
      <w:tr w:rsidR="009C3027" w14:paraId="33638DAC" w14:textId="77777777" w:rsidTr="00266612">
        <w:tc>
          <w:tcPr>
            <w:tcW w:w="882" w:type="dxa"/>
          </w:tcPr>
          <w:p w14:paraId="66FD260B" w14:textId="77777777" w:rsidR="009C3027" w:rsidRDefault="00C407F9" w:rsidP="006849CF">
            <w:pPr>
              <w:keepNext w:val="0"/>
              <w:keepLines w:val="0"/>
              <w:spacing w:before="60" w:after="60"/>
              <w:ind w:left="0"/>
            </w:pPr>
            <w:r>
              <w:t>6</w:t>
            </w:r>
            <w:r w:rsidR="009C3027">
              <w:t>.4.1-2</w:t>
            </w:r>
          </w:p>
        </w:tc>
        <w:tc>
          <w:tcPr>
            <w:tcW w:w="8044" w:type="dxa"/>
          </w:tcPr>
          <w:p w14:paraId="18A95661" w14:textId="77777777" w:rsidR="009C3027" w:rsidRDefault="00324B5B" w:rsidP="006849CF">
            <w:pPr>
              <w:keepNext w:val="0"/>
              <w:keepLines w:val="0"/>
              <w:spacing w:before="60" w:after="60"/>
              <w:ind w:left="0"/>
            </w:pPr>
            <w:r w:rsidRPr="00324B5B">
              <w:t>Подрачјето каде ќе се врши активно доведување и истовар на отпадот ќе се сведе на минимум за да се обезбеди дека за отпадот е отворен само најмал можен дел и дека истиот не е запечатен</w:t>
            </w:r>
            <w:r w:rsidR="00316BF8">
              <w:t>;</w:t>
            </w:r>
          </w:p>
        </w:tc>
      </w:tr>
      <w:tr w:rsidR="009C3027" w14:paraId="0A3DDC7A" w14:textId="77777777" w:rsidTr="00266612">
        <w:tc>
          <w:tcPr>
            <w:tcW w:w="882" w:type="dxa"/>
          </w:tcPr>
          <w:p w14:paraId="0D3ECF70" w14:textId="77777777" w:rsidR="009C3027" w:rsidRDefault="00C407F9" w:rsidP="006849CF">
            <w:pPr>
              <w:keepNext w:val="0"/>
              <w:keepLines w:val="0"/>
              <w:spacing w:before="60" w:after="60"/>
              <w:ind w:left="0"/>
            </w:pPr>
            <w:r>
              <w:lastRenderedPageBreak/>
              <w:t>6</w:t>
            </w:r>
            <w:r w:rsidR="009C3027">
              <w:t>.4.1-3</w:t>
            </w:r>
          </w:p>
        </w:tc>
        <w:tc>
          <w:tcPr>
            <w:tcW w:w="8044" w:type="dxa"/>
          </w:tcPr>
          <w:p w14:paraId="3DA8A7E5" w14:textId="77777777" w:rsidR="009C3027" w:rsidRDefault="00324B5B" w:rsidP="006849CF">
            <w:pPr>
              <w:keepNext w:val="0"/>
              <w:keepLines w:val="0"/>
              <w:spacing w:before="60" w:after="60"/>
              <w:ind w:left="0"/>
            </w:pPr>
            <w:r w:rsidRPr="00324B5B">
              <w:t>Емисиите од падините на отпад ќе се сведат на минимум така што ќе се обезбеди дека косината не е премногу стрмна, што ќе овозможи ефективно покривање</w:t>
            </w:r>
            <w:r w:rsidR="00316BF8">
              <w:t>;</w:t>
            </w:r>
          </w:p>
        </w:tc>
      </w:tr>
      <w:tr w:rsidR="009C3027" w14:paraId="3CD39B32" w14:textId="77777777" w:rsidTr="00266612">
        <w:tc>
          <w:tcPr>
            <w:tcW w:w="882" w:type="dxa"/>
          </w:tcPr>
          <w:p w14:paraId="023FF776" w14:textId="77777777" w:rsidR="009C3027" w:rsidRDefault="00C407F9" w:rsidP="006849CF">
            <w:pPr>
              <w:keepNext w:val="0"/>
              <w:keepLines w:val="0"/>
              <w:spacing w:before="60" w:after="60"/>
              <w:ind w:left="0"/>
            </w:pPr>
            <w:r>
              <w:t>6</w:t>
            </w:r>
            <w:r w:rsidR="009C3027">
              <w:t>.4.1-4</w:t>
            </w:r>
          </w:p>
        </w:tc>
        <w:tc>
          <w:tcPr>
            <w:tcW w:w="8044" w:type="dxa"/>
          </w:tcPr>
          <w:p w14:paraId="6B0513C0" w14:textId="77777777" w:rsidR="009C3027" w:rsidRPr="009C3027" w:rsidRDefault="00324B5B" w:rsidP="006849CF">
            <w:pPr>
              <w:keepNext w:val="0"/>
              <w:keepLines w:val="0"/>
              <w:spacing w:before="60" w:after="60"/>
              <w:ind w:left="0"/>
            </w:pPr>
            <w:r w:rsidRPr="00324B5B">
              <w:t>Согорувањето во горилник ќе се следи за да се обезбеди ефикасност на уништувањето (затоа што нецелосното согорување на депонискиот гас може да произведе токсични нус производи). Режимот на овој мониторинг е опишан во Поглавјето</w:t>
            </w:r>
            <w:r>
              <w:t xml:space="preserve"> </w:t>
            </w:r>
            <w:r w:rsidR="00316BF8" w:rsidRPr="00562976">
              <w:t>6.1.2</w:t>
            </w:r>
          </w:p>
        </w:tc>
      </w:tr>
    </w:tbl>
    <w:p w14:paraId="1CF5B40B" w14:textId="77777777" w:rsidR="00E66E2F" w:rsidRPr="00423D59" w:rsidRDefault="00324B5B" w:rsidP="00D20549">
      <w:pPr>
        <w:keepNext w:val="0"/>
        <w:keepLines w:val="0"/>
        <w:ind w:left="0"/>
      </w:pPr>
      <w:r>
        <w:rPr>
          <w:b/>
        </w:rPr>
        <w:t>Контрола на исцедокот</w:t>
      </w:r>
    </w:p>
    <w:p w14:paraId="1908CC89" w14:textId="77777777" w:rsidR="00324B5B" w:rsidRPr="00324B5B" w:rsidRDefault="00324B5B" w:rsidP="00324B5B">
      <w:pPr>
        <w:keepNext w:val="0"/>
        <w:keepLines w:val="0"/>
        <w:ind w:left="0"/>
      </w:pPr>
      <w:r w:rsidRPr="00324B5B">
        <w:t xml:space="preserve">Исцедокот од депонијата ќе се собира преку активен систем на цевки и ќе се третира на лице место, во централната станица за прочистување на отпадните води,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w:t>
      </w:r>
    </w:p>
    <w:p w14:paraId="019B62A3" w14:textId="77777777" w:rsidR="00324B5B" w:rsidRPr="00324B5B" w:rsidRDefault="00324B5B" w:rsidP="00324B5B">
      <w:pPr>
        <w:keepNext w:val="0"/>
        <w:keepLines w:val="0"/>
        <w:ind w:left="0"/>
      </w:pPr>
      <w:r w:rsidRPr="00324B5B">
        <w:t xml:space="preserve">Технологијата за третман </w:t>
      </w:r>
      <w:r w:rsidR="00790373">
        <w:t xml:space="preserve">е </w:t>
      </w:r>
      <w:r w:rsidRPr="00324B5B">
        <w:t xml:space="preserve">детално </w:t>
      </w:r>
      <w:r w:rsidR="00790373">
        <w:t xml:space="preserve">објаснета во делот 3.3.2.4.  Испуштањето во </w:t>
      </w:r>
      <w:r w:rsidRPr="00324B5B">
        <w:t>природен реципиент на лице место или испуштање</w:t>
      </w:r>
      <w:r w:rsidR="009F58AD">
        <w:t>то надвор од местото ќе произлезе од исходот од ОВЖС</w:t>
      </w:r>
      <w:r w:rsidRPr="00324B5B">
        <w:t xml:space="preserve">. </w:t>
      </w:r>
    </w:p>
    <w:p w14:paraId="4123C9E7" w14:textId="77777777" w:rsidR="00CC1985" w:rsidRDefault="00324B5B" w:rsidP="00324B5B">
      <w:pPr>
        <w:keepNext w:val="0"/>
        <w:keepLines w:val="0"/>
        <w:ind w:left="0"/>
      </w:pPr>
      <w:r w:rsidRPr="00324B5B">
        <w:t>Освен тоа, секојдневно ќе се имплементираат и повеќе оперативни мерки со цел да се сведе на минимум создавањето на исцедок. Ова вклучува</w:t>
      </w:r>
      <w:r w:rsidR="00CC1985">
        <w:t>:</w:t>
      </w:r>
      <w:r w:rsidR="00E66E2F" w:rsidRPr="00E66E2F">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CC1985" w14:paraId="50D88E6E" w14:textId="77777777" w:rsidTr="00266612">
        <w:tc>
          <w:tcPr>
            <w:tcW w:w="882" w:type="dxa"/>
          </w:tcPr>
          <w:p w14:paraId="15056FB9" w14:textId="77777777" w:rsidR="00CC1985" w:rsidRDefault="00C407F9" w:rsidP="006849CF">
            <w:pPr>
              <w:keepNext w:val="0"/>
              <w:keepLines w:val="0"/>
              <w:spacing w:before="60" w:after="60"/>
              <w:ind w:left="0"/>
            </w:pPr>
            <w:r>
              <w:t>6</w:t>
            </w:r>
            <w:r w:rsidR="00CC1985">
              <w:t>.4.2-1</w:t>
            </w:r>
          </w:p>
        </w:tc>
        <w:tc>
          <w:tcPr>
            <w:tcW w:w="8044" w:type="dxa"/>
          </w:tcPr>
          <w:p w14:paraId="0C9BD21E" w14:textId="77777777" w:rsidR="00CC1985" w:rsidRDefault="00324B5B" w:rsidP="006849CF">
            <w:pPr>
              <w:keepNext w:val="0"/>
              <w:keepLines w:val="0"/>
              <w:spacing w:before="60" w:after="60"/>
              <w:ind w:left="0"/>
            </w:pPr>
            <w:r w:rsidRPr="00324B5B">
              <w:t>Сведување на минимум дневната изложеност на работното лице</w:t>
            </w:r>
            <w:r w:rsidR="00CC1985">
              <w:t>;</w:t>
            </w:r>
          </w:p>
        </w:tc>
      </w:tr>
      <w:tr w:rsidR="00CC1985" w14:paraId="298A2A58" w14:textId="77777777" w:rsidTr="00266612">
        <w:tc>
          <w:tcPr>
            <w:tcW w:w="882" w:type="dxa"/>
          </w:tcPr>
          <w:p w14:paraId="1EDD0162" w14:textId="77777777" w:rsidR="00CC1985" w:rsidRDefault="00C407F9" w:rsidP="006849CF">
            <w:pPr>
              <w:keepNext w:val="0"/>
              <w:keepLines w:val="0"/>
              <w:spacing w:before="60" w:after="60"/>
              <w:ind w:left="0"/>
            </w:pPr>
            <w:r>
              <w:t>6</w:t>
            </w:r>
            <w:r w:rsidR="00CC1985">
              <w:t>.4.2-2</w:t>
            </w:r>
          </w:p>
        </w:tc>
        <w:tc>
          <w:tcPr>
            <w:tcW w:w="8044" w:type="dxa"/>
          </w:tcPr>
          <w:p w14:paraId="1F8AC3E7" w14:textId="77777777" w:rsidR="00DB51A4" w:rsidRDefault="00324B5B" w:rsidP="006849CF">
            <w:pPr>
              <w:keepNext w:val="0"/>
              <w:keepLines w:val="0"/>
              <w:spacing w:before="60" w:after="60"/>
              <w:ind w:left="0"/>
            </w:pPr>
            <w:r w:rsidRPr="00324B5B">
              <w:t>Во насока на намалување на инфилтрацијата на врнежите во телото на депонијата, ќелијата на депонијата ќе биде компактирана, ќе се контролираат падините и ќе се врши покривање на дневни основи</w:t>
            </w:r>
            <w:r w:rsidR="00CC1985">
              <w:t>;</w:t>
            </w:r>
          </w:p>
        </w:tc>
      </w:tr>
    </w:tbl>
    <w:p w14:paraId="34873900" w14:textId="77777777" w:rsidR="00DB51A4" w:rsidRPr="00423D59" w:rsidRDefault="00324B5B" w:rsidP="00D20549">
      <w:pPr>
        <w:keepNext w:val="0"/>
        <w:keepLines w:val="0"/>
        <w:ind w:left="0"/>
      </w:pPr>
      <w:r>
        <w:rPr>
          <w:b/>
        </w:rPr>
        <w:t>Контрола на непријатности (прашина, расфрлан отпад, кал и непријатни мириси)</w:t>
      </w:r>
    </w:p>
    <w:p w14:paraId="42A29655" w14:textId="77777777" w:rsidR="00986365" w:rsidRPr="00986365" w:rsidRDefault="00324B5B" w:rsidP="006849CF">
      <w:pPr>
        <w:keepNext w:val="0"/>
        <w:keepLines w:val="0"/>
        <w:ind w:left="0"/>
      </w:pPr>
      <w:r w:rsidRPr="00324B5B">
        <w:t>Непријатностите ќе бидат контролирани со примена на повеќе мерки на добри пракси, и тоа</w:t>
      </w:r>
      <w:r w:rsidR="00986365">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DB51A4" w14:paraId="3BF65227" w14:textId="77777777" w:rsidTr="005F5493">
        <w:tc>
          <w:tcPr>
            <w:tcW w:w="882" w:type="dxa"/>
          </w:tcPr>
          <w:p w14:paraId="726E12D8" w14:textId="77777777" w:rsidR="00DB51A4" w:rsidRDefault="00C407F9" w:rsidP="006849CF">
            <w:pPr>
              <w:keepNext w:val="0"/>
              <w:keepLines w:val="0"/>
              <w:spacing w:before="60" w:after="60"/>
              <w:ind w:left="0"/>
            </w:pPr>
            <w:r>
              <w:t>6</w:t>
            </w:r>
            <w:r w:rsidR="00DB51A4">
              <w:t>.4.3-1</w:t>
            </w:r>
          </w:p>
        </w:tc>
        <w:tc>
          <w:tcPr>
            <w:tcW w:w="8044" w:type="dxa"/>
          </w:tcPr>
          <w:p w14:paraId="03D5CBC1" w14:textId="77777777" w:rsidR="00DB51A4" w:rsidRPr="00986365" w:rsidRDefault="00324B5B" w:rsidP="006849CF">
            <w:pPr>
              <w:keepNext w:val="0"/>
              <w:keepLines w:val="0"/>
              <w:spacing w:before="60" w:after="60"/>
              <w:ind w:left="0"/>
              <w:rPr>
                <w:lang w:val="en-US"/>
              </w:rPr>
            </w:pPr>
            <w:r w:rsidRPr="00324B5B">
              <w:t>Во насока на спречување на мирисите и расфрланоста на отпадоци, отпадот соодветно ќе се компактира по неговото одлагање на депонијата, додека подрачјето каде ќе се врши активно доведување и истовар на отпадот ќе се сведе на минимум. Активностите за компактирање (набивање) ќе ја земаат предвид насоката на ветерот</w:t>
            </w:r>
            <w:r w:rsidR="00132568">
              <w:t>;</w:t>
            </w:r>
          </w:p>
        </w:tc>
      </w:tr>
      <w:tr w:rsidR="00DB51A4" w14:paraId="62DC0AF7" w14:textId="77777777" w:rsidTr="005F5493">
        <w:tc>
          <w:tcPr>
            <w:tcW w:w="882" w:type="dxa"/>
          </w:tcPr>
          <w:p w14:paraId="73BA6DFE" w14:textId="77777777" w:rsidR="00DB51A4" w:rsidRDefault="00C407F9" w:rsidP="006849CF">
            <w:pPr>
              <w:keepNext w:val="0"/>
              <w:keepLines w:val="0"/>
              <w:spacing w:before="60" w:after="60"/>
              <w:ind w:left="0"/>
            </w:pPr>
            <w:r>
              <w:t>6</w:t>
            </w:r>
            <w:r w:rsidR="00DB51A4">
              <w:t>.4.3-2</w:t>
            </w:r>
          </w:p>
        </w:tc>
        <w:tc>
          <w:tcPr>
            <w:tcW w:w="8044" w:type="dxa"/>
          </w:tcPr>
          <w:p w14:paraId="521AA295" w14:textId="77777777" w:rsidR="00DB51A4" w:rsidRDefault="00324B5B" w:rsidP="006849CF">
            <w:pPr>
              <w:keepNext w:val="0"/>
              <w:keepLines w:val="0"/>
              <w:spacing w:before="60" w:after="60"/>
              <w:ind w:left="0"/>
            </w:pPr>
            <w:r w:rsidRPr="00324B5B">
              <w:t>Отпадот редовно ќе се покрива а најчесто тоа ќе се прави во услови на силен ветар</w:t>
            </w:r>
            <w:r w:rsidR="009F6613">
              <w:t>;</w:t>
            </w:r>
          </w:p>
        </w:tc>
      </w:tr>
      <w:tr w:rsidR="00986365" w14:paraId="6007AB8E" w14:textId="77777777" w:rsidTr="005F5493">
        <w:tc>
          <w:tcPr>
            <w:tcW w:w="882" w:type="dxa"/>
          </w:tcPr>
          <w:p w14:paraId="2E9D8198" w14:textId="77777777" w:rsidR="00986365" w:rsidRDefault="00C407F9" w:rsidP="006849CF">
            <w:pPr>
              <w:keepNext w:val="0"/>
              <w:keepLines w:val="0"/>
              <w:spacing w:before="60" w:after="60"/>
              <w:ind w:left="0"/>
            </w:pPr>
            <w:r>
              <w:t>6</w:t>
            </w:r>
            <w:r w:rsidR="00986365">
              <w:t>.4.3-3</w:t>
            </w:r>
          </w:p>
        </w:tc>
        <w:tc>
          <w:tcPr>
            <w:tcW w:w="8044" w:type="dxa"/>
          </w:tcPr>
          <w:p w14:paraId="6B817237" w14:textId="77777777" w:rsidR="00986365" w:rsidRDefault="00324B5B" w:rsidP="006849CF">
            <w:pPr>
              <w:keepNext w:val="0"/>
              <w:keepLines w:val="0"/>
              <w:spacing w:before="60" w:after="60"/>
              <w:ind w:left="0"/>
            </w:pPr>
            <w:r w:rsidRPr="00324B5B">
              <w:t>Периметарот на местото каде се наоѓа депонијата ќе биде ограден и затворен со зелена бариера со цел да се спречи расфрлањето на отпадоци од ветер</w:t>
            </w:r>
            <w:r w:rsidR="009F6613">
              <w:t>;</w:t>
            </w:r>
          </w:p>
        </w:tc>
      </w:tr>
      <w:tr w:rsidR="0027078A" w14:paraId="18DF55A5" w14:textId="77777777" w:rsidTr="005F5493">
        <w:tc>
          <w:tcPr>
            <w:tcW w:w="882" w:type="dxa"/>
          </w:tcPr>
          <w:p w14:paraId="214D3EEE" w14:textId="77777777" w:rsidR="0027078A" w:rsidRDefault="00C407F9" w:rsidP="006849CF">
            <w:pPr>
              <w:keepNext w:val="0"/>
              <w:keepLines w:val="0"/>
              <w:spacing w:before="60" w:after="60"/>
              <w:ind w:left="0"/>
            </w:pPr>
            <w:r>
              <w:t>6</w:t>
            </w:r>
            <w:r w:rsidR="0027078A">
              <w:t>.4.3-4</w:t>
            </w:r>
          </w:p>
        </w:tc>
        <w:tc>
          <w:tcPr>
            <w:tcW w:w="8044" w:type="dxa"/>
          </w:tcPr>
          <w:p w14:paraId="2B73E9DC" w14:textId="77777777" w:rsidR="0027078A" w:rsidRDefault="00324B5B" w:rsidP="006849CF">
            <w:pPr>
              <w:keepNext w:val="0"/>
              <w:keepLines w:val="0"/>
              <w:spacing w:before="60" w:after="60"/>
              <w:ind w:left="0"/>
            </w:pPr>
            <w:r w:rsidRPr="00324B5B">
              <w:t>Патиштата ќе се прскаат со вода за време на летните месеци за да се намалат емисиите на прашина</w:t>
            </w:r>
            <w:r w:rsidR="009F6613">
              <w:t>;</w:t>
            </w:r>
          </w:p>
        </w:tc>
      </w:tr>
      <w:tr w:rsidR="00132568" w14:paraId="3C496BC9" w14:textId="77777777" w:rsidTr="005F5493">
        <w:tc>
          <w:tcPr>
            <w:tcW w:w="882" w:type="dxa"/>
          </w:tcPr>
          <w:p w14:paraId="4AE561AC" w14:textId="77777777" w:rsidR="00132568" w:rsidRDefault="00C407F9" w:rsidP="006849CF">
            <w:pPr>
              <w:keepNext w:val="0"/>
              <w:keepLines w:val="0"/>
              <w:spacing w:before="60" w:after="60"/>
              <w:ind w:left="0"/>
            </w:pPr>
            <w:r>
              <w:t>6</w:t>
            </w:r>
            <w:r w:rsidR="00132568">
              <w:t>.4.3-5</w:t>
            </w:r>
          </w:p>
        </w:tc>
        <w:tc>
          <w:tcPr>
            <w:tcW w:w="8044" w:type="dxa"/>
          </w:tcPr>
          <w:p w14:paraId="5CE0EF4E" w14:textId="77777777" w:rsidR="00132568" w:rsidRDefault="006E735C" w:rsidP="006849CF">
            <w:pPr>
              <w:keepNext w:val="0"/>
              <w:keepLines w:val="0"/>
              <w:spacing w:before="60" w:after="60"/>
              <w:ind w:left="0"/>
            </w:pPr>
            <w:r w:rsidRPr="006E735C">
              <w:t>„Расфрлањето“ и „преместувањето“ на калта на јавните патишта ќе бидат контролирани, додека миењето на тркалата на возилата ќе се врши на разумно растојание од јавните патишта</w:t>
            </w:r>
            <w:r w:rsidR="009F6613">
              <w:t>;</w:t>
            </w:r>
          </w:p>
        </w:tc>
      </w:tr>
    </w:tbl>
    <w:p w14:paraId="67B8DFCD" w14:textId="77777777" w:rsidR="00752A35" w:rsidRPr="00423D59" w:rsidRDefault="006E735C" w:rsidP="00D20549">
      <w:pPr>
        <w:keepNext w:val="0"/>
        <w:keepLines w:val="0"/>
        <w:ind w:left="0"/>
      </w:pPr>
      <w:r>
        <w:rPr>
          <w:b/>
        </w:rPr>
        <w:t>Спречување и контрола на пожари</w:t>
      </w:r>
    </w:p>
    <w:p w14:paraId="3A6E96E3" w14:textId="77777777" w:rsidR="00DA228F" w:rsidRDefault="006E735C" w:rsidP="006849CF">
      <w:pPr>
        <w:keepNext w:val="0"/>
        <w:keepLines w:val="0"/>
        <w:ind w:left="0"/>
      </w:pPr>
      <w:r w:rsidRPr="006E735C">
        <w:lastRenderedPageBreak/>
        <w:t xml:space="preserve">Во рамките на техничката документација на проектот за заштита од пожари ќе се направи проценка на ризиците од пожари, што ќе резултира со повеќе мерки за заштита и спречување на пожари. Мерките ќе се состојат од обезбедување довод на вода на лице место, противпожарна опрема, изготвување и имплементација на План за заштита од пожари, обука на вработените за спречување и контрола на пожари. Сите мерки ќе треба да бидат одобрени од надлежниот орган </w:t>
      </w:r>
      <w:r>
        <w:t>за противпожарна заштита</w:t>
      </w:r>
      <w:r w:rsidR="00DA228F">
        <w:t>.</w:t>
      </w:r>
    </w:p>
    <w:p w14:paraId="3F9F4D05" w14:textId="77777777" w:rsidR="007C56CD" w:rsidRPr="00423D59" w:rsidRDefault="006E735C" w:rsidP="00D20549">
      <w:pPr>
        <w:keepNext w:val="0"/>
        <w:keepLines w:val="0"/>
        <w:ind w:left="0"/>
      </w:pPr>
      <w:r>
        <w:rPr>
          <w:b/>
        </w:rPr>
        <w:t>Ублажување на влијанијата врз пејзажот</w:t>
      </w:r>
    </w:p>
    <w:p w14:paraId="5D5A8864" w14:textId="77777777" w:rsidR="007C56CD" w:rsidRPr="00342FA5" w:rsidRDefault="006E735C" w:rsidP="006849CF">
      <w:pPr>
        <w:keepNext w:val="0"/>
        <w:keepLines w:val="0"/>
        <w:ind w:left="0"/>
      </w:pPr>
      <w:r w:rsidRPr="006E735C">
        <w:t>Визуелниот изглед на депонијата ќе биде предмет на управување со цел оставање на позитивен впечаток кај јавноста дека станува збор за објект кој е чист и со кој добро се управува. За таа цел ќе биде имплементирани следниве мерки</w:t>
      </w:r>
      <w:r w:rsidR="002C1A13">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342FA5" w14:paraId="68266D1A" w14:textId="77777777" w:rsidTr="009D5E0F">
        <w:tc>
          <w:tcPr>
            <w:tcW w:w="877" w:type="dxa"/>
          </w:tcPr>
          <w:p w14:paraId="752F3A6B" w14:textId="77777777" w:rsidR="00342FA5" w:rsidRDefault="00C407F9" w:rsidP="006849CF">
            <w:pPr>
              <w:keepNext w:val="0"/>
              <w:keepLines w:val="0"/>
              <w:spacing w:before="60" w:after="60"/>
              <w:ind w:left="0"/>
            </w:pPr>
            <w:r>
              <w:t>6</w:t>
            </w:r>
            <w:r w:rsidR="00342FA5">
              <w:t>.4.3-1</w:t>
            </w:r>
          </w:p>
        </w:tc>
        <w:tc>
          <w:tcPr>
            <w:tcW w:w="7833" w:type="dxa"/>
          </w:tcPr>
          <w:p w14:paraId="2FE10FC3" w14:textId="77777777" w:rsidR="00342FA5" w:rsidRPr="00986365" w:rsidRDefault="006E735C" w:rsidP="006849CF">
            <w:pPr>
              <w:keepNext w:val="0"/>
              <w:keepLines w:val="0"/>
              <w:spacing w:before="60" w:after="60"/>
              <w:ind w:left="0"/>
              <w:rPr>
                <w:lang w:val="en-US"/>
              </w:rPr>
            </w:pPr>
            <w:r w:rsidRPr="006E735C">
              <w:t>Проектот ќе има предвид дека депонијата и нејзините придружни постројки се вклопени во постојниот пејзаж и во карактеристичната топографија</w:t>
            </w:r>
            <w:r w:rsidR="002C1A13">
              <w:rPr>
                <w:lang w:val="en-US"/>
              </w:rPr>
              <w:t>;</w:t>
            </w:r>
          </w:p>
        </w:tc>
      </w:tr>
      <w:tr w:rsidR="00342FA5" w14:paraId="1401057F" w14:textId="77777777" w:rsidTr="009D5E0F">
        <w:tc>
          <w:tcPr>
            <w:tcW w:w="877" w:type="dxa"/>
          </w:tcPr>
          <w:p w14:paraId="2534604E" w14:textId="77777777" w:rsidR="00342FA5" w:rsidRDefault="00C407F9" w:rsidP="006849CF">
            <w:pPr>
              <w:keepNext w:val="0"/>
              <w:keepLines w:val="0"/>
              <w:spacing w:before="60" w:after="60"/>
              <w:ind w:left="0"/>
            </w:pPr>
            <w:r>
              <w:t>6</w:t>
            </w:r>
            <w:r w:rsidR="00342FA5">
              <w:t>.4.3-2</w:t>
            </w:r>
          </w:p>
        </w:tc>
        <w:tc>
          <w:tcPr>
            <w:tcW w:w="7833" w:type="dxa"/>
          </w:tcPr>
          <w:p w14:paraId="655F4C5A" w14:textId="77777777" w:rsidR="00342FA5" w:rsidRDefault="006E735C" w:rsidP="006E735C">
            <w:pPr>
              <w:keepNext w:val="0"/>
              <w:keepLines w:val="0"/>
              <w:spacing w:before="60" w:after="60"/>
              <w:ind w:left="0"/>
            </w:pPr>
            <w:r w:rsidRPr="006E735C">
              <w:t xml:space="preserve">Ќе се обезбеди тампон зона во вид на банкини (насипи) и насади од дрва која ќе има функција на скрининг бариера околу периметарот на депонијата, при што приоритет ќе се стави на оние подрачја/ места кои имаат најголемо влијание на јавноста (регионални патишта, влез </w:t>
            </w:r>
            <w:r>
              <w:t>на</w:t>
            </w:r>
            <w:r w:rsidRPr="006E735C">
              <w:t xml:space="preserve"> </w:t>
            </w:r>
            <w:r>
              <w:t>локацијата</w:t>
            </w:r>
            <w:r w:rsidR="00C7399D">
              <w:t>)</w:t>
            </w:r>
            <w:r w:rsidR="002C1A13">
              <w:t xml:space="preserve">; </w:t>
            </w:r>
          </w:p>
        </w:tc>
      </w:tr>
      <w:tr w:rsidR="00342FA5" w14:paraId="0D034394" w14:textId="77777777" w:rsidTr="009D5E0F">
        <w:tc>
          <w:tcPr>
            <w:tcW w:w="877" w:type="dxa"/>
          </w:tcPr>
          <w:p w14:paraId="063C82BA" w14:textId="77777777" w:rsidR="00342FA5" w:rsidRDefault="00C407F9" w:rsidP="006849CF">
            <w:pPr>
              <w:keepNext w:val="0"/>
              <w:keepLines w:val="0"/>
              <w:spacing w:before="60" w:after="60"/>
              <w:ind w:left="0"/>
            </w:pPr>
            <w:r>
              <w:t>6</w:t>
            </w:r>
            <w:r w:rsidR="00342FA5">
              <w:t>.4.3-3</w:t>
            </w:r>
          </w:p>
        </w:tc>
        <w:tc>
          <w:tcPr>
            <w:tcW w:w="7833" w:type="dxa"/>
          </w:tcPr>
          <w:p w14:paraId="5A6FC5C7" w14:textId="77777777" w:rsidR="003335AD" w:rsidRDefault="006E735C" w:rsidP="006849CF">
            <w:pPr>
              <w:keepNext w:val="0"/>
              <w:keepLines w:val="0"/>
              <w:spacing w:before="60" w:after="60"/>
              <w:ind w:left="0"/>
            </w:pPr>
            <w:r w:rsidRPr="006E735C">
              <w:t>Ќе се обезбеди минимално вознемирување на постојната вегетација во зоната на периметарот. Операторот на депонијата ќе одржува нова вегетација, особено во раните фази на раст и истовремено ќе се врши редовно отстранување на троскотот</w:t>
            </w:r>
            <w:r w:rsidR="003335AD">
              <w:t>.</w:t>
            </w:r>
          </w:p>
        </w:tc>
      </w:tr>
    </w:tbl>
    <w:p w14:paraId="514447E7" w14:textId="77777777" w:rsidR="003335AD" w:rsidRPr="00D20549" w:rsidRDefault="006E735C" w:rsidP="00D20549">
      <w:pPr>
        <w:keepNext w:val="0"/>
        <w:keepLines w:val="0"/>
        <w:ind w:left="0"/>
        <w:rPr>
          <w:b/>
        </w:rPr>
      </w:pPr>
      <w:r>
        <w:rPr>
          <w:b/>
        </w:rPr>
        <w:t>Ублажување на влијанијата врз флората, фауната и живеалиштата</w:t>
      </w:r>
    </w:p>
    <w:p w14:paraId="4387392B" w14:textId="77777777" w:rsidR="003335AD" w:rsidRPr="003335AD" w:rsidRDefault="006E735C" w:rsidP="006849CF">
      <w:pPr>
        <w:keepNext w:val="0"/>
        <w:keepLines w:val="0"/>
        <w:ind w:left="0"/>
      </w:pPr>
      <w:r w:rsidRPr="006E735C">
        <w:t>Со цел да се ублажи влијанието врз екологијата, ќе се применат следните мерки</w:t>
      </w:r>
      <w:r w:rsidR="003335AD" w:rsidRPr="003335AD">
        <w:t xml:space="preserve">: </w:t>
      </w:r>
    </w:p>
    <w:tbl>
      <w:tblPr>
        <w:tblStyle w:val="TableGrid"/>
        <w:tblW w:w="877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
        <w:gridCol w:w="7887"/>
      </w:tblGrid>
      <w:tr w:rsidR="003335AD" w:rsidRPr="003335AD" w14:paraId="4BB6FF6F" w14:textId="77777777" w:rsidTr="006E735C">
        <w:trPr>
          <w:trHeight w:val="144"/>
        </w:trPr>
        <w:tc>
          <w:tcPr>
            <w:tcW w:w="883" w:type="dxa"/>
          </w:tcPr>
          <w:p w14:paraId="35A8EEB4" w14:textId="77777777" w:rsidR="003335AD" w:rsidRPr="003335AD" w:rsidRDefault="00C407F9" w:rsidP="006849CF">
            <w:pPr>
              <w:keepNext w:val="0"/>
              <w:keepLines w:val="0"/>
              <w:spacing w:before="60" w:after="60"/>
              <w:ind w:left="0"/>
            </w:pPr>
            <w:r>
              <w:t>6</w:t>
            </w:r>
            <w:r w:rsidR="003335AD" w:rsidRPr="003335AD">
              <w:t>.4.6-1</w:t>
            </w:r>
          </w:p>
        </w:tc>
        <w:tc>
          <w:tcPr>
            <w:tcW w:w="7887" w:type="dxa"/>
          </w:tcPr>
          <w:p w14:paraId="2CDA3F31" w14:textId="77777777" w:rsidR="003335AD" w:rsidRPr="003335AD" w:rsidRDefault="006E735C" w:rsidP="006849CF">
            <w:pPr>
              <w:keepNext w:val="0"/>
              <w:keepLines w:val="0"/>
              <w:spacing w:before="60" w:after="60"/>
              <w:ind w:left="0"/>
              <w:rPr>
                <w:lang w:val="en-US"/>
              </w:rPr>
            </w:pPr>
            <w:r w:rsidRPr="00A56723">
              <w:rPr>
                <w:i/>
              </w:rPr>
              <w:t>Минимизирање на површината на активната депонија</w:t>
            </w:r>
            <w:r w:rsidRPr="00A56723">
              <w:t xml:space="preserve"> – Депонијата треба да биде дизајнирана и да работи така што ќе се минимизира површината каде отпадот ќе биде депониран. Ова ќе ја намали атрактивноста на локацијата за птиците</w:t>
            </w:r>
            <w:r w:rsidR="003335AD" w:rsidRPr="003335AD">
              <w:rPr>
                <w:lang w:val="en-US"/>
              </w:rPr>
              <w:t>;</w:t>
            </w:r>
          </w:p>
        </w:tc>
      </w:tr>
      <w:tr w:rsidR="003335AD" w:rsidRPr="003335AD" w14:paraId="66B0196B" w14:textId="77777777" w:rsidTr="006E735C">
        <w:trPr>
          <w:trHeight w:val="144"/>
        </w:trPr>
        <w:tc>
          <w:tcPr>
            <w:tcW w:w="883" w:type="dxa"/>
          </w:tcPr>
          <w:p w14:paraId="46722DD9" w14:textId="77777777" w:rsidR="003335AD" w:rsidRPr="003335AD" w:rsidRDefault="00C407F9" w:rsidP="006849CF">
            <w:pPr>
              <w:keepNext w:val="0"/>
              <w:keepLines w:val="0"/>
              <w:spacing w:before="60" w:after="60"/>
              <w:ind w:left="0"/>
            </w:pPr>
            <w:r>
              <w:t>6</w:t>
            </w:r>
            <w:r w:rsidR="003335AD" w:rsidRPr="003335AD">
              <w:t>.4.6-2</w:t>
            </w:r>
          </w:p>
        </w:tc>
        <w:tc>
          <w:tcPr>
            <w:tcW w:w="7887" w:type="dxa"/>
          </w:tcPr>
          <w:p w14:paraId="2555C695" w14:textId="77777777" w:rsidR="003335AD" w:rsidRPr="003335AD" w:rsidRDefault="006E735C" w:rsidP="006849CF">
            <w:pPr>
              <w:keepNext w:val="0"/>
              <w:keepLines w:val="0"/>
              <w:spacing w:before="60" w:after="60"/>
              <w:ind w:left="0"/>
            </w:pPr>
            <w:r w:rsidRPr="00A56723">
              <w:rPr>
                <w:i/>
              </w:rPr>
              <w:t xml:space="preserve">Спречување пристап до јадлив отпад (Дневни покритието) - </w:t>
            </w:r>
            <w:r w:rsidRPr="00A56723">
              <w:t>Конвенционално, покривањето на депонијата се врши со хранливи материи од почвата. Кога се користат хранливи материи од почвата, опфатот мора да биде длабок најмалку 15 см. Пожелно е редовно покривање на отпадот во текот на денот, бидејќи на тој начин се намалува достапноста на храна. Во повеќето случаи, добра покриеност на отпадот е единствениот начин за спречување хранење галеби во време кога депонијата е затворена. Меѓутоа во пракса, целосна покриеност на отпадот е тешко да се постигне, иако се уште тоа треба да претставува цел на работењето на депонијата. Во ситуации каде што ќе се утврди дека конвенционалните методи на покриеност не ги спречуваат птиците да пристапат до отпадот после работното време, (на пример, цврсто ткаени пластични мрежи) кои можат да се повлечат или постелат над активната ќелија треба да се смета како алтернативна метода за покриеност</w:t>
            </w:r>
            <w:r w:rsidR="003335AD" w:rsidRPr="003335AD">
              <w:t xml:space="preserve">; </w:t>
            </w:r>
          </w:p>
        </w:tc>
      </w:tr>
      <w:tr w:rsidR="003335AD" w:rsidRPr="003335AD" w14:paraId="2ABCE08D" w14:textId="77777777" w:rsidTr="006E735C">
        <w:trPr>
          <w:trHeight w:val="144"/>
        </w:trPr>
        <w:tc>
          <w:tcPr>
            <w:tcW w:w="883" w:type="dxa"/>
          </w:tcPr>
          <w:p w14:paraId="0CCC0F2B" w14:textId="77777777" w:rsidR="003335AD" w:rsidRPr="003335AD" w:rsidRDefault="00C407F9" w:rsidP="006849CF">
            <w:pPr>
              <w:keepNext w:val="0"/>
              <w:keepLines w:val="0"/>
              <w:spacing w:before="60" w:after="60"/>
              <w:ind w:left="0"/>
            </w:pPr>
            <w:r>
              <w:t>6</w:t>
            </w:r>
            <w:r w:rsidR="003335AD" w:rsidRPr="003335AD">
              <w:t>.4.6-3</w:t>
            </w:r>
          </w:p>
        </w:tc>
        <w:tc>
          <w:tcPr>
            <w:tcW w:w="7887" w:type="dxa"/>
          </w:tcPr>
          <w:p w14:paraId="0B6E8A50" w14:textId="77777777" w:rsidR="003335AD" w:rsidRPr="003335AD" w:rsidRDefault="006E735C" w:rsidP="006E735C">
            <w:pPr>
              <w:keepNext w:val="0"/>
              <w:keepLines w:val="0"/>
              <w:spacing w:before="60" w:after="60"/>
              <w:ind w:left="0"/>
            </w:pPr>
            <w:r w:rsidRPr="00A56723">
              <w:rPr>
                <w:i/>
              </w:rPr>
              <w:t xml:space="preserve">Управување со вегетација – </w:t>
            </w:r>
            <w:r w:rsidRPr="00A56723">
              <w:t xml:space="preserve">На некои птици им се допаѓа и се привлечени кон голем отворен области, кои се или без вегетација (на пример, поплочени површини, области со чакал, изложени области итн), или се тесно косена вегетација (пасишта, земјоделски полиња и др.) Сите области на изложени </w:t>
            </w:r>
            <w:r w:rsidRPr="00A56723">
              <w:lastRenderedPageBreak/>
              <w:t>почвата (освен активни клетки, патишта и други неопходни отвори) на имотот на депонија која во моментот се без вегетација (помалку од 25 отсто растителни капак) треба да биде хидро-носител или култивирани со соодветна мешавина на семе, ѓубриво и прекривка. На одредени видови на фабриката не е важно, сепак, тоа треба да биде брзо растечки вид кој расте ранг (густ) и високи (&gt; 25 см), расте на стерилни почви со малку одгледување, и има витко стебла кои се отпорни на сместување (со која се долу под дожд, снег, ветер). Potentilla се појавуваат во литературата како соодветен, сепак, шарлатански трева (Elmus repens), или други видови препорачува од страна на Службата за заштита на природни ресурси за оваа намена и во овие почви може да се користи. Произлегуваат вегетација треба да се дозволи да расте, и да се одржува во висина од најмалку 25 см кога е можно. Целта е да се има вегетација на сајтот високи и густи. Еден сечење годишно обично ќе бидат соодветни за да се спречи растот на дрвести растенија. Ова сечење треба да се направи кон крајот на април или почетокот на мај (на пример, пред пасишта сезони птица гнездење), така што на вегетацијата се од ранг и најмалку десет инчи висок за есенските и зимските месеци. Како што напредокот на депонирање, сите области кои се неодамна пополнети и покриени, а се очекува да остане неактивен за најмалку еден месец, да се садат и да се третираат како што е опишано погоре. Треба да се направат напори да се задржи како дел од имотот на депонија што е мо</w:t>
            </w:r>
            <w:r>
              <w:t>жно со вегетација најмалку 25</w:t>
            </w:r>
            <w:r w:rsidR="003335AD" w:rsidRPr="003335AD">
              <w:rPr>
                <w:szCs w:val="22"/>
                <w:lang w:val="en-US" w:eastAsia="en-US"/>
              </w:rPr>
              <w:t xml:space="preserve"> cm</w:t>
            </w:r>
            <w:r w:rsidR="003335AD" w:rsidRPr="003335AD">
              <w:t>;</w:t>
            </w:r>
          </w:p>
        </w:tc>
      </w:tr>
      <w:tr w:rsidR="003335AD" w:rsidRPr="003335AD" w14:paraId="18D5BE37" w14:textId="77777777" w:rsidTr="006E735C">
        <w:trPr>
          <w:trHeight w:val="144"/>
        </w:trPr>
        <w:tc>
          <w:tcPr>
            <w:tcW w:w="883" w:type="dxa"/>
          </w:tcPr>
          <w:p w14:paraId="2AFF519F" w14:textId="77777777" w:rsidR="003335AD" w:rsidRPr="003335AD" w:rsidRDefault="00C407F9" w:rsidP="006849CF">
            <w:pPr>
              <w:keepNext w:val="0"/>
              <w:keepLines w:val="0"/>
              <w:spacing w:before="60" w:after="60"/>
              <w:ind w:left="0"/>
            </w:pPr>
            <w:r>
              <w:lastRenderedPageBreak/>
              <w:t>6</w:t>
            </w:r>
            <w:r w:rsidR="003335AD" w:rsidRPr="003335AD">
              <w:t>.4.6-4</w:t>
            </w:r>
          </w:p>
        </w:tc>
        <w:tc>
          <w:tcPr>
            <w:tcW w:w="7887" w:type="dxa"/>
          </w:tcPr>
          <w:p w14:paraId="1FEB16C8" w14:textId="77777777" w:rsidR="003335AD" w:rsidRPr="003335AD" w:rsidRDefault="006E735C" w:rsidP="006849CF">
            <w:pPr>
              <w:keepNext w:val="0"/>
              <w:keepLines w:val="0"/>
              <w:spacing w:before="60" w:after="60"/>
              <w:ind w:left="0"/>
              <w:rPr>
                <w:i/>
                <w:szCs w:val="22"/>
                <w:lang w:val="en-US" w:eastAsia="en-US"/>
              </w:rPr>
            </w:pPr>
            <w:r>
              <w:rPr>
                <w:i/>
              </w:rPr>
              <w:t>E</w:t>
            </w:r>
            <w:r w:rsidRPr="00F77AB8">
              <w:rPr>
                <w:i/>
              </w:rPr>
              <w:t xml:space="preserve">лиминација </w:t>
            </w:r>
            <w:r>
              <w:rPr>
                <w:i/>
              </w:rPr>
              <w:t xml:space="preserve">на вода </w:t>
            </w:r>
            <w:r w:rsidRPr="00F77AB8">
              <w:rPr>
                <w:i/>
              </w:rPr>
              <w:t>од активна</w:t>
            </w:r>
            <w:r>
              <w:rPr>
                <w:i/>
              </w:rPr>
              <w:t>та</w:t>
            </w:r>
            <w:r w:rsidRPr="00F77AB8">
              <w:rPr>
                <w:i/>
              </w:rPr>
              <w:t xml:space="preserve"> депонија - </w:t>
            </w:r>
            <w:r w:rsidRPr="00F77AB8">
              <w:t>треба да се вложат сите напор</w:t>
            </w:r>
            <w:r>
              <w:t>и за да се избегне, минимизира и/или отстранат</w:t>
            </w:r>
            <w:r w:rsidRPr="00F77AB8">
              <w:t xml:space="preserve"> </w:t>
            </w:r>
            <w:r>
              <w:t>непотребните и површинските</w:t>
            </w:r>
            <w:r w:rsidRPr="00F77AB8">
              <w:t xml:space="preserve"> води </w:t>
            </w:r>
            <w:r>
              <w:t xml:space="preserve">кои не се во надлежност </w:t>
            </w:r>
            <w:r w:rsidRPr="00F77AB8">
              <w:t xml:space="preserve">на депонијата, вклучувајќи базени, позајмиштата и локва области. Оценување активностите спроведени за време на работењето на депонијата треба да се направи на начин </w:t>
            </w:r>
            <w:r>
              <w:t xml:space="preserve">за </w:t>
            </w:r>
            <w:r w:rsidRPr="00F77AB8">
              <w:t>да се и</w:t>
            </w:r>
            <w:r>
              <w:t>збегне создавање на површински</w:t>
            </w:r>
            <w:r w:rsidRPr="00F77AB8">
              <w:t xml:space="preserve"> водни тела. Ве молиме обрнете внимание дека ова треба да биде ограничен</w:t>
            </w:r>
            <w:r>
              <w:t>о</w:t>
            </w:r>
            <w:r w:rsidRPr="00F77AB8">
              <w:t xml:space="preserve"> само во  област</w:t>
            </w:r>
            <w:r>
              <w:t>а на</w:t>
            </w:r>
            <w:r w:rsidRPr="00F77AB8">
              <w:t xml:space="preserve"> депонија</w:t>
            </w:r>
            <w:r>
              <w:t>та</w:t>
            </w:r>
            <w:r w:rsidRPr="00F77AB8">
              <w:t xml:space="preserve"> и тоа не </w:t>
            </w:r>
            <w:r>
              <w:t>е</w:t>
            </w:r>
            <w:r w:rsidR="004C05F7">
              <w:t xml:space="preserve"> </w:t>
            </w:r>
            <w:r>
              <w:t>применливо за</w:t>
            </w:r>
            <w:r w:rsidRPr="00F77AB8">
              <w:t xml:space="preserve"> тампон-зоната каде заштита е приоритет</w:t>
            </w:r>
            <w:r w:rsidR="003335AD" w:rsidRPr="003335AD">
              <w:rPr>
                <w:szCs w:val="22"/>
                <w:lang w:val="en-US" w:eastAsia="en-US"/>
              </w:rPr>
              <w:t>;</w:t>
            </w:r>
          </w:p>
        </w:tc>
      </w:tr>
      <w:tr w:rsidR="003335AD" w:rsidRPr="003335AD" w14:paraId="052E149C" w14:textId="77777777" w:rsidTr="006E735C">
        <w:trPr>
          <w:trHeight w:val="144"/>
        </w:trPr>
        <w:tc>
          <w:tcPr>
            <w:tcW w:w="883" w:type="dxa"/>
          </w:tcPr>
          <w:p w14:paraId="5AEF095D" w14:textId="77777777" w:rsidR="003335AD" w:rsidRPr="003335AD" w:rsidRDefault="00C407F9" w:rsidP="006849CF">
            <w:pPr>
              <w:keepNext w:val="0"/>
              <w:keepLines w:val="0"/>
              <w:spacing w:before="60" w:after="60"/>
              <w:ind w:left="0"/>
            </w:pPr>
            <w:r>
              <w:t>6</w:t>
            </w:r>
            <w:r w:rsidR="003335AD" w:rsidRPr="003335AD">
              <w:t>.4.6-5</w:t>
            </w:r>
          </w:p>
        </w:tc>
        <w:tc>
          <w:tcPr>
            <w:tcW w:w="7887" w:type="dxa"/>
          </w:tcPr>
          <w:p w14:paraId="1F471645" w14:textId="77777777" w:rsidR="003335AD" w:rsidRPr="003335AD" w:rsidRDefault="006E735C" w:rsidP="006849CF">
            <w:pPr>
              <w:keepNext w:val="0"/>
              <w:keepLines w:val="0"/>
              <w:spacing w:before="60" w:after="60"/>
              <w:ind w:left="0"/>
              <w:rPr>
                <w:i/>
                <w:szCs w:val="22"/>
                <w:lang w:val="en-US" w:eastAsia="en-US"/>
              </w:rPr>
            </w:pPr>
            <w:r w:rsidRPr="0029342A">
              <w:rPr>
                <w:i/>
              </w:rPr>
              <w:t xml:space="preserve">Физички бариери </w:t>
            </w:r>
            <w:r>
              <w:rPr>
                <w:i/>
              </w:rPr>
              <w:t>–</w:t>
            </w:r>
            <w:r w:rsidRPr="0029342A">
              <w:rPr>
                <w:i/>
              </w:rPr>
              <w:t xml:space="preserve"> </w:t>
            </w:r>
            <w:r>
              <w:t>може да се користат неколку начини</w:t>
            </w:r>
            <w:r w:rsidRPr="0029342A">
              <w:t xml:space="preserve"> за физички </w:t>
            </w:r>
            <w:r>
              <w:t>да се исклучат</w:t>
            </w:r>
            <w:r w:rsidRPr="0029342A">
              <w:t xml:space="preserve"> птици</w:t>
            </w:r>
            <w:r>
              <w:t>те</w:t>
            </w:r>
            <w:r w:rsidRPr="0029342A">
              <w:t xml:space="preserve"> од областите </w:t>
            </w:r>
            <w:r>
              <w:t xml:space="preserve">на </w:t>
            </w:r>
            <w:r w:rsidRPr="0029342A">
              <w:t>депонијата</w:t>
            </w:r>
            <w:r>
              <w:t>, може да се користи</w:t>
            </w:r>
            <w:r w:rsidRPr="0029342A">
              <w:t xml:space="preserve"> жи</w:t>
            </w:r>
            <w:r>
              <w:t>чена</w:t>
            </w:r>
            <w:r w:rsidRPr="0029342A">
              <w:t xml:space="preserve"> мреж</w:t>
            </w:r>
            <w:r>
              <w:t>а</w:t>
            </w:r>
            <w:r w:rsidRPr="0029342A">
              <w:t xml:space="preserve"> и метални објекти изградени </w:t>
            </w:r>
            <w:r>
              <w:t>околу</w:t>
            </w:r>
            <w:r w:rsidRPr="0029342A">
              <w:t xml:space="preserve"> површина на отпадот. Овие имаат тенденција да биде скапо и / или труд сепак. Жица мрежи, која се состои од една серија на паралелни линии, но почесто се две серии од паралелни линии поставени под прав агол на едни со други за да формираат мрежа или мрежа шема, може да се подигнат над активната ќелија на депонијата</w:t>
            </w:r>
            <w:r w:rsidR="003335AD" w:rsidRPr="003335AD">
              <w:rPr>
                <w:szCs w:val="22"/>
                <w:lang w:val="en-US" w:eastAsia="en-US"/>
              </w:rPr>
              <w:t>;</w:t>
            </w:r>
          </w:p>
        </w:tc>
      </w:tr>
      <w:tr w:rsidR="003335AD" w:rsidRPr="003335AD" w14:paraId="084F6EF7" w14:textId="77777777" w:rsidTr="006E735C">
        <w:trPr>
          <w:trHeight w:val="144"/>
        </w:trPr>
        <w:tc>
          <w:tcPr>
            <w:tcW w:w="883" w:type="dxa"/>
          </w:tcPr>
          <w:p w14:paraId="53D95958" w14:textId="77777777" w:rsidR="003335AD" w:rsidRPr="003335AD" w:rsidRDefault="00C407F9" w:rsidP="006849CF">
            <w:pPr>
              <w:keepNext w:val="0"/>
              <w:keepLines w:val="0"/>
              <w:spacing w:before="60" w:after="60"/>
              <w:ind w:left="0"/>
            </w:pPr>
            <w:r>
              <w:t>6</w:t>
            </w:r>
            <w:r w:rsidR="003335AD" w:rsidRPr="003335AD">
              <w:t>.4.6-6</w:t>
            </w:r>
          </w:p>
        </w:tc>
        <w:tc>
          <w:tcPr>
            <w:tcW w:w="7887" w:type="dxa"/>
          </w:tcPr>
          <w:p w14:paraId="54457968" w14:textId="77777777" w:rsidR="003335AD" w:rsidRPr="003335AD" w:rsidRDefault="006E735C" w:rsidP="006849CF">
            <w:pPr>
              <w:keepNext w:val="0"/>
              <w:keepLines w:val="0"/>
              <w:spacing w:before="60" w:after="60"/>
              <w:ind w:left="0"/>
              <w:rPr>
                <w:i/>
                <w:szCs w:val="22"/>
                <w:lang w:val="en-US" w:eastAsia="en-US"/>
              </w:rPr>
            </w:pPr>
            <w:r w:rsidRPr="00E612EB">
              <w:rPr>
                <w:i/>
              </w:rPr>
              <w:t xml:space="preserve">Тампон зона - </w:t>
            </w:r>
            <w:r w:rsidRPr="00E612EB">
              <w:t>За да се намалат ефектите од бучавата и други</w:t>
            </w:r>
            <w:r>
              <w:t>те</w:t>
            </w:r>
            <w:r w:rsidRPr="00E612EB">
              <w:t xml:space="preserve"> пречки на околните објекти и на дивиот свет, дизајн</w:t>
            </w:r>
            <w:r>
              <w:t>от</w:t>
            </w:r>
            <w:r w:rsidRPr="00E612EB">
              <w:t xml:space="preserve"> за депонијата </w:t>
            </w:r>
            <w:r>
              <w:t>на ЦПУО</w:t>
            </w:r>
            <w:r w:rsidRPr="00E612EB">
              <w:t xml:space="preserve"> треба да вклучува </w:t>
            </w:r>
            <w:r>
              <w:t xml:space="preserve">воспоставување на </w:t>
            </w:r>
            <w:r w:rsidRPr="00E612EB">
              <w:rPr>
                <w:b/>
              </w:rPr>
              <w:t>тампон-зона</w:t>
            </w:r>
            <w:r w:rsidRPr="00E612EB">
              <w:t xml:space="preserve"> </w:t>
            </w:r>
            <w:r>
              <w:t>околу целата локација</w:t>
            </w:r>
            <w:r w:rsidRPr="00E612EB">
              <w:t xml:space="preserve"> со користење на постоечките, а </w:t>
            </w:r>
            <w:r>
              <w:t>на</w:t>
            </w:r>
            <w:r w:rsidRPr="00E612EB">
              <w:t xml:space="preserve"> некои места </w:t>
            </w:r>
            <w:r>
              <w:t xml:space="preserve">да </w:t>
            </w:r>
            <w:r w:rsidRPr="00E612EB">
              <w:t xml:space="preserve">се </w:t>
            </w:r>
            <w:r>
              <w:t>за</w:t>
            </w:r>
            <w:r w:rsidRPr="00E612EB">
              <w:t>сад</w:t>
            </w:r>
            <w:r>
              <w:t>ат дрвја и други растенија (</w:t>
            </w:r>
            <w:r w:rsidR="004C05F7">
              <w:t>бидејќи</w:t>
            </w:r>
            <w:r>
              <w:t xml:space="preserve"> </w:t>
            </w:r>
            <w:r w:rsidRPr="00E612EB">
              <w:t xml:space="preserve"> Quercus pubescens </w:t>
            </w:r>
            <w:r>
              <w:t xml:space="preserve">или </w:t>
            </w:r>
            <w:r w:rsidRPr="00E612EB">
              <w:t>заедници на италијанскиот даб и габер (Carpinus orientalis) не покажуваат некои задоволителни резултати, иглолисни насади со застапеност на претежно кипарис</w:t>
            </w:r>
            <w:r>
              <w:t>и</w:t>
            </w:r>
            <w:r w:rsidRPr="00E612EB">
              <w:t xml:space="preserve"> (Cupressus sempervirens, Cupresus arizonica итн) и црн бор (Pinus nigra ). Кипар</w:t>
            </w:r>
            <w:r>
              <w:t>исите и  Црниот</w:t>
            </w:r>
            <w:r w:rsidRPr="00E612EB">
              <w:t xml:space="preserve"> б</w:t>
            </w:r>
            <w:r>
              <w:t xml:space="preserve">ор се многу добро аклиматизирани </w:t>
            </w:r>
            <w:r w:rsidRPr="00E612EB">
              <w:t xml:space="preserve">на условите на почвата и климата во регионот </w:t>
            </w:r>
            <w:r>
              <w:t>кој е предмет на разгледување</w:t>
            </w:r>
            <w:r w:rsidRPr="00E612EB">
              <w:t xml:space="preserve"> и многу често се корист</w:t>
            </w:r>
            <w:r>
              <w:t>ат</w:t>
            </w:r>
            <w:r w:rsidRPr="00E612EB">
              <w:t xml:space="preserve"> во насади, кои поддржуваат широк спектар на диви животни</w:t>
            </w:r>
            <w:r w:rsidR="003335AD" w:rsidRPr="003335AD">
              <w:rPr>
                <w:szCs w:val="22"/>
                <w:lang w:val="en-US" w:eastAsia="en-US"/>
              </w:rPr>
              <w:t>.</w:t>
            </w:r>
          </w:p>
        </w:tc>
      </w:tr>
      <w:tr w:rsidR="003335AD" w:rsidRPr="003335AD" w14:paraId="3086A6B0" w14:textId="77777777" w:rsidTr="006E735C">
        <w:trPr>
          <w:trHeight w:val="4167"/>
        </w:trPr>
        <w:tc>
          <w:tcPr>
            <w:tcW w:w="883" w:type="dxa"/>
          </w:tcPr>
          <w:p w14:paraId="6A60A796" w14:textId="77777777" w:rsidR="003335AD" w:rsidRPr="003335AD" w:rsidRDefault="00C407F9" w:rsidP="006849CF">
            <w:pPr>
              <w:keepNext w:val="0"/>
              <w:keepLines w:val="0"/>
              <w:spacing w:before="60" w:after="60"/>
              <w:ind w:left="0"/>
            </w:pPr>
            <w:r>
              <w:lastRenderedPageBreak/>
              <w:t>6</w:t>
            </w:r>
            <w:r w:rsidR="003335AD" w:rsidRPr="003335AD">
              <w:t>.4.6-7</w:t>
            </w:r>
          </w:p>
        </w:tc>
        <w:tc>
          <w:tcPr>
            <w:tcW w:w="7887" w:type="dxa"/>
          </w:tcPr>
          <w:p w14:paraId="190A05A1" w14:textId="77777777" w:rsidR="003335AD" w:rsidRPr="003335AD" w:rsidRDefault="006D1EC9" w:rsidP="00B60944">
            <w:pPr>
              <w:keepNext w:val="0"/>
              <w:keepLines w:val="0"/>
              <w:spacing w:before="60" w:after="60"/>
              <w:ind w:left="0"/>
              <w:rPr>
                <w:szCs w:val="22"/>
                <w:lang w:val="en-US" w:eastAsia="en-US"/>
              </w:rPr>
            </w:pPr>
            <w:r>
              <w:rPr>
                <w:szCs w:val="22"/>
                <w:lang w:eastAsia="en-US"/>
              </w:rPr>
              <w:t xml:space="preserve">Определување и одржување на две контролирани места за хранење на </w:t>
            </w:r>
            <w:r w:rsidR="006D2A22" w:rsidRPr="006D2A22">
              <w:rPr>
                <w:i/>
                <w:szCs w:val="22"/>
                <w:lang w:val="en-US" w:eastAsia="en-US"/>
              </w:rPr>
              <w:t>Aquila heliaca</w:t>
            </w:r>
            <w:r>
              <w:rPr>
                <w:szCs w:val="22"/>
                <w:lang w:val="en-US" w:eastAsia="en-US"/>
              </w:rPr>
              <w:t xml:space="preserve"> (</w:t>
            </w:r>
            <w:r>
              <w:rPr>
                <w:szCs w:val="22"/>
                <w:lang w:eastAsia="en-US"/>
              </w:rPr>
              <w:t>и на други видови птици</w:t>
            </w:r>
            <w:r w:rsidR="001D3022">
              <w:rPr>
                <w:szCs w:val="22"/>
                <w:lang w:val="en-US" w:eastAsia="en-US"/>
              </w:rPr>
              <w:t xml:space="preserve">). </w:t>
            </w:r>
            <w:r>
              <w:rPr>
                <w:szCs w:val="22"/>
                <w:lang w:eastAsia="en-US"/>
              </w:rPr>
              <w:t xml:space="preserve">Контролираното хранење на конкретни места се нарекува дополнително хранење и се смета за основна алатка за зачувување на популацијата на птици грабливки и на други видови. Ваквото обезбедување на безбедна и висококвалитетна храна наменета за целните видови може да ги намали влијанијата на заканите предизвикани од човекот. Искуството досега покажало дека хранење на птиците на посебно организирани места за таа намена е многу важна мерка која ги привлекува </w:t>
            </w:r>
            <w:r w:rsidR="00815081">
              <w:rPr>
                <w:szCs w:val="22"/>
                <w:lang w:eastAsia="en-US"/>
              </w:rPr>
              <w:t>и одржува птиците грабливки и мршојадците во подрачјата на хранење и на териториите за гнездење. Тоа обезбедува повеќе бенефиции за птиците, како што се поголема достапност на храна, зголемен процент на птици кои преживуваат, подобрување на размножувањето, зголемување на достапноста на микронутриенти од типот на калциум, нама</w:t>
            </w:r>
            <w:r w:rsidR="00397095">
              <w:rPr>
                <w:szCs w:val="22"/>
                <w:lang w:eastAsia="en-US"/>
              </w:rPr>
              <w:t>лување на ризикот од труење како и некои дополнителни бенефиции во животната средина. Поконкретно, ако станува збор за царскиот орел, дополнителните станици/ места за исхрана можат да ја зголемат нивната популација и да придон</w:t>
            </w:r>
            <w:r w:rsidR="00D156B6">
              <w:rPr>
                <w:szCs w:val="22"/>
                <w:lang w:eastAsia="en-US"/>
              </w:rPr>
              <w:t>е</w:t>
            </w:r>
            <w:r w:rsidR="00397095">
              <w:rPr>
                <w:szCs w:val="22"/>
                <w:lang w:eastAsia="en-US"/>
              </w:rPr>
              <w:t xml:space="preserve">сат кон населување на нови територии за размножување </w:t>
            </w:r>
            <w:r w:rsidR="00D156B6">
              <w:rPr>
                <w:szCs w:val="22"/>
                <w:lang w:eastAsia="en-US"/>
              </w:rPr>
              <w:t xml:space="preserve">затоа што е утврдено дека изобилието од храна е во тесна врска со создавањето на заедници кои на едно место ги обединуваат единките. Локациите за контролирано хранење исто така претставуваат вреден извор на храна за другите засегнати грабливки како што се златниот орел, </w:t>
            </w:r>
            <w:r w:rsidR="00FA127C">
              <w:rPr>
                <w:szCs w:val="22"/>
                <w:lang w:eastAsia="en-US"/>
              </w:rPr>
              <w:t xml:space="preserve">јастребот и </w:t>
            </w:r>
            <w:r w:rsidR="00B60944">
              <w:rPr>
                <w:szCs w:val="22"/>
                <w:lang w:eastAsia="en-US"/>
              </w:rPr>
              <w:t>мршојадците. Уште повеќе, со ова им се дава можност на земјоделците да се ослободуваат од несаканите животински мрши на еколошки начин</w:t>
            </w:r>
            <w:r w:rsidR="001D3022">
              <w:rPr>
                <w:szCs w:val="22"/>
                <w:lang w:val="en-US" w:eastAsia="en-US"/>
              </w:rPr>
              <w:t>.</w:t>
            </w:r>
          </w:p>
        </w:tc>
      </w:tr>
      <w:tr w:rsidR="003335AD" w:rsidRPr="003335AD" w14:paraId="511FA116" w14:textId="77777777" w:rsidTr="006E735C">
        <w:trPr>
          <w:trHeight w:val="3354"/>
        </w:trPr>
        <w:tc>
          <w:tcPr>
            <w:tcW w:w="883" w:type="dxa"/>
          </w:tcPr>
          <w:p w14:paraId="38B5866E" w14:textId="77777777" w:rsidR="003335AD" w:rsidRPr="003335AD" w:rsidRDefault="003335AD" w:rsidP="006849CF">
            <w:pPr>
              <w:keepNext w:val="0"/>
              <w:keepLines w:val="0"/>
              <w:spacing w:before="60" w:after="60"/>
              <w:ind w:left="0"/>
            </w:pPr>
          </w:p>
        </w:tc>
        <w:tc>
          <w:tcPr>
            <w:tcW w:w="7887" w:type="dxa"/>
          </w:tcPr>
          <w:p w14:paraId="26F2F14B" w14:textId="77777777" w:rsidR="003335AD" w:rsidRPr="003335AD" w:rsidRDefault="003335AD" w:rsidP="006849CF">
            <w:pPr>
              <w:keepNext w:val="0"/>
              <w:keepLines w:val="0"/>
              <w:spacing w:before="60" w:after="60"/>
              <w:ind w:left="0"/>
              <w:rPr>
                <w:szCs w:val="22"/>
                <w:lang w:val="en-US" w:eastAsia="en-US"/>
              </w:rPr>
            </w:pPr>
          </w:p>
        </w:tc>
      </w:tr>
    </w:tbl>
    <w:p w14:paraId="4573B6D6" w14:textId="77777777" w:rsidR="00DF4081" w:rsidRPr="00575EB8" w:rsidRDefault="006E735C" w:rsidP="006849CF">
      <w:pPr>
        <w:pStyle w:val="Heading1"/>
        <w:keepNext w:val="0"/>
        <w:keepLines w:val="0"/>
      </w:pPr>
      <w:bookmarkStart w:id="341" w:name="_Toc493762301"/>
      <w:r>
        <w:lastRenderedPageBreak/>
        <w:t>МОНИТОРИНГ НА ЖИВОТНАТА СРЕДИНА</w:t>
      </w:r>
      <w:bookmarkEnd w:id="341"/>
    </w:p>
    <w:p w14:paraId="033A1486" w14:textId="77777777" w:rsidR="001263F1" w:rsidRDefault="006E735C" w:rsidP="0028080D">
      <w:pPr>
        <w:pStyle w:val="Heading2"/>
      </w:pPr>
      <w:bookmarkStart w:id="342" w:name="_Toc467058718"/>
      <w:bookmarkStart w:id="343" w:name="_Toc493762302"/>
      <w:r>
        <w:t>Мониторинг пред започнување со работа (основен мониторинг)</w:t>
      </w:r>
      <w:bookmarkEnd w:id="342"/>
      <w:bookmarkEnd w:id="343"/>
      <w:r w:rsidR="001263F1" w:rsidRPr="00C604EC">
        <w:t xml:space="preserve"> </w:t>
      </w:r>
    </w:p>
    <w:p w14:paraId="663217EB" w14:textId="77777777" w:rsidR="009104C0" w:rsidRDefault="009104C0" w:rsidP="009104C0">
      <w:pPr>
        <w:keepNext w:val="0"/>
        <w:keepLines w:val="0"/>
      </w:pPr>
      <w:r>
        <w:t>Основното оценување на животната средина кое ќе биде спроведено како дел од Студијата за оценка на влијанието врз животната средина ќе идентификува кои рецептори се конкретно изложени на ризик во и околу локациите на проектот. Под „рецептори“ се подразбираат површински води, подземни води, почви, екологијата и човекот. Основното оценување ќе ги определи локациите на точките за мониторинг и ќе спроведе истраги за да ги утврди основните услови во животната средина како основа за мониторинг во иднина. Овој основен мониторинг треба да трае определен период (на пример, една хидролошка година за водните ресурси или сезонската активност за фауната).</w:t>
      </w:r>
    </w:p>
    <w:p w14:paraId="2ACC77E7" w14:textId="77777777" w:rsidR="001263F1" w:rsidRDefault="009104C0" w:rsidP="009104C0">
      <w:pPr>
        <w:keepNext w:val="0"/>
        <w:keepLines w:val="0"/>
      </w:pPr>
      <w:r>
        <w:t>Во следнава табела се дадени барањата за определување на основните услови во животната средина на местото каде ќе се наоѓа централната постројка за управување со отпад</w:t>
      </w:r>
      <w:r w:rsidR="001263F1">
        <w:t xml:space="preserve">. </w:t>
      </w:r>
    </w:p>
    <w:p w14:paraId="0120A81F" w14:textId="77777777" w:rsidR="001263F1" w:rsidRPr="00EB5BF7" w:rsidRDefault="00DE5B9A" w:rsidP="00DE5B9A">
      <w:pPr>
        <w:pStyle w:val="Caption"/>
        <w:rPr>
          <w:b w:val="0"/>
        </w:rPr>
      </w:pPr>
      <w:bookmarkStart w:id="344" w:name="_Toc467058724"/>
      <w:bookmarkStart w:id="345" w:name="_Toc487212809"/>
      <w:bookmarkStart w:id="346" w:name="_Toc493762426"/>
      <w:r>
        <w:t xml:space="preserve">Табела </w:t>
      </w:r>
      <w:r w:rsidR="00E03BA9">
        <w:fldChar w:fldCharType="begin"/>
      </w:r>
      <w:r>
        <w:instrText xml:space="preserve"> SEQ Табела \* ARABIC </w:instrText>
      </w:r>
      <w:r w:rsidR="00E03BA9">
        <w:fldChar w:fldCharType="separate"/>
      </w:r>
      <w:r w:rsidR="002A4C9D">
        <w:rPr>
          <w:noProof/>
        </w:rPr>
        <w:t>29</w:t>
      </w:r>
      <w:r w:rsidR="00E03BA9">
        <w:fldChar w:fldCharType="end"/>
      </w:r>
      <w:r w:rsidR="001263F1" w:rsidRPr="00086135">
        <w:t xml:space="preserve">: </w:t>
      </w:r>
      <w:r w:rsidR="009104C0">
        <w:t>Барања за основен мониторинг на локацијата на ЦПУО</w:t>
      </w:r>
      <w:bookmarkEnd w:id="344"/>
      <w:bookmarkEnd w:id="345"/>
      <w:bookmarkEnd w:id="346"/>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1696"/>
        <w:gridCol w:w="6797"/>
      </w:tblGrid>
      <w:tr w:rsidR="001263F1" w:rsidRPr="008F0CCF" w14:paraId="0109D811" w14:textId="77777777" w:rsidTr="00B25704">
        <w:tc>
          <w:tcPr>
            <w:tcW w:w="1607" w:type="dxa"/>
            <w:shd w:val="clear" w:color="auto" w:fill="7030A0"/>
          </w:tcPr>
          <w:p w14:paraId="5CDE6083" w14:textId="77777777" w:rsidR="001263F1" w:rsidRPr="008F0CCF" w:rsidRDefault="009104C0" w:rsidP="009104C0">
            <w:pPr>
              <w:pStyle w:val="paragraph1"/>
              <w:keepNext w:val="0"/>
              <w:keepLines w:val="0"/>
              <w:ind w:left="0"/>
              <w:rPr>
                <w:b/>
                <w:i/>
                <w:color w:val="FFFFFF" w:themeColor="background1"/>
              </w:rPr>
            </w:pPr>
            <w:r>
              <w:rPr>
                <w:b/>
                <w:i/>
                <w:color w:val="FFFFFF" w:themeColor="background1"/>
              </w:rPr>
              <w:t>Медиум кој се следи</w:t>
            </w:r>
          </w:p>
        </w:tc>
        <w:tc>
          <w:tcPr>
            <w:tcW w:w="7088" w:type="dxa"/>
            <w:shd w:val="clear" w:color="auto" w:fill="7030A0"/>
          </w:tcPr>
          <w:p w14:paraId="5A2964B8" w14:textId="77777777" w:rsidR="001263F1" w:rsidRPr="009104C0" w:rsidRDefault="009104C0" w:rsidP="006849CF">
            <w:pPr>
              <w:pStyle w:val="paragraph1"/>
              <w:keepNext w:val="0"/>
              <w:keepLines w:val="0"/>
              <w:ind w:left="0"/>
              <w:rPr>
                <w:b/>
                <w:i/>
                <w:color w:val="FFFFFF" w:themeColor="background1"/>
              </w:rPr>
            </w:pPr>
            <w:r>
              <w:rPr>
                <w:b/>
                <w:i/>
                <w:color w:val="FFFFFF" w:themeColor="background1"/>
              </w:rPr>
              <w:t>Предмет</w:t>
            </w:r>
            <w:r w:rsidR="002E62E6">
              <w:rPr>
                <w:b/>
                <w:i/>
                <w:color w:val="FFFFFF" w:themeColor="background1"/>
              </w:rPr>
              <w:t xml:space="preserve"> </w:t>
            </w:r>
            <w:r>
              <w:rPr>
                <w:b/>
                <w:i/>
                <w:color w:val="FFFFFF" w:themeColor="background1"/>
              </w:rPr>
              <w:t>на мониторинг</w:t>
            </w:r>
          </w:p>
        </w:tc>
      </w:tr>
      <w:tr w:rsidR="001263F1" w:rsidRPr="00C604EC" w14:paraId="032581E6" w14:textId="77777777" w:rsidTr="00B25704">
        <w:tc>
          <w:tcPr>
            <w:tcW w:w="1607" w:type="dxa"/>
          </w:tcPr>
          <w:p w14:paraId="71B2A2E5" w14:textId="77777777" w:rsidR="001263F1" w:rsidRPr="00FF1715" w:rsidRDefault="009104C0" w:rsidP="009104C0">
            <w:pPr>
              <w:pStyle w:val="paragraph1"/>
              <w:keepNext w:val="0"/>
              <w:keepLines w:val="0"/>
              <w:ind w:left="0"/>
              <w:rPr>
                <w:b/>
              </w:rPr>
            </w:pPr>
            <w:r>
              <w:rPr>
                <w:b/>
              </w:rPr>
              <w:t>Метереолошки податоци</w:t>
            </w:r>
          </w:p>
        </w:tc>
        <w:tc>
          <w:tcPr>
            <w:tcW w:w="7088" w:type="dxa"/>
          </w:tcPr>
          <w:p w14:paraId="6D201729" w14:textId="77777777" w:rsidR="001263F1" w:rsidRPr="00C604EC" w:rsidRDefault="009104C0" w:rsidP="009104C0">
            <w:pPr>
              <w:pStyle w:val="paragraph1"/>
              <w:keepNext w:val="0"/>
              <w:keepLines w:val="0"/>
              <w:ind w:left="0"/>
              <w:rPr>
                <w:b/>
              </w:rPr>
            </w:pPr>
            <w:r w:rsidRPr="00A56723">
              <w:rPr>
                <w:b/>
              </w:rPr>
              <w:t>Податоци од претходно години од најблиските метеоролошки станици</w:t>
            </w:r>
            <w:r w:rsidRPr="00A56723">
              <w:t xml:space="preserve"> за да се предвиди создавањето на исцедок, дисперзијата во воздухот, мирисите или емисиите од горење; </w:t>
            </w:r>
            <w:r w:rsidRPr="00A56723">
              <w:rPr>
                <w:i/>
              </w:rPr>
              <w:t>Метеоролошки параметри</w:t>
            </w:r>
            <w:r w:rsidRPr="00A56723">
              <w:t>: врнежи, температура на воздухот, ветер, испарување, атмосферски притисок, атмосферска влажност</w:t>
            </w:r>
            <w:r w:rsidR="001263F1" w:rsidRPr="00C604EC">
              <w:t>;</w:t>
            </w:r>
          </w:p>
        </w:tc>
      </w:tr>
      <w:tr w:rsidR="001263F1" w:rsidRPr="00C604EC" w14:paraId="300549DA" w14:textId="77777777" w:rsidTr="00B25704">
        <w:tc>
          <w:tcPr>
            <w:tcW w:w="1607" w:type="dxa"/>
          </w:tcPr>
          <w:p w14:paraId="50F50DB9" w14:textId="77777777" w:rsidR="001263F1" w:rsidRPr="00FF1715" w:rsidRDefault="009104C0" w:rsidP="006849CF">
            <w:pPr>
              <w:pStyle w:val="paragraph1"/>
              <w:keepNext w:val="0"/>
              <w:keepLines w:val="0"/>
              <w:ind w:left="0"/>
              <w:rPr>
                <w:b/>
              </w:rPr>
            </w:pPr>
            <w:r w:rsidRPr="009104C0">
              <w:rPr>
                <w:b/>
              </w:rPr>
              <w:t>Еколошка оценка</w:t>
            </w:r>
          </w:p>
        </w:tc>
        <w:tc>
          <w:tcPr>
            <w:tcW w:w="7088" w:type="dxa"/>
          </w:tcPr>
          <w:p w14:paraId="641C62C0" w14:textId="77777777" w:rsidR="001263F1" w:rsidRPr="00E22C09" w:rsidRDefault="009104C0" w:rsidP="009104C0">
            <w:pPr>
              <w:pStyle w:val="paragraph1"/>
              <w:keepNext w:val="0"/>
              <w:keepLines w:val="0"/>
              <w:ind w:left="0"/>
              <w:rPr>
                <w:b/>
              </w:rPr>
            </w:pPr>
            <w:r w:rsidRPr="00A56723">
              <w:rPr>
                <w:b/>
              </w:rPr>
              <w:t xml:space="preserve">Еколошко истражување </w:t>
            </w:r>
            <w:r w:rsidRPr="00A56723">
              <w:t>за да се идентификуваат и мапираат сите живеалишта и поважни видови во подрачјето каде се наоѓаат централните постројки за управување со отпад. Особено внимание треба да се посвети на птичјата фауна, да се наведе вредноста за птиците на местото каде се наоѓаат централните постројки за управување со отпад (имајќи предвид дека се наоѓа во рамките на едно од подрачјата важни за птиците – Овче Поле</w:t>
            </w:r>
            <w:r w:rsidR="001263F1">
              <w:t xml:space="preserve">).   </w:t>
            </w:r>
            <w:r w:rsidR="001263F1" w:rsidRPr="00E22C09">
              <w:t xml:space="preserve"> </w:t>
            </w:r>
            <w:r w:rsidR="001263F1" w:rsidRPr="00E22C09">
              <w:rPr>
                <w:b/>
              </w:rPr>
              <w:t xml:space="preserve"> </w:t>
            </w:r>
            <w:r w:rsidR="001263F1">
              <w:rPr>
                <w:b/>
              </w:rPr>
              <w:t xml:space="preserve"> </w:t>
            </w:r>
          </w:p>
        </w:tc>
      </w:tr>
      <w:tr w:rsidR="001263F1" w:rsidRPr="00C604EC" w14:paraId="326A4F8D" w14:textId="77777777" w:rsidTr="00B25704">
        <w:tc>
          <w:tcPr>
            <w:tcW w:w="1607" w:type="dxa"/>
          </w:tcPr>
          <w:p w14:paraId="55EEEB76" w14:textId="77777777" w:rsidR="001263F1" w:rsidRPr="00FF1715" w:rsidRDefault="009104C0" w:rsidP="006849CF">
            <w:pPr>
              <w:pStyle w:val="paragraph1"/>
              <w:keepNext w:val="0"/>
              <w:keepLines w:val="0"/>
              <w:ind w:left="0"/>
              <w:rPr>
                <w:b/>
              </w:rPr>
            </w:pPr>
            <w:r w:rsidRPr="009104C0">
              <w:rPr>
                <w:b/>
              </w:rPr>
              <w:t>Подземни води</w:t>
            </w:r>
          </w:p>
        </w:tc>
        <w:tc>
          <w:tcPr>
            <w:tcW w:w="7088" w:type="dxa"/>
          </w:tcPr>
          <w:p w14:paraId="49CC01B5" w14:textId="77777777" w:rsidR="001263F1" w:rsidRPr="00956B72" w:rsidRDefault="009104C0" w:rsidP="009104C0">
            <w:pPr>
              <w:pStyle w:val="paragraph1"/>
              <w:keepNext w:val="0"/>
              <w:keepLines w:val="0"/>
              <w:ind w:left="0"/>
            </w:pPr>
            <w:r w:rsidRPr="00A56723">
              <w:rPr>
                <w:b/>
              </w:rPr>
              <w:t xml:space="preserve">Режим и состав на подземни води; </w:t>
            </w:r>
            <w:r w:rsidR="00BA37F5">
              <w:t>За време на основното геотехни</w:t>
            </w:r>
            <w:r w:rsidRPr="00A56723">
              <w:t xml:space="preserve">чко и хидрогеолошко истражување треба да се направи детална подповршинска карактеризација на местото каде се наоѓаат централните постројки за управување со отпад, како и инсталација на бунари за мониторинг на подземните води. Хидрогеолошките истражувања треба да резултираат со контурен план на подземните води на кои е прикажана насоката на водата. Бунарите за мониторинг треба да се инсталираат на соодветни локации и длабочини за да може да се добијат податоци за флуктуациите на нивото на подземните води и репрезентативни примероци од подземните води по горниот и долниот тек од местото каде се наоѓа депонијата. Треба да се земат примероци од подземните води за да се добијат основни </w:t>
            </w:r>
            <w:r w:rsidRPr="00A56723">
              <w:lastRenderedPageBreak/>
              <w:t xml:space="preserve">податоци за квалитетот. </w:t>
            </w:r>
            <w:r w:rsidRPr="00A56723">
              <w:rPr>
                <w:i/>
              </w:rPr>
              <w:t>Параметри за мониторинг</w:t>
            </w:r>
            <w:r w:rsidRPr="00A56723">
              <w:t>: подземни води, T, pH, електрична спроводливост, вкупно количество на растворени цврсти мат</w:t>
            </w:r>
            <w:r w:rsidR="00D672F2">
              <w:t>ерии, амонијак, вкупен азот, ВОЈ</w:t>
            </w:r>
            <w:r w:rsidRPr="00A56723">
              <w:t>, метали, вкупна алкалност (изразено како CaCO</w:t>
            </w:r>
            <w:r w:rsidRPr="00A56723">
              <w:rPr>
                <w:vertAlign w:val="subscript"/>
              </w:rPr>
              <w:t>3</w:t>
            </w:r>
            <w:r w:rsidRPr="00A56723">
              <w:t>), сулфат, хлорид, вкупен фосфор, цијанид, флуорид, траг</w:t>
            </w:r>
            <w:r>
              <w:t>и од органски супстанции, фекал</w:t>
            </w:r>
            <w:r w:rsidRPr="00A56723">
              <w:t>н</w:t>
            </w:r>
            <w:r>
              <w:t>и и вкуп</w:t>
            </w:r>
            <w:r w:rsidRPr="00A56723">
              <w:t>н</w:t>
            </w:r>
            <w:r>
              <w:t>и</w:t>
            </w:r>
            <w:r w:rsidRPr="00A56723">
              <w:t xml:space="preserve"> колиформ</w:t>
            </w:r>
            <w:r>
              <w:t>ни материи</w:t>
            </w:r>
            <w:r w:rsidR="001263F1">
              <w:t xml:space="preserve">. </w:t>
            </w:r>
          </w:p>
        </w:tc>
      </w:tr>
      <w:tr w:rsidR="001263F1" w:rsidRPr="00C604EC" w14:paraId="2F2A3983" w14:textId="77777777" w:rsidTr="00B25704">
        <w:tc>
          <w:tcPr>
            <w:tcW w:w="1607" w:type="dxa"/>
          </w:tcPr>
          <w:p w14:paraId="337AA30C" w14:textId="77777777" w:rsidR="001263F1" w:rsidRDefault="009104C0" w:rsidP="006849CF">
            <w:pPr>
              <w:pStyle w:val="paragraph1"/>
              <w:keepNext w:val="0"/>
              <w:keepLines w:val="0"/>
              <w:ind w:left="0"/>
            </w:pPr>
            <w:r w:rsidRPr="009104C0">
              <w:rPr>
                <w:b/>
              </w:rPr>
              <w:lastRenderedPageBreak/>
              <w:t>Површински води</w:t>
            </w:r>
          </w:p>
        </w:tc>
        <w:tc>
          <w:tcPr>
            <w:tcW w:w="7088" w:type="dxa"/>
          </w:tcPr>
          <w:p w14:paraId="02CDE080" w14:textId="77777777" w:rsidR="001263F1" w:rsidRPr="00C604EC" w:rsidRDefault="009104C0" w:rsidP="009104C0">
            <w:pPr>
              <w:pStyle w:val="paragraph1"/>
              <w:keepNext w:val="0"/>
              <w:keepLines w:val="0"/>
              <w:ind w:left="0"/>
              <w:rPr>
                <w:b/>
              </w:rPr>
            </w:pPr>
            <w:r w:rsidRPr="00A56723">
              <w:rPr>
                <w:b/>
              </w:rPr>
              <w:t xml:space="preserve">Проценка на квалитетот на површинските води </w:t>
            </w:r>
            <w:r w:rsidRPr="00A56723">
              <w:t>е нешто што ќе треба да се направи за да се утврдат состојбите во животната средина на реципиентите – површински води кои се наоѓаат во близина (како што е, на пример, водотекот Клобуч) и тоа на најмалку две мониторинг точки (една по горниот тек и уште една по долниот тек од местото каде се наоѓа централнaтa постројкa за управување со отпад). Проценката треба да го содржи количеството на проток/ нивото, неговиот состав, биолошка и седиментна оценка</w:t>
            </w:r>
            <w:r w:rsidR="001263F1">
              <w:t>.</w:t>
            </w:r>
            <w:r w:rsidR="001263F1">
              <w:rPr>
                <w:b/>
              </w:rPr>
              <w:t xml:space="preserve">  </w:t>
            </w:r>
          </w:p>
        </w:tc>
      </w:tr>
    </w:tbl>
    <w:p w14:paraId="01ED141D" w14:textId="77777777" w:rsidR="001263F1" w:rsidRDefault="001263F1" w:rsidP="006849CF">
      <w:pPr>
        <w:keepNext w:val="0"/>
        <w:keepLines w:val="0"/>
      </w:pPr>
    </w:p>
    <w:p w14:paraId="7F294584" w14:textId="77777777" w:rsidR="001263F1" w:rsidRPr="006849CF" w:rsidRDefault="009104C0" w:rsidP="0028080D">
      <w:pPr>
        <w:pStyle w:val="Heading2"/>
      </w:pPr>
      <w:bookmarkStart w:id="347" w:name="_Toc467058719"/>
      <w:bookmarkStart w:id="348" w:name="_Toc493762303"/>
      <w:r>
        <w:t>Мониторинг при работењето (усогласеност)</w:t>
      </w:r>
      <w:bookmarkEnd w:id="347"/>
      <w:bookmarkEnd w:id="348"/>
      <w:r w:rsidR="001263F1" w:rsidRPr="006849CF">
        <w:t xml:space="preserve"> </w:t>
      </w:r>
    </w:p>
    <w:p w14:paraId="6D5CE6DE" w14:textId="77777777" w:rsidR="001263F1" w:rsidRPr="00E82178" w:rsidRDefault="009104C0" w:rsidP="006849CF">
      <w:pPr>
        <w:keepNext w:val="0"/>
        <w:keepLines w:val="0"/>
      </w:pPr>
      <w:r w:rsidRPr="009104C0">
        <w:t>Мониторингот на самото работење (за усогласеност) ќе се врши периодично, во определени временски интервали, за да се види дали постројката ги исполнува условите за интегрирана контрола и спречување на загадувањето определени со условите во дозволата. Програмата за мониторинг ќе биде дефинирана со дозволата за интегрирана контрола и спречување на загадувањето додека во следнава табела правиме осврт на општите барања за мониторинг применливи за постројките/ депониите на кои се одлага неопасен отпад</w:t>
      </w:r>
      <w:r w:rsidR="001263F1">
        <w:t xml:space="preserve">:    </w:t>
      </w:r>
    </w:p>
    <w:p w14:paraId="2011C49E" w14:textId="77777777" w:rsidR="001263F1" w:rsidRPr="00EB5BF7" w:rsidRDefault="00DE5B9A" w:rsidP="00DE5B9A">
      <w:pPr>
        <w:pStyle w:val="Caption"/>
        <w:rPr>
          <w:b w:val="0"/>
        </w:rPr>
      </w:pPr>
      <w:bookmarkStart w:id="349" w:name="_Toc467058725"/>
      <w:bookmarkStart w:id="350" w:name="_Toc487212810"/>
      <w:bookmarkStart w:id="351" w:name="_Toc493762427"/>
      <w:r>
        <w:t xml:space="preserve">Табела </w:t>
      </w:r>
      <w:r w:rsidR="00E03BA9">
        <w:fldChar w:fldCharType="begin"/>
      </w:r>
      <w:r>
        <w:instrText xml:space="preserve"> SEQ Табела \* ARABIC </w:instrText>
      </w:r>
      <w:r w:rsidR="00E03BA9">
        <w:fldChar w:fldCharType="separate"/>
      </w:r>
      <w:r w:rsidR="002A4C9D">
        <w:rPr>
          <w:noProof/>
        </w:rPr>
        <w:t>30</w:t>
      </w:r>
      <w:r w:rsidR="00E03BA9">
        <w:fldChar w:fldCharType="end"/>
      </w:r>
      <w:r w:rsidR="001263F1" w:rsidRPr="00086135">
        <w:t xml:space="preserve">: </w:t>
      </w:r>
      <w:r w:rsidR="009104C0">
        <w:t xml:space="preserve">Барања за мониторинг на неопасните </w:t>
      </w:r>
      <w:bookmarkEnd w:id="349"/>
      <w:r w:rsidR="009104C0">
        <w:t>депонии</w:t>
      </w:r>
      <w:bookmarkEnd w:id="350"/>
      <w:bookmarkEnd w:id="351"/>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1704"/>
        <w:gridCol w:w="6789"/>
      </w:tblGrid>
      <w:tr w:rsidR="001263F1" w:rsidRPr="008F0CCF" w14:paraId="60918D39" w14:textId="77777777" w:rsidTr="001D3022">
        <w:trPr>
          <w:tblHeader/>
        </w:trPr>
        <w:tc>
          <w:tcPr>
            <w:tcW w:w="1704" w:type="dxa"/>
            <w:shd w:val="clear" w:color="auto" w:fill="7030A0"/>
          </w:tcPr>
          <w:p w14:paraId="64B09F83" w14:textId="77777777" w:rsidR="001263F1" w:rsidRPr="009104C0" w:rsidRDefault="009104C0" w:rsidP="006849CF">
            <w:pPr>
              <w:pStyle w:val="paragraph1"/>
              <w:keepNext w:val="0"/>
              <w:keepLines w:val="0"/>
              <w:ind w:left="0"/>
              <w:rPr>
                <w:b/>
                <w:i/>
                <w:color w:val="FFFFFF" w:themeColor="background1"/>
              </w:rPr>
            </w:pPr>
            <w:r>
              <w:rPr>
                <w:b/>
                <w:i/>
                <w:color w:val="FFFFFF" w:themeColor="background1"/>
              </w:rPr>
              <w:t>Медиум кој се следи</w:t>
            </w:r>
          </w:p>
        </w:tc>
        <w:tc>
          <w:tcPr>
            <w:tcW w:w="7015" w:type="dxa"/>
            <w:shd w:val="clear" w:color="auto" w:fill="7030A0"/>
          </w:tcPr>
          <w:p w14:paraId="66E454AE" w14:textId="77777777" w:rsidR="001263F1" w:rsidRPr="009104C0" w:rsidRDefault="009104C0" w:rsidP="006849CF">
            <w:pPr>
              <w:pStyle w:val="paragraph1"/>
              <w:keepNext w:val="0"/>
              <w:keepLines w:val="0"/>
              <w:ind w:left="0"/>
              <w:rPr>
                <w:b/>
                <w:i/>
                <w:color w:val="FFFFFF" w:themeColor="background1"/>
              </w:rPr>
            </w:pPr>
            <w:r>
              <w:rPr>
                <w:b/>
                <w:i/>
                <w:color w:val="FFFFFF" w:themeColor="background1"/>
              </w:rPr>
              <w:t>Предмет на мониторинг</w:t>
            </w:r>
          </w:p>
        </w:tc>
      </w:tr>
      <w:tr w:rsidR="001263F1" w:rsidRPr="00C604EC" w14:paraId="7B236517" w14:textId="77777777" w:rsidTr="001D3022">
        <w:trPr>
          <w:trHeight w:val="1067"/>
        </w:trPr>
        <w:tc>
          <w:tcPr>
            <w:tcW w:w="1704" w:type="dxa"/>
            <w:vMerge w:val="restart"/>
            <w:vAlign w:val="center"/>
          </w:tcPr>
          <w:p w14:paraId="4AE3A0C5" w14:textId="77777777" w:rsidR="001263F1" w:rsidRPr="009104C0" w:rsidRDefault="009104C0" w:rsidP="006849CF">
            <w:pPr>
              <w:pStyle w:val="paragraph1"/>
              <w:keepNext w:val="0"/>
              <w:keepLines w:val="0"/>
              <w:ind w:left="0"/>
              <w:jc w:val="left"/>
              <w:rPr>
                <w:b/>
              </w:rPr>
            </w:pPr>
            <w:r>
              <w:rPr>
                <w:b/>
              </w:rPr>
              <w:t>Депониски гас</w:t>
            </w:r>
          </w:p>
        </w:tc>
        <w:tc>
          <w:tcPr>
            <w:tcW w:w="7015" w:type="dxa"/>
          </w:tcPr>
          <w:p w14:paraId="199B6FF9" w14:textId="77777777" w:rsidR="001263F1" w:rsidRPr="00C604EC" w:rsidRDefault="009104C0" w:rsidP="009104C0">
            <w:pPr>
              <w:pStyle w:val="paragraph1"/>
              <w:keepNext w:val="0"/>
              <w:keepLines w:val="0"/>
              <w:ind w:left="0"/>
            </w:pPr>
            <w:r w:rsidRPr="00A56723">
              <w:rPr>
                <w:b/>
              </w:rPr>
              <w:t xml:space="preserve">Дупнатини за мониторинг надвор од телото на отпадот, </w:t>
            </w:r>
            <w:r w:rsidRPr="00A56723">
              <w:t>за да се открие евентуално мигрирање на гас надвор од телото на отпадот. Параметри за мониторинг: состав на гасот (метан, јаглерод диоксид, кислород), атмосферски притисок, температура</w:t>
            </w:r>
            <w:r w:rsidR="001263F1" w:rsidRPr="00C604EC">
              <w:t xml:space="preserve">; </w:t>
            </w:r>
          </w:p>
        </w:tc>
      </w:tr>
      <w:tr w:rsidR="001263F1" w:rsidRPr="00C604EC" w14:paraId="241FBC77" w14:textId="77777777" w:rsidTr="001D3022">
        <w:tc>
          <w:tcPr>
            <w:tcW w:w="1704" w:type="dxa"/>
            <w:vMerge/>
          </w:tcPr>
          <w:p w14:paraId="17EA280E" w14:textId="77777777" w:rsidR="001263F1" w:rsidRPr="00C604EC" w:rsidRDefault="001263F1" w:rsidP="006849CF">
            <w:pPr>
              <w:pStyle w:val="paragraph1"/>
              <w:keepNext w:val="0"/>
              <w:keepLines w:val="0"/>
              <w:ind w:left="0"/>
              <w:jc w:val="left"/>
            </w:pPr>
          </w:p>
        </w:tc>
        <w:tc>
          <w:tcPr>
            <w:tcW w:w="7015" w:type="dxa"/>
          </w:tcPr>
          <w:p w14:paraId="0D0F6EF1" w14:textId="77777777" w:rsidR="001263F1" w:rsidRPr="00C604EC" w:rsidRDefault="009104C0" w:rsidP="009104C0">
            <w:pPr>
              <w:pStyle w:val="paragraph1"/>
              <w:keepNext w:val="0"/>
              <w:keepLines w:val="0"/>
              <w:ind w:left="0"/>
              <w:rPr>
                <w:b/>
              </w:rPr>
            </w:pPr>
            <w:r w:rsidRPr="00A56723">
              <w:rPr>
                <w:b/>
              </w:rPr>
              <w:t xml:space="preserve">Дупнатини за мониторинг во внатрешноста на телото на отпадот </w:t>
            </w:r>
            <w:r w:rsidRPr="00A56723">
              <w:t>кои ќе се изградат независно од системот за собирање и екстракција (вадење) на гасот, со цел мониторинг на концентрациите на гас во депонијата и на протоците во рамките на отпадот. Параметри за мониторинг: состав на гасот (метан, јаглерод диоксид, кислород), атмосферски притисок, температура</w:t>
            </w:r>
            <w:r w:rsidR="001263F1" w:rsidRPr="00C604EC">
              <w:t>;</w:t>
            </w:r>
            <w:r w:rsidR="001263F1" w:rsidRPr="00C604EC">
              <w:rPr>
                <w:b/>
              </w:rPr>
              <w:t xml:space="preserve"> </w:t>
            </w:r>
          </w:p>
        </w:tc>
      </w:tr>
      <w:tr w:rsidR="001263F1" w:rsidRPr="00C604EC" w14:paraId="6C066A25" w14:textId="77777777" w:rsidTr="001D3022">
        <w:tc>
          <w:tcPr>
            <w:tcW w:w="1704" w:type="dxa"/>
            <w:vMerge/>
          </w:tcPr>
          <w:p w14:paraId="708DDB72" w14:textId="77777777" w:rsidR="001263F1" w:rsidRPr="00C604EC" w:rsidRDefault="001263F1" w:rsidP="006849CF">
            <w:pPr>
              <w:pStyle w:val="paragraph1"/>
              <w:keepNext w:val="0"/>
              <w:keepLines w:val="0"/>
              <w:ind w:left="0"/>
              <w:jc w:val="left"/>
            </w:pPr>
          </w:p>
        </w:tc>
        <w:tc>
          <w:tcPr>
            <w:tcW w:w="7015" w:type="dxa"/>
          </w:tcPr>
          <w:p w14:paraId="0D28A9CA" w14:textId="77777777" w:rsidR="001263F1" w:rsidRPr="00C604EC" w:rsidRDefault="009104C0" w:rsidP="009104C0">
            <w:pPr>
              <w:pStyle w:val="paragraph1"/>
              <w:keepNext w:val="0"/>
              <w:keepLines w:val="0"/>
              <w:ind w:left="0"/>
            </w:pPr>
            <w:r w:rsidRPr="00A56723">
              <w:rPr>
                <w:b/>
              </w:rPr>
              <w:t xml:space="preserve">Мониторинг кај бунарите за собирање и кај соодветните разводи </w:t>
            </w:r>
            <w:r w:rsidRPr="00A56723">
              <w:t>за да се определи колку е ефикасен системот за екстракција. Параметри за мониторинг: бруто концентрации на гас и степен/ ниво на проток</w:t>
            </w:r>
            <w:r w:rsidR="001263F1" w:rsidRPr="00C604EC">
              <w:t>;</w:t>
            </w:r>
          </w:p>
        </w:tc>
      </w:tr>
      <w:tr w:rsidR="001263F1" w:rsidRPr="00C604EC" w14:paraId="34DE11E5" w14:textId="77777777" w:rsidTr="001D3022">
        <w:tc>
          <w:tcPr>
            <w:tcW w:w="1704" w:type="dxa"/>
            <w:vMerge/>
          </w:tcPr>
          <w:p w14:paraId="4D22FD62" w14:textId="77777777" w:rsidR="001263F1" w:rsidRPr="00C604EC" w:rsidRDefault="001263F1" w:rsidP="006849CF">
            <w:pPr>
              <w:pStyle w:val="paragraph1"/>
              <w:keepNext w:val="0"/>
              <w:keepLines w:val="0"/>
              <w:ind w:left="0"/>
            </w:pPr>
          </w:p>
        </w:tc>
        <w:tc>
          <w:tcPr>
            <w:tcW w:w="7015" w:type="dxa"/>
          </w:tcPr>
          <w:p w14:paraId="525F80D3" w14:textId="77777777" w:rsidR="001263F1" w:rsidRPr="00C604EC" w:rsidRDefault="009104C0" w:rsidP="009104C0">
            <w:pPr>
              <w:pStyle w:val="paragraph1"/>
              <w:keepNext w:val="0"/>
              <w:keepLines w:val="0"/>
              <w:ind w:left="0"/>
            </w:pPr>
            <w:r w:rsidRPr="00A56723">
              <w:rPr>
                <w:b/>
              </w:rPr>
              <w:t>Мониторинг на фугитивните емисии на метан</w:t>
            </w:r>
            <w:r w:rsidRPr="00A56723">
              <w:t xml:space="preserve"> од површината на депонијата, што се врши со истражување пешки и со користење на </w:t>
            </w:r>
            <w:r w:rsidRPr="00A56723">
              <w:lastRenderedPageBreak/>
              <w:t>портабл детектор за јонизација (или со користење на флукс кутија со цел добивање подетални податоци). Параметри за мониторинг: концентрација на метан и степен/ ниво на проток</w:t>
            </w:r>
            <w:r w:rsidR="001263F1" w:rsidRPr="00C604EC">
              <w:t xml:space="preserve">. </w:t>
            </w:r>
          </w:p>
        </w:tc>
      </w:tr>
      <w:tr w:rsidR="001263F1" w:rsidRPr="00C604EC" w14:paraId="5E8DBACC" w14:textId="77777777" w:rsidTr="001D3022">
        <w:tc>
          <w:tcPr>
            <w:tcW w:w="1704" w:type="dxa"/>
            <w:vMerge/>
          </w:tcPr>
          <w:p w14:paraId="46613F9B" w14:textId="77777777" w:rsidR="001263F1" w:rsidRPr="00C604EC" w:rsidRDefault="001263F1" w:rsidP="006849CF">
            <w:pPr>
              <w:pStyle w:val="paragraph1"/>
              <w:keepNext w:val="0"/>
              <w:keepLines w:val="0"/>
              <w:ind w:left="0"/>
            </w:pPr>
          </w:p>
        </w:tc>
        <w:tc>
          <w:tcPr>
            <w:tcW w:w="7015" w:type="dxa"/>
          </w:tcPr>
          <w:p w14:paraId="1BD1E6BE" w14:textId="77777777" w:rsidR="001263F1" w:rsidRPr="00C604EC" w:rsidRDefault="009104C0" w:rsidP="009104C0">
            <w:pPr>
              <w:pStyle w:val="paragraph1"/>
              <w:keepNext w:val="0"/>
              <w:keepLines w:val="0"/>
              <w:ind w:left="0"/>
            </w:pPr>
            <w:r w:rsidRPr="00A56723">
              <w:rPr>
                <w:b/>
              </w:rPr>
              <w:t>Мониторинг на процесот на запалување на гасот (кај горилникот),</w:t>
            </w:r>
            <w:r w:rsidRPr="00A56723">
              <w:t xml:space="preserve"> влез и излез; </w:t>
            </w:r>
            <w:r w:rsidRPr="00A56723">
              <w:rPr>
                <w:i/>
              </w:rPr>
              <w:t>Параметри за мониторинг</w:t>
            </w:r>
            <w:r w:rsidRPr="00A56723">
              <w:t>: параметрите на влезниот гас (ниво на проток, CH</w:t>
            </w:r>
            <w:r w:rsidRPr="00A56723">
              <w:rPr>
                <w:vertAlign w:val="subscript"/>
              </w:rPr>
              <w:t>4</w:t>
            </w:r>
            <w:r w:rsidRPr="00A56723">
              <w:t>, итн.), процесни параметри (температура на запалување), излезен гас (CO, итн.</w:t>
            </w:r>
            <w:r w:rsidR="001263F1" w:rsidRPr="00C604EC">
              <w:t xml:space="preserve">)  </w:t>
            </w:r>
          </w:p>
        </w:tc>
      </w:tr>
      <w:tr w:rsidR="001263F1" w:rsidRPr="00C604EC" w14:paraId="2D5720FD" w14:textId="77777777" w:rsidTr="001D3022">
        <w:tc>
          <w:tcPr>
            <w:tcW w:w="1704" w:type="dxa"/>
            <w:vMerge w:val="restart"/>
            <w:vAlign w:val="center"/>
          </w:tcPr>
          <w:p w14:paraId="7E4411A7" w14:textId="77777777" w:rsidR="001263F1" w:rsidRPr="00C604EC" w:rsidRDefault="009104C0" w:rsidP="006849CF">
            <w:pPr>
              <w:pStyle w:val="paragraph1"/>
              <w:keepNext w:val="0"/>
              <w:keepLines w:val="0"/>
              <w:ind w:left="0"/>
              <w:jc w:val="left"/>
              <w:rPr>
                <w:b/>
              </w:rPr>
            </w:pPr>
            <w:r w:rsidRPr="009104C0">
              <w:rPr>
                <w:b/>
              </w:rPr>
              <w:t>Исцедок</w:t>
            </w:r>
          </w:p>
        </w:tc>
        <w:tc>
          <w:tcPr>
            <w:tcW w:w="7015" w:type="dxa"/>
          </w:tcPr>
          <w:p w14:paraId="146622F1" w14:textId="77777777" w:rsidR="001263F1" w:rsidRPr="00C604EC" w:rsidRDefault="009104C0" w:rsidP="009104C0">
            <w:pPr>
              <w:pStyle w:val="paragraph1"/>
              <w:keepNext w:val="0"/>
              <w:keepLines w:val="0"/>
              <w:ind w:left="0"/>
            </w:pPr>
            <w:r w:rsidRPr="00A56723">
              <w:rPr>
                <w:b/>
              </w:rPr>
              <w:t xml:space="preserve">Мониторинг на нивоата на исцедок </w:t>
            </w:r>
            <w:r w:rsidRPr="00A56723">
              <w:t>на собирните точки за исцедок во ќелиите</w:t>
            </w:r>
            <w:r>
              <w:t>.</w:t>
            </w:r>
            <w:r w:rsidR="001263F1" w:rsidRPr="00C604EC">
              <w:t xml:space="preserve"> </w:t>
            </w:r>
          </w:p>
        </w:tc>
      </w:tr>
      <w:tr w:rsidR="001263F1" w:rsidRPr="00C604EC" w14:paraId="63518F91" w14:textId="77777777" w:rsidTr="001D3022">
        <w:tc>
          <w:tcPr>
            <w:tcW w:w="1704" w:type="dxa"/>
            <w:vMerge/>
          </w:tcPr>
          <w:p w14:paraId="02994E8C" w14:textId="77777777" w:rsidR="001263F1" w:rsidRPr="00C604EC" w:rsidRDefault="001263F1" w:rsidP="006849CF">
            <w:pPr>
              <w:pStyle w:val="paragraph1"/>
              <w:keepNext w:val="0"/>
              <w:keepLines w:val="0"/>
              <w:ind w:left="0"/>
            </w:pPr>
          </w:p>
        </w:tc>
        <w:tc>
          <w:tcPr>
            <w:tcW w:w="7015" w:type="dxa"/>
          </w:tcPr>
          <w:p w14:paraId="4E671305" w14:textId="77777777" w:rsidR="001263F1" w:rsidRPr="00C604EC" w:rsidRDefault="009104C0" w:rsidP="009104C0">
            <w:pPr>
              <w:pStyle w:val="paragraph1"/>
              <w:keepNext w:val="0"/>
              <w:keepLines w:val="0"/>
              <w:ind w:left="0"/>
            </w:pPr>
            <w:r w:rsidRPr="00A56723">
              <w:rPr>
                <w:b/>
              </w:rPr>
              <w:t xml:space="preserve">Мониторинг на составот на исцедокот </w:t>
            </w:r>
            <w:r w:rsidRPr="00A56723">
              <w:t xml:space="preserve">(1) на собирна точка која е репрезентативна за телото на депонијата; и (2) на пречистениот/ третиран ефлуент пред неговото испуштање; </w:t>
            </w:r>
            <w:r w:rsidRPr="00A56723">
              <w:rPr>
                <w:i/>
              </w:rPr>
              <w:t>Параметри за мониторинг</w:t>
            </w:r>
            <w:r w:rsidRPr="00A56723">
              <w:t xml:space="preserve">: (T, pH, електрична спроводливост, амонијак, вкупен азот, </w:t>
            </w:r>
            <w:r w:rsidRPr="00A56723">
              <w:rPr>
                <w:lang w:val="en-US"/>
              </w:rPr>
              <w:t xml:space="preserve">BoD, </w:t>
            </w:r>
            <w:r w:rsidRPr="00A56723">
              <w:t>CoD, метали, сулфат, хлорид, вкупен фосфор, цијанид, флуорид, траги од органски супстанции</w:t>
            </w:r>
            <w:r>
              <w:t>).</w:t>
            </w:r>
          </w:p>
        </w:tc>
      </w:tr>
      <w:tr w:rsidR="001263F1" w:rsidRPr="00C604EC" w14:paraId="2C8353AB" w14:textId="77777777" w:rsidTr="001D3022">
        <w:tc>
          <w:tcPr>
            <w:tcW w:w="1704" w:type="dxa"/>
            <w:vMerge/>
          </w:tcPr>
          <w:p w14:paraId="4AFD9BF8" w14:textId="77777777" w:rsidR="001263F1" w:rsidRPr="00C604EC" w:rsidRDefault="001263F1" w:rsidP="006849CF">
            <w:pPr>
              <w:pStyle w:val="paragraph1"/>
              <w:keepNext w:val="0"/>
              <w:keepLines w:val="0"/>
              <w:ind w:left="0"/>
            </w:pPr>
          </w:p>
        </w:tc>
        <w:tc>
          <w:tcPr>
            <w:tcW w:w="7015" w:type="dxa"/>
          </w:tcPr>
          <w:p w14:paraId="7E556151" w14:textId="77777777" w:rsidR="001263F1" w:rsidRPr="00C604EC" w:rsidRDefault="009104C0" w:rsidP="009104C0">
            <w:pPr>
              <w:pStyle w:val="paragraph1"/>
              <w:keepNext w:val="0"/>
              <w:keepLines w:val="0"/>
              <w:ind w:left="0"/>
            </w:pPr>
            <w:r w:rsidRPr="00A56723">
              <w:rPr>
                <w:b/>
              </w:rPr>
              <w:t xml:space="preserve">Мониторинг на количеството исцедок кое се испушта </w:t>
            </w:r>
            <w:r w:rsidRPr="00A56723">
              <w:t>на местото на испуштање на третираниот исцедок</w:t>
            </w:r>
            <w:r>
              <w:t>.</w:t>
            </w:r>
          </w:p>
        </w:tc>
      </w:tr>
      <w:tr w:rsidR="001263F1" w:rsidRPr="00C604EC" w14:paraId="2AE98773" w14:textId="77777777" w:rsidTr="001D3022">
        <w:tc>
          <w:tcPr>
            <w:tcW w:w="1704" w:type="dxa"/>
          </w:tcPr>
          <w:p w14:paraId="452D88AF" w14:textId="77777777" w:rsidR="001263F1" w:rsidRPr="00C604EC" w:rsidRDefault="009104C0" w:rsidP="006849CF">
            <w:pPr>
              <w:pStyle w:val="paragraph1"/>
              <w:keepNext w:val="0"/>
              <w:keepLines w:val="0"/>
              <w:ind w:left="0"/>
              <w:rPr>
                <w:b/>
              </w:rPr>
            </w:pPr>
            <w:r w:rsidRPr="009104C0">
              <w:rPr>
                <w:b/>
              </w:rPr>
              <w:t>Метеоролошки податоци</w:t>
            </w:r>
          </w:p>
        </w:tc>
        <w:tc>
          <w:tcPr>
            <w:tcW w:w="7015" w:type="dxa"/>
          </w:tcPr>
          <w:p w14:paraId="7EE178F0" w14:textId="77777777" w:rsidR="001263F1" w:rsidRPr="00C604EC" w:rsidRDefault="009104C0" w:rsidP="009104C0">
            <w:pPr>
              <w:pStyle w:val="paragraph1"/>
              <w:keepNext w:val="0"/>
              <w:keepLines w:val="0"/>
              <w:ind w:left="0"/>
              <w:rPr>
                <w:b/>
              </w:rPr>
            </w:pPr>
            <w:r w:rsidRPr="00A56723">
              <w:rPr>
                <w:b/>
              </w:rPr>
              <w:t xml:space="preserve">Мониторинг на метеоролошките параметри </w:t>
            </w:r>
            <w:r w:rsidRPr="00A56723">
              <w:t xml:space="preserve">на дневни основи кај мониторинг станицата на самото место или во близина. </w:t>
            </w:r>
            <w:r w:rsidRPr="00A56723">
              <w:rPr>
                <w:i/>
              </w:rPr>
              <w:t>Параметри за мониторинг</w:t>
            </w:r>
            <w:r w:rsidRPr="00A56723">
              <w:t>: врнежи, температура на воздухот, ветер, испарувања, атмосферски притисок, влажност во воздухот</w:t>
            </w:r>
            <w:r>
              <w:t>.</w:t>
            </w:r>
            <w:r w:rsidR="001263F1" w:rsidRPr="00C604EC">
              <w:rPr>
                <w:b/>
              </w:rPr>
              <w:t xml:space="preserve"> </w:t>
            </w:r>
          </w:p>
        </w:tc>
      </w:tr>
      <w:tr w:rsidR="001263F1" w:rsidRPr="00C604EC" w14:paraId="14DC5CF4" w14:textId="77777777" w:rsidTr="001D3022">
        <w:tc>
          <w:tcPr>
            <w:tcW w:w="1704" w:type="dxa"/>
          </w:tcPr>
          <w:p w14:paraId="5BFE0EC8" w14:textId="77777777" w:rsidR="001263F1" w:rsidRPr="00C604EC" w:rsidRDefault="009104C0" w:rsidP="006849CF">
            <w:pPr>
              <w:pStyle w:val="paragraph1"/>
              <w:keepNext w:val="0"/>
              <w:keepLines w:val="0"/>
              <w:ind w:left="0"/>
              <w:rPr>
                <w:b/>
              </w:rPr>
            </w:pPr>
            <w:r w:rsidRPr="009104C0">
              <w:rPr>
                <w:b/>
              </w:rPr>
              <w:t>Непријатности</w:t>
            </w:r>
          </w:p>
        </w:tc>
        <w:tc>
          <w:tcPr>
            <w:tcW w:w="7015" w:type="dxa"/>
          </w:tcPr>
          <w:p w14:paraId="3C89FDDA" w14:textId="77777777" w:rsidR="001263F1" w:rsidRPr="00C604EC" w:rsidRDefault="009104C0" w:rsidP="009104C0">
            <w:pPr>
              <w:pStyle w:val="paragraph1"/>
              <w:keepNext w:val="0"/>
              <w:keepLines w:val="0"/>
              <w:ind w:left="0"/>
              <w:rPr>
                <w:b/>
              </w:rPr>
            </w:pPr>
            <w:r w:rsidRPr="00A56723">
              <w:rPr>
                <w:b/>
              </w:rPr>
              <w:t xml:space="preserve">Мониторинг на прашината, расфрланиот отпад, мирисите и бучавата </w:t>
            </w:r>
            <w:r w:rsidRPr="00A56723">
              <w:t>со неделни и дневни инспекции на лице место; во случај на жалби ќе се спроведе подетален мониторинг</w:t>
            </w:r>
            <w:r>
              <w:t>.</w:t>
            </w:r>
          </w:p>
        </w:tc>
      </w:tr>
      <w:tr w:rsidR="001263F1" w:rsidRPr="00C604EC" w14:paraId="21E5FB8C" w14:textId="77777777" w:rsidTr="001D3022">
        <w:tc>
          <w:tcPr>
            <w:tcW w:w="1704" w:type="dxa"/>
          </w:tcPr>
          <w:p w14:paraId="64E6BE6D" w14:textId="77777777" w:rsidR="001263F1" w:rsidRPr="00C604EC" w:rsidRDefault="009104C0" w:rsidP="006849CF">
            <w:pPr>
              <w:pStyle w:val="paragraph1"/>
              <w:keepNext w:val="0"/>
              <w:keepLines w:val="0"/>
              <w:ind w:left="0"/>
              <w:rPr>
                <w:b/>
              </w:rPr>
            </w:pPr>
            <w:r w:rsidRPr="009104C0">
              <w:rPr>
                <w:b/>
              </w:rPr>
              <w:t>Површински води (реципиенти</w:t>
            </w:r>
            <w:r>
              <w:rPr>
                <w:b/>
              </w:rPr>
              <w:t>)</w:t>
            </w:r>
          </w:p>
        </w:tc>
        <w:tc>
          <w:tcPr>
            <w:tcW w:w="7015" w:type="dxa"/>
          </w:tcPr>
          <w:p w14:paraId="032447E0" w14:textId="77777777" w:rsidR="001263F1" w:rsidRPr="00D41AFE" w:rsidRDefault="009104C0" w:rsidP="009104C0">
            <w:pPr>
              <w:pStyle w:val="paragraph1"/>
              <w:keepNext w:val="0"/>
              <w:keepLines w:val="0"/>
              <w:ind w:left="0"/>
            </w:pPr>
            <w:r w:rsidRPr="00A56723">
              <w:rPr>
                <w:b/>
              </w:rPr>
              <w:t xml:space="preserve">Мониторинг на протокот и составот на реципиентот </w:t>
            </w:r>
            <w:r w:rsidRPr="00A56723">
              <w:t>на најмалку две мониторинг точки (една по горниот и уште една по долниот тек). Со оглед на фактот водотеците во околината на местото варираат сезонски и подлежат на брзи флуктуации во кратко временски периоди, имаат големи варијации во нивниот еколошки и хемиски потенцијал</w:t>
            </w:r>
            <w:r w:rsidR="001263F1">
              <w:t xml:space="preserve">. </w:t>
            </w:r>
          </w:p>
        </w:tc>
      </w:tr>
      <w:tr w:rsidR="001263F1" w:rsidRPr="00C604EC" w14:paraId="0A656C35" w14:textId="77777777" w:rsidTr="001D3022">
        <w:tc>
          <w:tcPr>
            <w:tcW w:w="1704" w:type="dxa"/>
          </w:tcPr>
          <w:p w14:paraId="0EEFF2EC" w14:textId="77777777" w:rsidR="001263F1" w:rsidRDefault="009104C0" w:rsidP="006849CF">
            <w:pPr>
              <w:pStyle w:val="paragraph1"/>
              <w:keepNext w:val="0"/>
              <w:keepLines w:val="0"/>
              <w:ind w:left="0"/>
              <w:rPr>
                <w:b/>
              </w:rPr>
            </w:pPr>
            <w:r w:rsidRPr="009104C0">
              <w:rPr>
                <w:b/>
              </w:rPr>
              <w:t>Подземни води</w:t>
            </w:r>
          </w:p>
        </w:tc>
        <w:tc>
          <w:tcPr>
            <w:tcW w:w="7015" w:type="dxa"/>
          </w:tcPr>
          <w:p w14:paraId="2646EFAC" w14:textId="77777777" w:rsidR="001263F1" w:rsidRPr="00C604EC" w:rsidRDefault="009104C0" w:rsidP="0091293B">
            <w:pPr>
              <w:pStyle w:val="paragraph1"/>
              <w:keepNext w:val="0"/>
              <w:keepLines w:val="0"/>
              <w:ind w:left="0"/>
              <w:rPr>
                <w:b/>
              </w:rPr>
            </w:pPr>
            <w:r w:rsidRPr="00A56723">
              <w:rPr>
                <w:b/>
              </w:rPr>
              <w:t>Режимот, нивото и составот на подземните води</w:t>
            </w:r>
            <w:r w:rsidRPr="00A56723">
              <w:t xml:space="preserve"> за време на работниот век на депонијата ќе треба да бидат предмет на анализа и да се споредуваат со резултатите од основниот мониторинг. Ќе треба да се инсталираат бунари за мониторинг на подземните води со цел добивање сигурни податоци за нивниот режим по горниот и долниот тек од местото каде се наоѓа телото на депонијата. Бројот и локациите на бунарите за мониторинг ќе бидат определени со основните геотехнички и хидрогеолошки истражувања (најмалку три)</w:t>
            </w:r>
            <w:r w:rsidR="001263F1" w:rsidRPr="00CF76C5">
              <w:t>.</w:t>
            </w:r>
            <w:r w:rsidR="001263F1">
              <w:rPr>
                <w:b/>
              </w:rPr>
              <w:t xml:space="preserve"> </w:t>
            </w:r>
          </w:p>
        </w:tc>
      </w:tr>
      <w:tr w:rsidR="001D3022" w:rsidRPr="00C604EC" w14:paraId="0458911D" w14:textId="77777777" w:rsidTr="001D3022">
        <w:tc>
          <w:tcPr>
            <w:tcW w:w="1704" w:type="dxa"/>
          </w:tcPr>
          <w:p w14:paraId="6FF4F51C" w14:textId="77777777" w:rsidR="001D3022" w:rsidRPr="009104C0" w:rsidRDefault="0008459B" w:rsidP="0008459B">
            <w:pPr>
              <w:pStyle w:val="paragraph1"/>
              <w:keepNext w:val="0"/>
              <w:keepLines w:val="0"/>
              <w:ind w:left="0"/>
              <w:rPr>
                <w:b/>
              </w:rPr>
            </w:pPr>
            <w:r>
              <w:rPr>
                <w:b/>
              </w:rPr>
              <w:lastRenderedPageBreak/>
              <w:t>Приоритетни видови и живеалишта</w:t>
            </w:r>
          </w:p>
        </w:tc>
        <w:tc>
          <w:tcPr>
            <w:tcW w:w="7015" w:type="dxa"/>
          </w:tcPr>
          <w:p w14:paraId="236C146E" w14:textId="77777777" w:rsidR="001D3022" w:rsidRPr="00A56723" w:rsidRDefault="0008459B" w:rsidP="0008459B">
            <w:pPr>
              <w:pStyle w:val="paragraph1"/>
              <w:keepNext w:val="0"/>
              <w:keepLines w:val="0"/>
              <w:ind w:left="0"/>
              <w:jc w:val="left"/>
              <w:rPr>
                <w:b/>
              </w:rPr>
            </w:pPr>
            <w:r>
              <w:rPr>
                <w:b/>
              </w:rPr>
              <w:t>Мониторинг</w:t>
            </w:r>
            <w:r w:rsidR="00613720">
              <w:rPr>
                <w:b/>
              </w:rPr>
              <w:t>от</w:t>
            </w:r>
            <w:r>
              <w:rPr>
                <w:b/>
              </w:rPr>
              <w:t xml:space="preserve"> на приоритетните видови и живеалишта</w:t>
            </w:r>
            <w:r>
              <w:t xml:space="preserve"> е </w:t>
            </w:r>
            <w:r w:rsidR="00613720">
              <w:t>дефиниран</w:t>
            </w:r>
            <w:r>
              <w:t xml:space="preserve"> во Анексот 5 од Основното истражување на животната средина</w:t>
            </w:r>
          </w:p>
        </w:tc>
      </w:tr>
    </w:tbl>
    <w:p w14:paraId="54C3AE25" w14:textId="77777777" w:rsidR="001263F1" w:rsidRPr="006849CF" w:rsidRDefault="009104C0" w:rsidP="0028080D">
      <w:pPr>
        <w:pStyle w:val="Heading2"/>
      </w:pPr>
      <w:bookmarkStart w:id="352" w:name="_Toc467058720"/>
      <w:bookmarkStart w:id="353" w:name="_Toc493762304"/>
      <w:r>
        <w:t>Мониторинг по завршување на работењето</w:t>
      </w:r>
      <w:bookmarkEnd w:id="352"/>
      <w:bookmarkEnd w:id="353"/>
      <w:r w:rsidR="001263F1" w:rsidRPr="006849CF">
        <w:t xml:space="preserve"> </w:t>
      </w:r>
    </w:p>
    <w:p w14:paraId="71FCAC83" w14:textId="77777777" w:rsidR="001263F1" w:rsidRPr="00C604EC" w:rsidRDefault="009104C0" w:rsidP="006849CF">
      <w:pPr>
        <w:pStyle w:val="paragraph1"/>
        <w:keepNext w:val="0"/>
        <w:keepLines w:val="0"/>
      </w:pPr>
      <w:r w:rsidRPr="009104C0">
        <w:t>Пост-оперативниот мониторинг се однесува на одржување на системите за контрола на загадувањето инсталирани како дел од процесот на затворање на депонијата (централните постројки за управување со отпад). Главните системи за контрола за загадувањето се систем за покривање, систем за управување со депонискиот гас, систем за управување со исцедокот, систем за собирање и испуштање на истекувањата. Постоперативниот мониторинг ќе се состои од мониторинг на површинските и подземните води, миграцијата на гасот, налегнувањето на земјиштето, вегетацијата, итн. и истиот ќе биде определен со дозволата за интегрирана контрола и спречување на загадувањето како дел од посебниот Проект за затворање на депонијата</w:t>
      </w:r>
      <w:r w:rsidR="001263F1">
        <w:t xml:space="preserve">. </w:t>
      </w:r>
    </w:p>
    <w:p w14:paraId="05730D16" w14:textId="77777777" w:rsidR="00FE4BAE" w:rsidRPr="00575EB8" w:rsidRDefault="00FE4BAE" w:rsidP="006849CF">
      <w:pPr>
        <w:keepNext w:val="0"/>
        <w:keepLines w:val="0"/>
      </w:pPr>
    </w:p>
    <w:p w14:paraId="29C9C342" w14:textId="77777777" w:rsidR="00DA0A12" w:rsidRPr="00D20549" w:rsidRDefault="009104C0" w:rsidP="00D20549">
      <w:pPr>
        <w:pStyle w:val="Heading1"/>
        <w:keepNext w:val="0"/>
        <w:keepLines w:val="0"/>
        <w:jc w:val="both"/>
        <w:rPr>
          <w:b w:val="0"/>
        </w:rPr>
      </w:pPr>
      <w:bookmarkStart w:id="354" w:name="_Toc468195330"/>
      <w:bookmarkStart w:id="355" w:name="_Toc493762305"/>
      <w:r>
        <w:lastRenderedPageBreak/>
        <w:t>ПРОЦЕНКА НА РИЗИКОТ ОД НЕСРЕЌИ И ПОДГОТВЕНОСТ ВО ИТНИ СЛУЧАИ</w:t>
      </w:r>
      <w:bookmarkEnd w:id="354"/>
      <w:bookmarkEnd w:id="355"/>
      <w:r w:rsidR="00DA0A12" w:rsidRPr="00D20549">
        <w:t xml:space="preserve"> </w:t>
      </w:r>
    </w:p>
    <w:p w14:paraId="3C5492A5" w14:textId="77777777" w:rsidR="00DA0A12" w:rsidRPr="00DA0A12" w:rsidRDefault="009104C0" w:rsidP="006849CF">
      <w:pPr>
        <w:keepNext w:val="0"/>
        <w:keepLines w:val="0"/>
        <w:numPr>
          <w:ilvl w:val="1"/>
          <w:numId w:val="1"/>
        </w:numPr>
        <w:spacing w:before="240"/>
        <w:jc w:val="left"/>
        <w:outlineLvl w:val="1"/>
        <w:rPr>
          <w:b/>
          <w:sz w:val="32"/>
        </w:rPr>
      </w:pPr>
      <w:bookmarkStart w:id="356" w:name="_Toc493762306"/>
      <w:r>
        <w:rPr>
          <w:b/>
          <w:sz w:val="32"/>
        </w:rPr>
        <w:t>Вовед</w:t>
      </w:r>
      <w:bookmarkEnd w:id="356"/>
    </w:p>
    <w:p w14:paraId="138A8B5A" w14:textId="77777777" w:rsidR="00DA0A12" w:rsidRPr="00DA0A12" w:rsidRDefault="009104C0" w:rsidP="0091293B">
      <w:pPr>
        <w:keepNext w:val="0"/>
        <w:keepLines w:val="0"/>
      </w:pPr>
      <w:r w:rsidRPr="009104C0">
        <w:t>Заштитата на здравјето и безбедноста во постројката за управување со отпад е примарно барање и обврска за време на нејзиното работење. Работните услови во постројката создаваат значителни опасности за вработените, вклучувајќи ги тука</w:t>
      </w:r>
      <w:r w:rsidR="00DA0A12" w:rsidRPr="00DA0A12">
        <w:t>:</w:t>
      </w:r>
    </w:p>
    <w:p w14:paraId="4510B324" w14:textId="77777777" w:rsidR="00DA0A12" w:rsidRPr="00DA0A12" w:rsidRDefault="009104C0" w:rsidP="0091293B">
      <w:pPr>
        <w:keepNext w:val="0"/>
        <w:keepLines w:val="0"/>
        <w:numPr>
          <w:ilvl w:val="0"/>
          <w:numId w:val="21"/>
        </w:numPr>
        <w:spacing w:before="0"/>
        <w:rPr>
          <w:rFonts w:eastAsia="SimSun"/>
          <w:szCs w:val="22"/>
        </w:rPr>
      </w:pPr>
      <w:r w:rsidRPr="009104C0">
        <w:rPr>
          <w:rFonts w:eastAsia="SimSun"/>
          <w:szCs w:val="22"/>
        </w:rPr>
        <w:t>Природните опасности кои потекнуваат од вибрациите за време на работењето на механизацијата, изложеност на секакви временски услови, евентуални повреди и сл</w:t>
      </w:r>
      <w:r>
        <w:rPr>
          <w:rFonts w:eastAsia="SimSun"/>
          <w:szCs w:val="22"/>
        </w:rPr>
        <w:t>.</w:t>
      </w:r>
    </w:p>
    <w:p w14:paraId="2CB555CE" w14:textId="77777777" w:rsidR="00DA0A12" w:rsidRPr="00DA0A12" w:rsidRDefault="009104C0" w:rsidP="0091293B">
      <w:pPr>
        <w:keepNext w:val="0"/>
        <w:keepLines w:val="0"/>
        <w:numPr>
          <w:ilvl w:val="0"/>
          <w:numId w:val="21"/>
        </w:numPr>
        <w:spacing w:before="0"/>
        <w:rPr>
          <w:rFonts w:eastAsia="SimSun"/>
          <w:szCs w:val="22"/>
        </w:rPr>
      </w:pPr>
      <w:r w:rsidRPr="009104C0">
        <w:rPr>
          <w:rFonts w:eastAsia="SimSun"/>
          <w:szCs w:val="22"/>
        </w:rPr>
        <w:t>Хемиските опасности како што е вдишување на прашината во која можеби има повеќе токсични и инфективни загадувачи</w:t>
      </w:r>
    </w:p>
    <w:p w14:paraId="43A97EA0" w14:textId="77777777" w:rsidR="00DA0A12" w:rsidRPr="00DA0A12" w:rsidRDefault="009104C0" w:rsidP="0091293B">
      <w:pPr>
        <w:keepNext w:val="0"/>
        <w:keepLines w:val="0"/>
        <w:numPr>
          <w:ilvl w:val="0"/>
          <w:numId w:val="21"/>
        </w:numPr>
        <w:spacing w:before="0"/>
        <w:rPr>
          <w:rFonts w:eastAsia="SimSun"/>
          <w:szCs w:val="22"/>
        </w:rPr>
      </w:pPr>
      <w:r w:rsidRPr="009104C0">
        <w:rPr>
          <w:rFonts w:eastAsia="SimSun"/>
          <w:szCs w:val="22"/>
        </w:rPr>
        <w:t>Биолошките опасност како што се бактериите кои би можеле да бидат во контакт со вработените на депонијата</w:t>
      </w:r>
    </w:p>
    <w:p w14:paraId="586BA234" w14:textId="77777777" w:rsidR="009104C0" w:rsidRDefault="009104C0" w:rsidP="0091293B">
      <w:pPr>
        <w:keepNext w:val="0"/>
        <w:keepLines w:val="0"/>
      </w:pPr>
      <w:r>
        <w:t>Во овој дел целта ние да ги идентификуваме ситуациите во кои е неопходно итно делување со цел заштита на здравјето и безбедност, како и соодветните мерки за спречување и ублажување.</w:t>
      </w:r>
    </w:p>
    <w:p w14:paraId="343A9C2D" w14:textId="77777777" w:rsidR="00DA0A12" w:rsidRPr="00DA0A12" w:rsidRDefault="009104C0" w:rsidP="0091293B">
      <w:pPr>
        <w:keepNext w:val="0"/>
        <w:keepLines w:val="0"/>
      </w:pPr>
      <w:r>
        <w:t>За потребите на оваа студија, ситуациите во кои е неопходно итно делување со цел заштита на здравјето и безбедност се категоризираат според нивото на аларм со кое се дефинира итноста на секоја таква ситуација, и тоа</w:t>
      </w:r>
      <w:r w:rsidR="00DA0A12" w:rsidRPr="00DA0A12">
        <w:t xml:space="preserve">: </w:t>
      </w:r>
    </w:p>
    <w:p w14:paraId="47864AC8" w14:textId="77777777" w:rsidR="009104C0" w:rsidRDefault="009104C0" w:rsidP="0091293B">
      <w:pPr>
        <w:keepNext w:val="0"/>
        <w:keepLines w:val="0"/>
        <w:numPr>
          <w:ilvl w:val="0"/>
          <w:numId w:val="21"/>
        </w:numPr>
        <w:spacing w:before="0"/>
        <w:rPr>
          <w:rFonts w:eastAsia="SimSun"/>
          <w:szCs w:val="22"/>
        </w:rPr>
      </w:pPr>
      <w:r w:rsidRPr="009104C0">
        <w:rPr>
          <w:rFonts w:eastAsia="SimSun"/>
          <w:szCs w:val="22"/>
        </w:rPr>
        <w:t>Ситуација без аларм</w:t>
      </w:r>
    </w:p>
    <w:p w14:paraId="05EFABBC" w14:textId="77777777" w:rsidR="009104C0" w:rsidRPr="009104C0" w:rsidRDefault="009104C0" w:rsidP="0091293B">
      <w:pPr>
        <w:keepNext w:val="0"/>
        <w:keepLines w:val="0"/>
        <w:numPr>
          <w:ilvl w:val="0"/>
          <w:numId w:val="21"/>
        </w:numPr>
        <w:spacing w:before="0"/>
        <w:rPr>
          <w:rFonts w:eastAsia="SimSun"/>
          <w:szCs w:val="22"/>
        </w:rPr>
      </w:pPr>
      <w:r w:rsidRPr="009104C0">
        <w:rPr>
          <w:rFonts w:eastAsia="SimSun"/>
          <w:szCs w:val="22"/>
        </w:rPr>
        <w:t>Ситуација со минимум аларм (жолто)</w:t>
      </w:r>
    </w:p>
    <w:p w14:paraId="569BECF0"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Ситуација со просечен (портокалов) аларм</w:t>
      </w:r>
    </w:p>
    <w:p w14:paraId="36DDA262"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Ситуација со максимален (црвен) аларм</w:t>
      </w:r>
    </w:p>
    <w:p w14:paraId="6FAB525B" w14:textId="77777777" w:rsidR="00DA0A12" w:rsidRPr="00DE21B3" w:rsidRDefault="00A67B44" w:rsidP="0091293B">
      <w:pPr>
        <w:keepNext w:val="0"/>
        <w:keepLines w:val="0"/>
      </w:pPr>
      <w:r w:rsidRPr="00A67B44">
        <w:t>Посебен акцент треба да се стави на спречување на ситуации во кои е неопходно итно делување со цел заштита на здравјето и безбедност и на процедурите кои треба да се имплементираат по спроведените итни активности со цел сведување на минимум (колку што е можно) на штетните последици од ситуацијата</w:t>
      </w:r>
      <w:r>
        <w:t>.</w:t>
      </w:r>
    </w:p>
    <w:p w14:paraId="1A835536" w14:textId="77777777" w:rsidR="00DA0A12" w:rsidRPr="00DA0A12" w:rsidRDefault="00A67B44" w:rsidP="0091293B">
      <w:pPr>
        <w:keepNext w:val="0"/>
        <w:keepLines w:val="0"/>
        <w:numPr>
          <w:ilvl w:val="2"/>
          <w:numId w:val="1"/>
        </w:numPr>
        <w:spacing w:before="240"/>
        <w:outlineLvl w:val="2"/>
        <w:rPr>
          <w:b/>
          <w:sz w:val="28"/>
          <w:lang w:val="en-US"/>
        </w:rPr>
      </w:pPr>
      <w:bookmarkStart w:id="357" w:name="_Toc441673559"/>
      <w:bookmarkStart w:id="358" w:name="_Toc493762307"/>
      <w:r>
        <w:rPr>
          <w:b/>
          <w:sz w:val="28"/>
        </w:rPr>
        <w:t>Ситуација без аларм</w:t>
      </w:r>
      <w:bookmarkEnd w:id="357"/>
      <w:bookmarkEnd w:id="358"/>
    </w:p>
    <w:p w14:paraId="3B68BEAD" w14:textId="77777777" w:rsidR="00DA0A12" w:rsidRPr="00DA0A12" w:rsidRDefault="00A67B44" w:rsidP="0091293B">
      <w:pPr>
        <w:keepNext w:val="0"/>
        <w:keepLines w:val="0"/>
      </w:pPr>
      <w:r w:rsidRPr="00A67B44">
        <w:t>Во оваа група спаѓаат следниве ситуации</w:t>
      </w:r>
      <w:r>
        <w:t>:</w:t>
      </w:r>
    </w:p>
    <w:p w14:paraId="3C67C651"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Откривање на маса отпад во оние делови каде е инсталирана покривка (депонија</w:t>
      </w:r>
      <w:r w:rsidR="00DA0A12" w:rsidRPr="00DA0A12">
        <w:rPr>
          <w:rFonts w:eastAsia="SimSun"/>
          <w:szCs w:val="22"/>
        </w:rPr>
        <w:t>)</w:t>
      </w:r>
    </w:p>
    <w:p w14:paraId="742FF899"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Дефект на системот за наводнување на горната покривка (депонија</w:t>
      </w:r>
      <w:r w:rsidR="00DA0A12" w:rsidRPr="00DA0A12">
        <w:rPr>
          <w:rFonts w:eastAsia="SimSun"/>
          <w:szCs w:val="22"/>
        </w:rPr>
        <w:t>)</w:t>
      </w:r>
    </w:p>
    <w:p w14:paraId="6F610A5A" w14:textId="77777777" w:rsidR="00DA0A12" w:rsidRPr="00DE21B3" w:rsidRDefault="00A67B44" w:rsidP="0091293B">
      <w:pPr>
        <w:keepNext w:val="0"/>
        <w:keepLines w:val="0"/>
        <w:numPr>
          <w:ilvl w:val="0"/>
          <w:numId w:val="21"/>
        </w:numPr>
        <w:spacing w:before="0"/>
        <w:rPr>
          <w:rFonts w:eastAsia="SimSun"/>
          <w:szCs w:val="22"/>
        </w:rPr>
      </w:pPr>
      <w:r w:rsidRPr="00A67B44">
        <w:rPr>
          <w:rFonts w:eastAsia="SimSun"/>
          <w:szCs w:val="22"/>
        </w:rPr>
        <w:t>Дефект (испад) на самата горна покривка (депонија</w:t>
      </w:r>
      <w:r w:rsidR="00DA0A12" w:rsidRPr="00DA0A12">
        <w:rPr>
          <w:rFonts w:eastAsia="SimSun"/>
          <w:szCs w:val="22"/>
        </w:rPr>
        <w:t>)</w:t>
      </w:r>
    </w:p>
    <w:p w14:paraId="78D719CD" w14:textId="77777777" w:rsidR="00DA0A12" w:rsidRPr="00DA0A12" w:rsidRDefault="00A67B44" w:rsidP="0091293B">
      <w:pPr>
        <w:keepNext w:val="0"/>
        <w:keepLines w:val="0"/>
        <w:numPr>
          <w:ilvl w:val="3"/>
          <w:numId w:val="1"/>
        </w:numPr>
        <w:spacing w:before="240"/>
        <w:ind w:left="864"/>
        <w:outlineLvl w:val="3"/>
        <w:rPr>
          <w:b/>
          <w:sz w:val="24"/>
        </w:rPr>
      </w:pPr>
      <w:bookmarkStart w:id="359" w:name="_Toc441673560"/>
      <w:bookmarkStart w:id="360" w:name="_Toc493762308"/>
      <w:r>
        <w:rPr>
          <w:b/>
          <w:sz w:val="24"/>
        </w:rPr>
        <w:t>Откривање на маса во оние делови каде е инсталирана покривката</w:t>
      </w:r>
      <w:bookmarkEnd w:id="359"/>
      <w:bookmarkEnd w:id="360"/>
    </w:p>
    <w:p w14:paraId="6F05B818" w14:textId="77777777" w:rsidR="00DA0A12" w:rsidRPr="00DA0A12" w:rsidRDefault="00A67B44" w:rsidP="0091293B">
      <w:pPr>
        <w:keepNext w:val="0"/>
        <w:keepLines w:val="0"/>
        <w:rPr>
          <w:b/>
        </w:rPr>
      </w:pPr>
      <w:r>
        <w:rPr>
          <w:b/>
        </w:rPr>
        <w:t>Превентивни мерки</w:t>
      </w:r>
    </w:p>
    <w:p w14:paraId="49745CD7"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Чести проверки и одржување</w:t>
      </w:r>
    </w:p>
    <w:p w14:paraId="101A8225"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Прогнозирање и евидентирање на можните причини</w:t>
      </w:r>
    </w:p>
    <w:p w14:paraId="63FF7757" w14:textId="77777777" w:rsidR="00DA0A12" w:rsidRPr="00DA0A12" w:rsidRDefault="00A67B44" w:rsidP="0091293B">
      <w:pPr>
        <w:keepNext w:val="0"/>
        <w:keepLines w:val="0"/>
        <w:numPr>
          <w:ilvl w:val="0"/>
          <w:numId w:val="21"/>
        </w:numPr>
        <w:spacing w:before="0"/>
        <w:rPr>
          <w:rFonts w:eastAsia="SimSun"/>
          <w:szCs w:val="22"/>
        </w:rPr>
      </w:pPr>
      <w:r w:rsidRPr="00A67B44">
        <w:rPr>
          <w:rFonts w:eastAsia="SimSun"/>
          <w:szCs w:val="22"/>
        </w:rPr>
        <w:t>Планирање на итна рехабилитација на површината каде се случило вакво откривање</w:t>
      </w:r>
    </w:p>
    <w:p w14:paraId="5A9243C2" w14:textId="77777777" w:rsidR="00DA0A12" w:rsidRPr="00A67B44" w:rsidRDefault="00A67B44" w:rsidP="0091293B">
      <w:pPr>
        <w:keepNext w:val="0"/>
        <w:keepLines w:val="0"/>
        <w:numPr>
          <w:ilvl w:val="0"/>
          <w:numId w:val="21"/>
        </w:numPr>
        <w:spacing w:before="0"/>
        <w:rPr>
          <w:rFonts w:eastAsia="SimSun"/>
          <w:szCs w:val="22"/>
        </w:rPr>
      </w:pPr>
      <w:r w:rsidRPr="00A67B44">
        <w:rPr>
          <w:rFonts w:eastAsia="SimSun"/>
          <w:szCs w:val="22"/>
        </w:rPr>
        <w:t>Овозможување на доволно опрема и луѓе</w:t>
      </w:r>
    </w:p>
    <w:p w14:paraId="383E4CAF" w14:textId="77777777" w:rsidR="00A67B44" w:rsidRPr="00DA0A12" w:rsidRDefault="00A67B44" w:rsidP="0091293B">
      <w:pPr>
        <w:keepNext w:val="0"/>
        <w:keepLines w:val="0"/>
        <w:spacing w:before="0"/>
        <w:ind w:left="1287"/>
        <w:rPr>
          <w:rFonts w:eastAsia="SimSun"/>
          <w:szCs w:val="22"/>
        </w:rPr>
      </w:pPr>
    </w:p>
    <w:p w14:paraId="49109BEF" w14:textId="77777777" w:rsidR="00DA0A12" w:rsidRPr="00DA0A12" w:rsidRDefault="00A67B44" w:rsidP="0091293B">
      <w:pPr>
        <w:keepNext w:val="0"/>
        <w:keepLines w:val="0"/>
        <w:rPr>
          <w:b/>
        </w:rPr>
      </w:pPr>
      <w:r>
        <w:rPr>
          <w:b/>
        </w:rPr>
        <w:t>Итни активности</w:t>
      </w:r>
    </w:p>
    <w:p w14:paraId="1D3AE8CF" w14:textId="77777777" w:rsidR="00A67B44" w:rsidRDefault="00A67B44" w:rsidP="0091293B">
      <w:pPr>
        <w:keepNext w:val="0"/>
        <w:keepLines w:val="0"/>
        <w:numPr>
          <w:ilvl w:val="0"/>
          <w:numId w:val="21"/>
        </w:numPr>
        <w:spacing w:before="0"/>
        <w:rPr>
          <w:rFonts w:eastAsia="SimSun"/>
          <w:szCs w:val="22"/>
        </w:rPr>
      </w:pPr>
      <w:r w:rsidRPr="00A67B44">
        <w:rPr>
          <w:rFonts w:eastAsia="SimSun"/>
          <w:szCs w:val="22"/>
        </w:rPr>
        <w:t xml:space="preserve">Идентификување на причината за откривањето </w:t>
      </w:r>
    </w:p>
    <w:p w14:paraId="7801FD86" w14:textId="77777777" w:rsidR="00DA0A12" w:rsidRPr="00DA0A12" w:rsidRDefault="003009E8" w:rsidP="0091293B">
      <w:pPr>
        <w:keepNext w:val="0"/>
        <w:keepLines w:val="0"/>
        <w:numPr>
          <w:ilvl w:val="0"/>
          <w:numId w:val="21"/>
        </w:numPr>
        <w:spacing w:before="0"/>
        <w:rPr>
          <w:rFonts w:eastAsia="SimSun"/>
          <w:szCs w:val="22"/>
        </w:rPr>
      </w:pPr>
      <w:r w:rsidRPr="003009E8">
        <w:rPr>
          <w:rFonts w:eastAsia="SimSun"/>
          <w:szCs w:val="22"/>
        </w:rPr>
        <w:t>Проценка на големината на појавата и на материјалот неоп</w:t>
      </w:r>
      <w:r>
        <w:rPr>
          <w:rFonts w:eastAsia="SimSun"/>
          <w:szCs w:val="22"/>
        </w:rPr>
        <w:t>ходен за нејзина рехабилитација</w:t>
      </w:r>
    </w:p>
    <w:p w14:paraId="7F6803F3" w14:textId="77777777" w:rsidR="00DA0A12" w:rsidRPr="00DA0A12" w:rsidRDefault="003009E8" w:rsidP="0091293B">
      <w:pPr>
        <w:keepNext w:val="0"/>
        <w:keepLines w:val="0"/>
        <w:numPr>
          <w:ilvl w:val="0"/>
          <w:numId w:val="21"/>
        </w:numPr>
        <w:spacing w:before="0"/>
        <w:rPr>
          <w:rFonts w:eastAsia="SimSun"/>
          <w:szCs w:val="22"/>
        </w:rPr>
      </w:pPr>
      <w:r w:rsidRPr="003009E8">
        <w:rPr>
          <w:rFonts w:eastAsia="SimSun"/>
          <w:szCs w:val="22"/>
        </w:rPr>
        <w:t>Овозможување на доволно опрема и луѓе за целите на рехабилитација</w:t>
      </w:r>
    </w:p>
    <w:p w14:paraId="546C6E4C" w14:textId="77777777" w:rsidR="00DA0A12" w:rsidRPr="00DA0A12" w:rsidRDefault="003009E8" w:rsidP="0091293B">
      <w:pPr>
        <w:keepNext w:val="0"/>
        <w:keepLines w:val="0"/>
        <w:numPr>
          <w:ilvl w:val="0"/>
          <w:numId w:val="21"/>
        </w:numPr>
        <w:spacing w:before="0"/>
        <w:rPr>
          <w:rFonts w:eastAsia="SimSun"/>
          <w:szCs w:val="22"/>
        </w:rPr>
      </w:pPr>
      <w:r w:rsidRPr="003009E8">
        <w:rPr>
          <w:rFonts w:eastAsia="SimSun"/>
          <w:szCs w:val="22"/>
        </w:rPr>
        <w:t>Обезбедување, поставување и набивање (компактирање) на потребниот материјал</w:t>
      </w:r>
    </w:p>
    <w:p w14:paraId="5ED03E89" w14:textId="77777777" w:rsidR="00DA0A12" w:rsidRPr="00DA0A12" w:rsidRDefault="003009E8" w:rsidP="0091293B">
      <w:pPr>
        <w:keepNext w:val="0"/>
        <w:keepLines w:val="0"/>
        <w:rPr>
          <w:b/>
        </w:rPr>
      </w:pPr>
      <w:r>
        <w:rPr>
          <w:b/>
        </w:rPr>
        <w:t>Следни активности</w:t>
      </w:r>
    </w:p>
    <w:p w14:paraId="75FC014E" w14:textId="77777777" w:rsidR="00DA0A12" w:rsidRPr="00DA0A12" w:rsidRDefault="003009E8" w:rsidP="0091293B">
      <w:pPr>
        <w:keepNext w:val="0"/>
        <w:keepLines w:val="0"/>
        <w:numPr>
          <w:ilvl w:val="0"/>
          <w:numId w:val="21"/>
        </w:numPr>
        <w:spacing w:before="0"/>
        <w:rPr>
          <w:rFonts w:eastAsia="SimSun"/>
          <w:szCs w:val="22"/>
        </w:rPr>
      </w:pPr>
      <w:r w:rsidRPr="003009E8">
        <w:rPr>
          <w:rFonts w:eastAsia="SimSun"/>
          <w:szCs w:val="22"/>
        </w:rPr>
        <w:t>Евидентирање на инцидентот</w:t>
      </w:r>
    </w:p>
    <w:p w14:paraId="5FCB10FC" w14:textId="77777777" w:rsidR="00DA0A12" w:rsidRPr="00DE21B3" w:rsidRDefault="004E1F68" w:rsidP="0091293B">
      <w:pPr>
        <w:keepNext w:val="0"/>
        <w:keepLines w:val="0"/>
        <w:numPr>
          <w:ilvl w:val="0"/>
          <w:numId w:val="21"/>
        </w:numPr>
        <w:spacing w:before="0"/>
        <w:rPr>
          <w:rFonts w:eastAsia="SimSun"/>
          <w:szCs w:val="22"/>
        </w:rPr>
      </w:pPr>
      <w:r w:rsidRPr="004E1F68">
        <w:rPr>
          <w:rFonts w:eastAsia="SimSun"/>
          <w:szCs w:val="22"/>
        </w:rPr>
        <w:t>Зачестен мониторинг на подрачјето кое било рехабилитирано за да се реагира во случај на евентуална потреба</w:t>
      </w:r>
      <w:r>
        <w:rPr>
          <w:rFonts w:eastAsia="SimSun"/>
          <w:szCs w:val="22"/>
        </w:rPr>
        <w:t>.</w:t>
      </w:r>
    </w:p>
    <w:p w14:paraId="0C5772EF" w14:textId="77777777" w:rsidR="00DA0A12" w:rsidRPr="00DA0A12" w:rsidRDefault="004E1F68" w:rsidP="0091293B">
      <w:pPr>
        <w:keepNext w:val="0"/>
        <w:keepLines w:val="0"/>
        <w:numPr>
          <w:ilvl w:val="3"/>
          <w:numId w:val="1"/>
        </w:numPr>
        <w:spacing w:before="240"/>
        <w:ind w:left="864"/>
        <w:outlineLvl w:val="3"/>
        <w:rPr>
          <w:b/>
          <w:sz w:val="24"/>
        </w:rPr>
      </w:pPr>
      <w:bookmarkStart w:id="361" w:name="_Toc441673561"/>
      <w:bookmarkStart w:id="362" w:name="_Toc493762309"/>
      <w:r>
        <w:rPr>
          <w:b/>
          <w:sz w:val="24"/>
        </w:rPr>
        <w:t>Дефект на системот за наводнување на горната покривка</w:t>
      </w:r>
      <w:bookmarkEnd w:id="361"/>
      <w:bookmarkEnd w:id="362"/>
    </w:p>
    <w:p w14:paraId="11E0F712" w14:textId="77777777" w:rsidR="00DA0A12" w:rsidRPr="00DA0A12" w:rsidRDefault="004E1F68" w:rsidP="0091293B">
      <w:pPr>
        <w:keepNext w:val="0"/>
        <w:keepLines w:val="0"/>
        <w:rPr>
          <w:b/>
        </w:rPr>
      </w:pPr>
      <w:r>
        <w:rPr>
          <w:b/>
        </w:rPr>
        <w:t>Превентивни мерки</w:t>
      </w:r>
    </w:p>
    <w:p w14:paraId="7E732283"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Чести проверки и одржување на системот за наводнување</w:t>
      </w:r>
    </w:p>
    <w:p w14:paraId="21FFE58A"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Прогнозирање и евидентирање на можните причини, како што се</w:t>
      </w:r>
      <w:r w:rsidR="00DA0A12" w:rsidRPr="00DA0A12">
        <w:rPr>
          <w:rFonts w:eastAsia="SimSun"/>
          <w:szCs w:val="22"/>
        </w:rPr>
        <w:t>:</w:t>
      </w:r>
    </w:p>
    <w:p w14:paraId="7115B2FA" w14:textId="77777777" w:rsidR="00DA0A12" w:rsidRPr="00DA0A12" w:rsidRDefault="004E1F68" w:rsidP="0091293B">
      <w:pPr>
        <w:keepNext w:val="0"/>
        <w:keepLines w:val="0"/>
        <w:numPr>
          <w:ilvl w:val="1"/>
          <w:numId w:val="21"/>
        </w:numPr>
        <w:spacing w:before="0"/>
        <w:rPr>
          <w:rFonts w:eastAsia="SimSun"/>
          <w:szCs w:val="22"/>
        </w:rPr>
      </w:pPr>
      <w:r w:rsidRPr="004E1F68">
        <w:rPr>
          <w:rFonts w:eastAsia="SimSun"/>
          <w:szCs w:val="22"/>
        </w:rPr>
        <w:t>Оштетени пумпи или цевки за наводнување</w:t>
      </w:r>
    </w:p>
    <w:p w14:paraId="68800479" w14:textId="77777777" w:rsidR="00DA0A12" w:rsidRPr="00DA0A12" w:rsidRDefault="004E1F68" w:rsidP="0091293B">
      <w:pPr>
        <w:keepNext w:val="0"/>
        <w:keepLines w:val="0"/>
        <w:numPr>
          <w:ilvl w:val="1"/>
          <w:numId w:val="21"/>
        </w:numPr>
        <w:spacing w:before="0"/>
        <w:rPr>
          <w:rFonts w:eastAsia="SimSun"/>
          <w:szCs w:val="22"/>
        </w:rPr>
      </w:pPr>
      <w:r w:rsidRPr="004E1F68">
        <w:rPr>
          <w:rFonts w:eastAsia="SimSun"/>
          <w:szCs w:val="22"/>
        </w:rPr>
        <w:t>Недоволен проток поради затнување</w:t>
      </w:r>
    </w:p>
    <w:p w14:paraId="12388647" w14:textId="77777777" w:rsidR="00DA0A12" w:rsidRPr="00DA0A12" w:rsidRDefault="004E1F68" w:rsidP="0091293B">
      <w:pPr>
        <w:keepNext w:val="0"/>
        <w:keepLines w:val="0"/>
        <w:numPr>
          <w:ilvl w:val="1"/>
          <w:numId w:val="21"/>
        </w:numPr>
        <w:spacing w:before="0"/>
        <w:rPr>
          <w:rFonts w:eastAsia="SimSun"/>
          <w:szCs w:val="22"/>
        </w:rPr>
      </w:pPr>
      <w:r w:rsidRPr="004E1F68">
        <w:rPr>
          <w:rFonts w:eastAsia="SimSun"/>
          <w:szCs w:val="22"/>
        </w:rPr>
        <w:t>Недоволно вода</w:t>
      </w:r>
    </w:p>
    <w:p w14:paraId="1D840FFC"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Планирање на итно реагирање на проблемот со наводнување</w:t>
      </w:r>
    </w:p>
    <w:p w14:paraId="6E66073E"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Овозможување на доволно опрема и луѓе</w:t>
      </w:r>
    </w:p>
    <w:p w14:paraId="5B30C76A"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Овозможување на резервен систем за наводнување сè до повторно ставање во функција на главниот систем</w:t>
      </w:r>
    </w:p>
    <w:p w14:paraId="795F0AF1" w14:textId="77777777" w:rsidR="00DA0A12" w:rsidRPr="00DA0A12" w:rsidRDefault="004E1F68" w:rsidP="0091293B">
      <w:pPr>
        <w:keepNext w:val="0"/>
        <w:keepLines w:val="0"/>
        <w:rPr>
          <w:b/>
        </w:rPr>
      </w:pPr>
      <w:r>
        <w:rPr>
          <w:b/>
        </w:rPr>
        <w:t>Итни активности</w:t>
      </w:r>
    </w:p>
    <w:p w14:paraId="4E33ACCC"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Идентификување на причината за дефект</w:t>
      </w:r>
    </w:p>
    <w:p w14:paraId="2F78E1A8"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Овозможување на доволно опрема и луѓе за реставрација</w:t>
      </w:r>
    </w:p>
    <w:p w14:paraId="4B75B1D0"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 xml:space="preserve">Повторно функционирање (реставрација) на системот </w:t>
      </w:r>
    </w:p>
    <w:p w14:paraId="7D3352D9" w14:textId="77777777" w:rsidR="00DA0A12" w:rsidRPr="00DA0A12" w:rsidRDefault="004E1F68" w:rsidP="0091293B">
      <w:pPr>
        <w:keepNext w:val="0"/>
        <w:keepLines w:val="0"/>
        <w:numPr>
          <w:ilvl w:val="0"/>
          <w:numId w:val="21"/>
        </w:numPr>
        <w:spacing w:before="0"/>
        <w:rPr>
          <w:rFonts w:eastAsia="SimSun"/>
          <w:szCs w:val="22"/>
        </w:rPr>
      </w:pPr>
      <w:r w:rsidRPr="004E1F68">
        <w:rPr>
          <w:rFonts w:eastAsia="SimSun"/>
          <w:szCs w:val="22"/>
        </w:rPr>
        <w:t>Користење на резервен систем за наводнување</w:t>
      </w:r>
    </w:p>
    <w:p w14:paraId="34FE4A51" w14:textId="77777777" w:rsidR="00DA0A12" w:rsidRPr="00DA0A12" w:rsidRDefault="00DB32EE" w:rsidP="0091293B">
      <w:pPr>
        <w:keepNext w:val="0"/>
        <w:keepLines w:val="0"/>
        <w:rPr>
          <w:b/>
        </w:rPr>
      </w:pPr>
      <w:r>
        <w:rPr>
          <w:b/>
        </w:rPr>
        <w:t>Следни  итни активности</w:t>
      </w:r>
    </w:p>
    <w:p w14:paraId="1A75C617" w14:textId="77777777" w:rsidR="00DB32EE" w:rsidRPr="00DB32EE" w:rsidRDefault="00DB32EE" w:rsidP="0091293B">
      <w:pPr>
        <w:keepNext w:val="0"/>
        <w:keepLines w:val="0"/>
        <w:numPr>
          <w:ilvl w:val="0"/>
          <w:numId w:val="21"/>
        </w:numPr>
        <w:spacing w:before="0"/>
        <w:rPr>
          <w:rFonts w:eastAsia="SimSun"/>
          <w:szCs w:val="22"/>
        </w:rPr>
      </w:pPr>
      <w:r w:rsidRPr="00DB32EE">
        <w:rPr>
          <w:rFonts w:eastAsia="SimSun"/>
          <w:szCs w:val="22"/>
        </w:rPr>
        <w:t>Евидентирање на инцидентот</w:t>
      </w:r>
    </w:p>
    <w:p w14:paraId="333D30D4" w14:textId="77777777" w:rsidR="00DA0A12" w:rsidRPr="00DB32EE" w:rsidRDefault="00DB32EE" w:rsidP="0091293B">
      <w:pPr>
        <w:keepNext w:val="0"/>
        <w:keepLines w:val="0"/>
        <w:numPr>
          <w:ilvl w:val="0"/>
          <w:numId w:val="21"/>
        </w:numPr>
        <w:spacing w:before="0"/>
        <w:rPr>
          <w:rFonts w:eastAsia="SimSun"/>
          <w:szCs w:val="22"/>
        </w:rPr>
      </w:pPr>
      <w:r w:rsidRPr="00DB32EE">
        <w:rPr>
          <w:rFonts w:eastAsia="SimSun"/>
          <w:szCs w:val="22"/>
        </w:rPr>
        <w:t xml:space="preserve">Зачестен мониторинг на системот кој бил реставриран за да се реагира во случај на евентуална потреба </w:t>
      </w:r>
    </w:p>
    <w:p w14:paraId="4D871200" w14:textId="77777777" w:rsidR="00DA0A12" w:rsidRPr="00DA0A12" w:rsidRDefault="00DB32EE" w:rsidP="0091293B">
      <w:pPr>
        <w:keepNext w:val="0"/>
        <w:keepLines w:val="0"/>
        <w:numPr>
          <w:ilvl w:val="3"/>
          <w:numId w:val="1"/>
        </w:numPr>
        <w:spacing w:before="240"/>
        <w:ind w:left="864"/>
        <w:outlineLvl w:val="3"/>
        <w:rPr>
          <w:b/>
          <w:sz w:val="24"/>
        </w:rPr>
      </w:pPr>
      <w:bookmarkStart w:id="363" w:name="_Toc441673562"/>
      <w:bookmarkStart w:id="364" w:name="_Toc493762310"/>
      <w:r>
        <w:rPr>
          <w:b/>
          <w:sz w:val="24"/>
        </w:rPr>
        <w:t>Дефект (испад) на самата горна покривка</w:t>
      </w:r>
      <w:bookmarkEnd w:id="363"/>
      <w:bookmarkEnd w:id="364"/>
    </w:p>
    <w:p w14:paraId="51CA73CC" w14:textId="77777777" w:rsidR="00DA0A12" w:rsidRPr="00DA0A12" w:rsidRDefault="00DB32EE" w:rsidP="0091293B">
      <w:pPr>
        <w:keepNext w:val="0"/>
        <w:keepLines w:val="0"/>
        <w:rPr>
          <w:b/>
        </w:rPr>
      </w:pPr>
      <w:r>
        <w:rPr>
          <w:b/>
        </w:rPr>
        <w:t>Превентивни мерки</w:t>
      </w:r>
    </w:p>
    <w:p w14:paraId="5EC9453B" w14:textId="77777777" w:rsidR="00DA0A12" w:rsidRPr="00DA0A12" w:rsidRDefault="00DB32EE" w:rsidP="0091293B">
      <w:pPr>
        <w:keepNext w:val="0"/>
        <w:keepLines w:val="0"/>
        <w:numPr>
          <w:ilvl w:val="0"/>
          <w:numId w:val="21"/>
        </w:numPr>
        <w:spacing w:before="0"/>
        <w:rPr>
          <w:rFonts w:eastAsia="SimSun"/>
          <w:szCs w:val="22"/>
        </w:rPr>
      </w:pPr>
      <w:r w:rsidRPr="00DB32EE">
        <w:rPr>
          <w:rFonts w:eastAsia="SimSun"/>
          <w:szCs w:val="22"/>
        </w:rPr>
        <w:t>Чести проверки и одржување</w:t>
      </w:r>
      <w:r w:rsidR="00DA0A12" w:rsidRPr="00DA0A12">
        <w:rPr>
          <w:rFonts w:eastAsia="SimSun"/>
          <w:szCs w:val="22"/>
        </w:rPr>
        <w:t xml:space="preserve"> </w:t>
      </w:r>
    </w:p>
    <w:p w14:paraId="6A71C664" w14:textId="77777777" w:rsidR="00DA0A12" w:rsidRPr="00DA0A12" w:rsidRDefault="00DB32EE" w:rsidP="0091293B">
      <w:pPr>
        <w:keepNext w:val="0"/>
        <w:keepLines w:val="0"/>
        <w:numPr>
          <w:ilvl w:val="0"/>
          <w:numId w:val="21"/>
        </w:numPr>
        <w:spacing w:before="0"/>
        <w:rPr>
          <w:rFonts w:eastAsia="SimSun"/>
          <w:szCs w:val="22"/>
        </w:rPr>
      </w:pPr>
      <w:r w:rsidRPr="00DB32EE">
        <w:rPr>
          <w:rFonts w:eastAsia="SimSun"/>
          <w:szCs w:val="22"/>
        </w:rPr>
        <w:t>Прогнозирање и евидентирање на евентуалните причини, како што се</w:t>
      </w:r>
      <w:r w:rsidR="00DA0A12" w:rsidRPr="00DA0A12">
        <w:rPr>
          <w:rFonts w:eastAsia="SimSun"/>
          <w:szCs w:val="22"/>
        </w:rPr>
        <w:t>:</w:t>
      </w:r>
    </w:p>
    <w:p w14:paraId="29D4E1FE"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Оштетена горна покривка</w:t>
      </w:r>
    </w:p>
    <w:p w14:paraId="66EE83D2"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Недоволно супстрат за раст на растенијата</w:t>
      </w:r>
    </w:p>
    <w:p w14:paraId="6743F21E" w14:textId="77777777" w:rsidR="00DA0A12" w:rsidRPr="00DA0A12" w:rsidRDefault="004F2DB9" w:rsidP="0091293B">
      <w:pPr>
        <w:keepNext w:val="0"/>
        <w:keepLines w:val="0"/>
        <w:numPr>
          <w:ilvl w:val="1"/>
          <w:numId w:val="21"/>
        </w:numPr>
        <w:spacing w:before="0"/>
        <w:rPr>
          <w:rFonts w:eastAsia="SimSun"/>
          <w:szCs w:val="22"/>
        </w:rPr>
      </w:pPr>
      <w:r w:rsidRPr="004F2DB9">
        <w:rPr>
          <w:rFonts w:eastAsia="SimSun"/>
          <w:szCs w:val="22"/>
        </w:rPr>
        <w:t>Оштетена геомембрана</w:t>
      </w:r>
    </w:p>
    <w:p w14:paraId="34AC5924"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Планирање на итна реставрација на горната покривка</w:t>
      </w:r>
    </w:p>
    <w:p w14:paraId="52E497AA"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Овозможување на доволно опрема и луѓе</w:t>
      </w:r>
    </w:p>
    <w:p w14:paraId="269B2994" w14:textId="77777777" w:rsidR="00DA0A12" w:rsidRPr="00DA0A12" w:rsidRDefault="004F2DB9" w:rsidP="0091293B">
      <w:pPr>
        <w:keepNext w:val="0"/>
        <w:keepLines w:val="0"/>
        <w:rPr>
          <w:b/>
        </w:rPr>
      </w:pPr>
      <w:r>
        <w:rPr>
          <w:b/>
        </w:rPr>
        <w:lastRenderedPageBreak/>
        <w:t>Итни активности</w:t>
      </w:r>
    </w:p>
    <w:p w14:paraId="2996DDEC"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Идентификување на причината за дефект</w:t>
      </w:r>
    </w:p>
    <w:p w14:paraId="1BCC6155"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Овозможување на доволно опрема и луѓе за реставрацијата</w:t>
      </w:r>
    </w:p>
    <w:p w14:paraId="0ABEAF02"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Реставрација на горната покривка</w:t>
      </w:r>
    </w:p>
    <w:p w14:paraId="504C8AE2"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Во случај дефектот да е предизвикан од садењето, растенијата се менуваат по потреба, се воведуваат нови растенија и се подобрува системот за наводнување</w:t>
      </w:r>
    </w:p>
    <w:p w14:paraId="2378F1EB"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Во случај дефектот да е предизвикан од супстратот за раст на растенијата, истиот се дополнува/ заменува</w:t>
      </w:r>
    </w:p>
    <w:p w14:paraId="71E59AD6"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Во случај дефектот да е предизвикан од геомембраната, истата се реставрира</w:t>
      </w:r>
    </w:p>
    <w:p w14:paraId="1071F51D" w14:textId="77777777" w:rsidR="00DA0A12" w:rsidRPr="00DA0A12" w:rsidRDefault="004F2DB9" w:rsidP="0091293B">
      <w:pPr>
        <w:keepNext w:val="0"/>
        <w:keepLines w:val="0"/>
        <w:rPr>
          <w:b/>
        </w:rPr>
      </w:pPr>
      <w:r>
        <w:rPr>
          <w:b/>
        </w:rPr>
        <w:t>Следни итни активности</w:t>
      </w:r>
    </w:p>
    <w:p w14:paraId="7ED50644"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Евидентирање на инцидентот</w:t>
      </w:r>
    </w:p>
    <w:p w14:paraId="4D5E4967" w14:textId="77777777" w:rsidR="00DA0A12" w:rsidRPr="00DE21B3" w:rsidRDefault="004F2DB9" w:rsidP="0091293B">
      <w:pPr>
        <w:keepNext w:val="0"/>
        <w:keepLines w:val="0"/>
        <w:numPr>
          <w:ilvl w:val="0"/>
          <w:numId w:val="21"/>
        </w:numPr>
        <w:spacing w:before="0"/>
        <w:rPr>
          <w:rFonts w:eastAsia="SimSun"/>
          <w:szCs w:val="22"/>
        </w:rPr>
      </w:pPr>
      <w:r w:rsidRPr="004F2DB9">
        <w:rPr>
          <w:rFonts w:eastAsia="SimSun"/>
          <w:szCs w:val="22"/>
        </w:rPr>
        <w:t>Зачестен мониторинг на системот кој бил реставриран за да се реагира во случај на евентуална потреба</w:t>
      </w:r>
    </w:p>
    <w:p w14:paraId="3532C112" w14:textId="77777777" w:rsidR="00DA0A12" w:rsidRPr="00DA0A12" w:rsidRDefault="004F2DB9" w:rsidP="0091293B">
      <w:pPr>
        <w:keepNext w:val="0"/>
        <w:keepLines w:val="0"/>
        <w:numPr>
          <w:ilvl w:val="2"/>
          <w:numId w:val="1"/>
        </w:numPr>
        <w:spacing w:before="240"/>
        <w:outlineLvl w:val="2"/>
        <w:rPr>
          <w:b/>
          <w:sz w:val="28"/>
          <w:lang w:val="en-US"/>
        </w:rPr>
      </w:pPr>
      <w:bookmarkStart w:id="365" w:name="_Toc493762311"/>
      <w:bookmarkStart w:id="366" w:name="_Toc441673563"/>
      <w:r>
        <w:rPr>
          <w:b/>
          <w:sz w:val="28"/>
        </w:rPr>
        <w:t>Ситуација со минимум аларм (жолто)</w:t>
      </w:r>
      <w:bookmarkEnd w:id="365"/>
      <w:r w:rsidR="00DA0A12" w:rsidRPr="00DA0A12">
        <w:rPr>
          <w:b/>
          <w:sz w:val="28"/>
          <w:lang w:val="en-US"/>
        </w:rPr>
        <w:t xml:space="preserve"> </w:t>
      </w:r>
      <w:bookmarkEnd w:id="366"/>
    </w:p>
    <w:p w14:paraId="7725A268" w14:textId="77777777" w:rsidR="00DA0A12" w:rsidRPr="00DA0A12" w:rsidRDefault="004F2DB9" w:rsidP="0091293B">
      <w:pPr>
        <w:keepNext w:val="0"/>
        <w:keepLines w:val="0"/>
      </w:pPr>
      <w:r w:rsidRPr="004F2DB9">
        <w:t>Вакви се следниве ситуации</w:t>
      </w:r>
      <w:r>
        <w:t>:</w:t>
      </w:r>
    </w:p>
    <w:p w14:paraId="79D46BEF"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Големи количества на новодојден отпад (сите постројки)</w:t>
      </w:r>
    </w:p>
    <w:p w14:paraId="653DAF46"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Немање на материјал како привремена покривка (депонија)</w:t>
      </w:r>
    </w:p>
    <w:p w14:paraId="0A7A0F96"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Надворешни натрапници (сите постројки)</w:t>
      </w:r>
    </w:p>
    <w:p w14:paraId="07B4AA56"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 xml:space="preserve">Постојано снежно и врнежливо невреме (депонија) </w:t>
      </w:r>
    </w:p>
    <w:p w14:paraId="38F76B9A"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Пожар кај камион со отпад кој пристигнува (сите постројки)</w:t>
      </w:r>
    </w:p>
    <w:p w14:paraId="06E7BBEE"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Дефект на системот за спречување на поплави (сите постројки)</w:t>
      </w:r>
    </w:p>
    <w:p w14:paraId="032149CB"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Прекин во снабдувањето со електрична енергија (сите постројки)</w:t>
      </w:r>
    </w:p>
    <w:p w14:paraId="2F18AA4B"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Одрони на отпад (депонија)</w:t>
      </w:r>
    </w:p>
    <w:p w14:paraId="6049C5E7" w14:textId="77777777" w:rsidR="00DA0A12" w:rsidRPr="00DE21B3" w:rsidRDefault="004F2DB9" w:rsidP="0091293B">
      <w:pPr>
        <w:keepNext w:val="0"/>
        <w:keepLines w:val="0"/>
        <w:numPr>
          <w:ilvl w:val="0"/>
          <w:numId w:val="21"/>
        </w:numPr>
        <w:spacing w:before="0"/>
        <w:rPr>
          <w:rFonts w:eastAsia="SimSun"/>
          <w:szCs w:val="22"/>
        </w:rPr>
      </w:pPr>
      <w:r w:rsidRPr="004F2DB9">
        <w:rPr>
          <w:rFonts w:eastAsia="SimSun"/>
          <w:szCs w:val="22"/>
        </w:rPr>
        <w:t>Навлегување на недозволени водотеци (сите постројки)</w:t>
      </w:r>
    </w:p>
    <w:p w14:paraId="093A2AC7" w14:textId="77777777" w:rsidR="00DA0A12" w:rsidRPr="00DA0A12" w:rsidRDefault="004F2DB9" w:rsidP="0091293B">
      <w:pPr>
        <w:keepNext w:val="0"/>
        <w:keepLines w:val="0"/>
        <w:numPr>
          <w:ilvl w:val="3"/>
          <w:numId w:val="1"/>
        </w:numPr>
        <w:spacing w:before="240"/>
        <w:ind w:left="864"/>
        <w:outlineLvl w:val="3"/>
        <w:rPr>
          <w:b/>
          <w:sz w:val="24"/>
        </w:rPr>
      </w:pPr>
      <w:bookmarkStart w:id="367" w:name="_Toc441673564"/>
      <w:bookmarkStart w:id="368" w:name="_Toc493762312"/>
      <w:r>
        <w:rPr>
          <w:b/>
          <w:sz w:val="24"/>
        </w:rPr>
        <w:t>Големи количества на новодојден отпад</w:t>
      </w:r>
      <w:bookmarkEnd w:id="367"/>
      <w:bookmarkEnd w:id="368"/>
    </w:p>
    <w:p w14:paraId="1787D170" w14:textId="77777777" w:rsidR="00DA0A12" w:rsidRPr="00DA0A12" w:rsidRDefault="004F2DB9" w:rsidP="0091293B">
      <w:pPr>
        <w:keepNext w:val="0"/>
        <w:keepLines w:val="0"/>
        <w:rPr>
          <w:b/>
        </w:rPr>
      </w:pPr>
      <w:r>
        <w:rPr>
          <w:b/>
        </w:rPr>
        <w:t>Превентивни мерки</w:t>
      </w:r>
    </w:p>
    <w:p w14:paraId="507A718E"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Статистичка анализа на новодојдените количества отпад за да се направи прогноза на најинтензивните денови и часови</w:t>
      </w:r>
    </w:p>
    <w:p w14:paraId="04633373"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Прогнозирање и евидентирање на евентуалните причини, како што се</w:t>
      </w:r>
      <w:r w:rsidR="00DA0A12" w:rsidRPr="00DA0A12">
        <w:rPr>
          <w:rFonts w:eastAsia="SimSun"/>
          <w:szCs w:val="22"/>
        </w:rPr>
        <w:t>:</w:t>
      </w:r>
    </w:p>
    <w:p w14:paraId="6CB9749A"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 xml:space="preserve">Штрајкови </w:t>
      </w:r>
    </w:p>
    <w:p w14:paraId="21BB3022"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Споени празници</w:t>
      </w:r>
    </w:p>
    <w:p w14:paraId="25324951"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Прием на количества отпад кои обично завршуваат во друг реципиент поради одредени проблеми во другата постројка за управување со отпад</w:t>
      </w:r>
    </w:p>
    <w:p w14:paraId="15336E69" w14:textId="77777777" w:rsidR="00DA0A12" w:rsidRPr="00DA0A12" w:rsidRDefault="004F2DB9" w:rsidP="0091293B">
      <w:pPr>
        <w:keepNext w:val="0"/>
        <w:keepLines w:val="0"/>
        <w:numPr>
          <w:ilvl w:val="1"/>
          <w:numId w:val="21"/>
        </w:numPr>
        <w:spacing w:before="0"/>
        <w:rPr>
          <w:rFonts w:eastAsia="SimSun"/>
          <w:szCs w:val="22"/>
        </w:rPr>
      </w:pPr>
      <w:r w:rsidRPr="004F2DB9">
        <w:rPr>
          <w:rFonts w:eastAsia="SimSun"/>
          <w:szCs w:val="22"/>
        </w:rPr>
        <w:t>Прием отпад кој не бил компактиран (набиен) поради одредени проблеми во претоварните станици, што ќе доведе до зголемување на бројот на камиони за собирање отпад кои доаѓаат во централната постројка</w:t>
      </w:r>
    </w:p>
    <w:p w14:paraId="711F7EA5"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Овозможување на доволно опрема и луѓе</w:t>
      </w:r>
    </w:p>
    <w:p w14:paraId="604A6B3D" w14:textId="77777777" w:rsidR="00051D05" w:rsidRPr="00206A70" w:rsidRDefault="004F2DB9" w:rsidP="0091293B">
      <w:pPr>
        <w:keepNext w:val="0"/>
        <w:keepLines w:val="0"/>
        <w:numPr>
          <w:ilvl w:val="0"/>
          <w:numId w:val="21"/>
        </w:numPr>
        <w:spacing w:before="0"/>
        <w:rPr>
          <w:rFonts w:eastAsia="SimSun"/>
          <w:szCs w:val="22"/>
        </w:rPr>
      </w:pPr>
      <w:r w:rsidRPr="004F2DB9">
        <w:rPr>
          <w:rFonts w:eastAsia="SimSun"/>
          <w:szCs w:val="22"/>
        </w:rPr>
        <w:t>Овозможување посебен дел за одлагање/ резервно складирање</w:t>
      </w:r>
    </w:p>
    <w:p w14:paraId="2200E133" w14:textId="77777777" w:rsidR="00DA0A12" w:rsidRPr="00DA0A12" w:rsidRDefault="004F2DB9" w:rsidP="0091293B">
      <w:pPr>
        <w:keepNext w:val="0"/>
        <w:keepLines w:val="0"/>
        <w:rPr>
          <w:b/>
        </w:rPr>
      </w:pPr>
      <w:r>
        <w:rPr>
          <w:b/>
        </w:rPr>
        <w:t>Итни активности</w:t>
      </w:r>
    </w:p>
    <w:p w14:paraId="16CC136F"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Идентификување на причините</w:t>
      </w:r>
    </w:p>
    <w:p w14:paraId="2E123BC1"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Контрола врз одлагањето и паркирање на камионите за отпад кои чекаат, надвор од работниот дел</w:t>
      </w:r>
    </w:p>
    <w:p w14:paraId="0C8B17F5"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lastRenderedPageBreak/>
        <w:t>Користење на посебен дел за резервно складирање/ постапување со отпад</w:t>
      </w:r>
    </w:p>
    <w:p w14:paraId="4F22D85C"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Овозможување на доволно опрема и луѓе за реставрација</w:t>
      </w:r>
    </w:p>
    <w:p w14:paraId="06D330C5"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Користење на дополнителен покривен материјал во депонијата</w:t>
      </w:r>
    </w:p>
    <w:p w14:paraId="6F02A5E5"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Времено изнајмување на дополнителна опрема</w:t>
      </w:r>
    </w:p>
    <w:p w14:paraId="53A32219" w14:textId="77777777" w:rsidR="00DA0A12" w:rsidRPr="00DA0A12" w:rsidRDefault="004F2DB9" w:rsidP="0091293B">
      <w:pPr>
        <w:keepNext w:val="0"/>
        <w:keepLines w:val="0"/>
        <w:rPr>
          <w:b/>
        </w:rPr>
      </w:pPr>
      <w:r>
        <w:rPr>
          <w:b/>
        </w:rPr>
        <w:t>Следни итни активности</w:t>
      </w:r>
    </w:p>
    <w:p w14:paraId="3460061B"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Евидентирање на инцидентот</w:t>
      </w:r>
    </w:p>
    <w:p w14:paraId="62D6F84C"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Мониторинг на управувањето со отпад за да се спречи повторување на истата ситуација</w:t>
      </w:r>
    </w:p>
    <w:p w14:paraId="6C00682E" w14:textId="77777777" w:rsidR="00DA0A12" w:rsidRPr="00DA0A12" w:rsidRDefault="004F2DB9" w:rsidP="0091293B">
      <w:pPr>
        <w:keepNext w:val="0"/>
        <w:keepLines w:val="0"/>
        <w:numPr>
          <w:ilvl w:val="3"/>
          <w:numId w:val="1"/>
        </w:numPr>
        <w:spacing w:before="240"/>
        <w:ind w:left="864"/>
        <w:outlineLvl w:val="3"/>
        <w:rPr>
          <w:b/>
          <w:sz w:val="24"/>
        </w:rPr>
      </w:pPr>
      <w:bookmarkStart w:id="369" w:name="_Toc441673565"/>
      <w:bookmarkStart w:id="370" w:name="_Toc493762313"/>
      <w:r>
        <w:rPr>
          <w:b/>
          <w:sz w:val="24"/>
        </w:rPr>
        <w:t>Недостаток на материјал како привремена покривка</w:t>
      </w:r>
      <w:bookmarkEnd w:id="369"/>
      <w:bookmarkEnd w:id="370"/>
    </w:p>
    <w:p w14:paraId="66A98E1E" w14:textId="77777777" w:rsidR="00DA0A12" w:rsidRPr="00DA0A12" w:rsidRDefault="004F2DB9" w:rsidP="0091293B">
      <w:pPr>
        <w:keepNext w:val="0"/>
        <w:keepLines w:val="0"/>
        <w:rPr>
          <w:b/>
        </w:rPr>
      </w:pPr>
      <w:r>
        <w:rPr>
          <w:b/>
        </w:rPr>
        <w:t>Превентивни мерки</w:t>
      </w:r>
    </w:p>
    <w:p w14:paraId="11BDF3D6"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Прогнозирање и евидентирање на евентуалните причини, како што се</w:t>
      </w:r>
      <w:r w:rsidR="00DA0A12" w:rsidRPr="00DA0A12">
        <w:rPr>
          <w:rFonts w:eastAsia="SimSun"/>
          <w:szCs w:val="22"/>
        </w:rPr>
        <w:t>:</w:t>
      </w:r>
    </w:p>
    <w:p w14:paraId="3F40118A"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Штрајкови</w:t>
      </w:r>
    </w:p>
    <w:p w14:paraId="17EDA8D6" w14:textId="77777777" w:rsidR="004F2DB9" w:rsidRPr="004F2DB9" w:rsidRDefault="004F2DB9" w:rsidP="0091293B">
      <w:pPr>
        <w:keepNext w:val="0"/>
        <w:keepLines w:val="0"/>
        <w:numPr>
          <w:ilvl w:val="1"/>
          <w:numId w:val="21"/>
        </w:numPr>
        <w:spacing w:before="0"/>
        <w:rPr>
          <w:rFonts w:eastAsia="SimSun"/>
          <w:szCs w:val="22"/>
        </w:rPr>
      </w:pPr>
      <w:r w:rsidRPr="004F2DB9">
        <w:rPr>
          <w:rFonts w:eastAsia="SimSun"/>
          <w:szCs w:val="22"/>
        </w:rPr>
        <w:t>Недоволно материјал поради стагнирање на јавните и приватни работи</w:t>
      </w:r>
    </w:p>
    <w:p w14:paraId="1372DB15" w14:textId="77777777" w:rsidR="00DA0A12" w:rsidRPr="00DA0A12" w:rsidRDefault="004F2DB9" w:rsidP="0091293B">
      <w:pPr>
        <w:keepNext w:val="0"/>
        <w:keepLines w:val="0"/>
        <w:numPr>
          <w:ilvl w:val="1"/>
          <w:numId w:val="21"/>
        </w:numPr>
        <w:spacing w:before="0"/>
        <w:rPr>
          <w:rFonts w:eastAsia="SimSun"/>
          <w:szCs w:val="22"/>
        </w:rPr>
      </w:pPr>
      <w:r w:rsidRPr="004F2DB9">
        <w:rPr>
          <w:rFonts w:eastAsia="SimSun"/>
          <w:szCs w:val="22"/>
        </w:rPr>
        <w:t>Користење на соодветен материјал за други цели</w:t>
      </w:r>
      <w:r w:rsidR="00DA0A12" w:rsidRPr="00DA0A12">
        <w:rPr>
          <w:rFonts w:eastAsia="SimSun"/>
          <w:szCs w:val="22"/>
        </w:rPr>
        <w:t xml:space="preserve"> </w:t>
      </w:r>
    </w:p>
    <w:p w14:paraId="384B7717"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Достапност на резерва на покривен материјал</w:t>
      </w:r>
    </w:p>
    <w:p w14:paraId="42248B9E"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Обезбедување на алтернативни извори на покривен материјал</w:t>
      </w:r>
    </w:p>
    <w:p w14:paraId="0F0CF336" w14:textId="77777777" w:rsidR="00DA0A12" w:rsidRPr="00DA0A12" w:rsidRDefault="004F2DB9" w:rsidP="0091293B">
      <w:pPr>
        <w:keepNext w:val="0"/>
        <w:keepLines w:val="0"/>
        <w:rPr>
          <w:b/>
        </w:rPr>
      </w:pPr>
      <w:r>
        <w:rPr>
          <w:b/>
        </w:rPr>
        <w:t>Итни активности</w:t>
      </w:r>
    </w:p>
    <w:p w14:paraId="7EDB04AD"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Идентификување на причините</w:t>
      </w:r>
    </w:p>
    <w:p w14:paraId="334F6B8B"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Користење на минималните можни количества на покривен материјал</w:t>
      </w:r>
    </w:p>
    <w:p w14:paraId="08DD6F5E"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Приоритет на камионите кои ја покриваат покривната почва во однос на камионите за отпад во внатрешноста на депонијата</w:t>
      </w:r>
    </w:p>
    <w:p w14:paraId="320621A5"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Договори за обезбедување на покривен материјал од други извори</w:t>
      </w:r>
    </w:p>
    <w:p w14:paraId="30458F22" w14:textId="77777777" w:rsidR="00DA0A12" w:rsidRPr="004F2DB9" w:rsidRDefault="004F2DB9" w:rsidP="0091293B">
      <w:pPr>
        <w:keepNext w:val="0"/>
        <w:keepLines w:val="0"/>
        <w:numPr>
          <w:ilvl w:val="0"/>
          <w:numId w:val="21"/>
        </w:numPr>
        <w:spacing w:before="0"/>
        <w:rPr>
          <w:rFonts w:eastAsia="SimSun"/>
          <w:szCs w:val="22"/>
        </w:rPr>
      </w:pPr>
      <w:r w:rsidRPr="004F2DB9">
        <w:rPr>
          <w:rFonts w:eastAsia="SimSun"/>
          <w:szCs w:val="22"/>
        </w:rPr>
        <w:t>Зголемување на височината на делот во кој се постапува со отпадот за да се намали количеството на материјал неопходен за покривање</w:t>
      </w:r>
    </w:p>
    <w:p w14:paraId="7790DD2C" w14:textId="77777777" w:rsidR="00DA0A12" w:rsidRPr="00DA0A12" w:rsidRDefault="004F2DB9" w:rsidP="0091293B">
      <w:pPr>
        <w:keepNext w:val="0"/>
        <w:keepLines w:val="0"/>
        <w:rPr>
          <w:b/>
        </w:rPr>
      </w:pPr>
      <w:r>
        <w:rPr>
          <w:b/>
        </w:rPr>
        <w:t>Следни итни активности</w:t>
      </w:r>
    </w:p>
    <w:p w14:paraId="0B81C850" w14:textId="77777777" w:rsidR="004F2DB9" w:rsidRPr="004F2DB9" w:rsidRDefault="004F2DB9" w:rsidP="0091293B">
      <w:pPr>
        <w:keepNext w:val="0"/>
        <w:keepLines w:val="0"/>
        <w:numPr>
          <w:ilvl w:val="0"/>
          <w:numId w:val="21"/>
        </w:numPr>
        <w:spacing w:before="0"/>
        <w:rPr>
          <w:rFonts w:eastAsia="SimSun"/>
          <w:szCs w:val="22"/>
        </w:rPr>
      </w:pPr>
      <w:r w:rsidRPr="004F2DB9">
        <w:rPr>
          <w:rFonts w:eastAsia="SimSun"/>
          <w:szCs w:val="22"/>
        </w:rPr>
        <w:t>Евидентирање на инцидентот</w:t>
      </w:r>
    </w:p>
    <w:p w14:paraId="0CEE6B20" w14:textId="77777777" w:rsidR="00DA0A12" w:rsidRPr="00DA0A12" w:rsidRDefault="004F2DB9" w:rsidP="0091293B">
      <w:pPr>
        <w:keepNext w:val="0"/>
        <w:keepLines w:val="0"/>
        <w:numPr>
          <w:ilvl w:val="0"/>
          <w:numId w:val="21"/>
        </w:numPr>
        <w:spacing w:before="0"/>
        <w:rPr>
          <w:rFonts w:eastAsia="SimSun"/>
          <w:szCs w:val="22"/>
        </w:rPr>
      </w:pPr>
      <w:r w:rsidRPr="004F2DB9">
        <w:rPr>
          <w:rFonts w:eastAsia="SimSun"/>
          <w:szCs w:val="22"/>
        </w:rPr>
        <w:t>Мониторинг на достапноста на материјалот за покривање и на зачестеноста на пристигнување на камионите за отпад за да се избегнат слични ситуации во иднина</w:t>
      </w:r>
    </w:p>
    <w:p w14:paraId="319057BC" w14:textId="77777777" w:rsidR="00DA0A12" w:rsidRPr="00051D05" w:rsidRDefault="004F2DB9" w:rsidP="0091293B">
      <w:pPr>
        <w:keepNext w:val="0"/>
        <w:keepLines w:val="0"/>
        <w:numPr>
          <w:ilvl w:val="3"/>
          <w:numId w:val="1"/>
        </w:numPr>
        <w:spacing w:before="240"/>
        <w:ind w:left="864"/>
        <w:outlineLvl w:val="3"/>
        <w:rPr>
          <w:b/>
          <w:sz w:val="24"/>
        </w:rPr>
      </w:pPr>
      <w:bookmarkStart w:id="371" w:name="_Toc441673566"/>
      <w:bookmarkStart w:id="372" w:name="_Toc493762314"/>
      <w:r w:rsidRPr="00051D05">
        <w:rPr>
          <w:b/>
          <w:sz w:val="24"/>
        </w:rPr>
        <w:t>Надворешни натрапници</w:t>
      </w:r>
      <w:bookmarkEnd w:id="371"/>
      <w:bookmarkEnd w:id="372"/>
    </w:p>
    <w:p w14:paraId="0982881D" w14:textId="77777777" w:rsidR="00DA0A12" w:rsidRPr="00DA0A12" w:rsidRDefault="00B93123" w:rsidP="0091293B">
      <w:pPr>
        <w:keepNext w:val="0"/>
        <w:keepLines w:val="0"/>
        <w:rPr>
          <w:b/>
        </w:rPr>
      </w:pPr>
      <w:r>
        <w:rPr>
          <w:b/>
        </w:rPr>
        <w:t>Превентивни мерки</w:t>
      </w:r>
    </w:p>
    <w:p w14:paraId="6FAC7894" w14:textId="77777777" w:rsidR="00B93123" w:rsidRPr="00B93123" w:rsidRDefault="00B93123" w:rsidP="0091293B">
      <w:pPr>
        <w:keepNext w:val="0"/>
        <w:keepLines w:val="0"/>
        <w:numPr>
          <w:ilvl w:val="0"/>
          <w:numId w:val="21"/>
        </w:numPr>
        <w:spacing w:before="0"/>
        <w:rPr>
          <w:rFonts w:eastAsia="SimSun"/>
          <w:szCs w:val="22"/>
        </w:rPr>
      </w:pPr>
      <w:r w:rsidRPr="00B93123">
        <w:rPr>
          <w:rFonts w:eastAsia="SimSun"/>
          <w:szCs w:val="22"/>
        </w:rPr>
        <w:t>Ограничување на влезот за неовластени лица</w:t>
      </w:r>
    </w:p>
    <w:p w14:paraId="469AC0DF" w14:textId="77777777" w:rsidR="00DA0A12" w:rsidRPr="00DA0A12" w:rsidRDefault="00B93123" w:rsidP="0091293B">
      <w:pPr>
        <w:keepNext w:val="0"/>
        <w:keepLines w:val="0"/>
        <w:numPr>
          <w:ilvl w:val="0"/>
          <w:numId w:val="21"/>
        </w:numPr>
        <w:spacing w:before="0"/>
        <w:rPr>
          <w:rFonts w:eastAsia="SimSun"/>
          <w:szCs w:val="22"/>
        </w:rPr>
      </w:pPr>
      <w:r w:rsidRPr="00B93123">
        <w:rPr>
          <w:rFonts w:eastAsia="SimSun"/>
          <w:szCs w:val="22"/>
        </w:rPr>
        <w:t xml:space="preserve">Зачестени проверки на оградата и евидентирање на влезот на неовластените лица. Реставрација на оградата по потреба </w:t>
      </w:r>
    </w:p>
    <w:p w14:paraId="39E615A3" w14:textId="77777777" w:rsidR="00DA0A12" w:rsidRPr="00DA0A12" w:rsidRDefault="00B93123" w:rsidP="0091293B">
      <w:pPr>
        <w:keepNext w:val="0"/>
        <w:keepLines w:val="0"/>
        <w:rPr>
          <w:b/>
        </w:rPr>
      </w:pPr>
      <w:r>
        <w:rPr>
          <w:b/>
        </w:rPr>
        <w:t>Итни активности</w:t>
      </w:r>
    </w:p>
    <w:p w14:paraId="4AD8D3E6" w14:textId="77777777" w:rsidR="00011536" w:rsidRPr="00011536" w:rsidRDefault="00011536" w:rsidP="0091293B">
      <w:pPr>
        <w:keepNext w:val="0"/>
        <w:keepLines w:val="0"/>
        <w:numPr>
          <w:ilvl w:val="0"/>
          <w:numId w:val="21"/>
        </w:numPr>
        <w:spacing w:before="0"/>
        <w:rPr>
          <w:rFonts w:eastAsia="SimSun"/>
          <w:szCs w:val="22"/>
        </w:rPr>
      </w:pPr>
      <w:r w:rsidRPr="00011536">
        <w:rPr>
          <w:rFonts w:eastAsia="SimSun"/>
          <w:szCs w:val="22"/>
        </w:rPr>
        <w:t>Ангажирање чувари</w:t>
      </w:r>
    </w:p>
    <w:p w14:paraId="7B45F58B" w14:textId="77777777" w:rsidR="00DA0A12" w:rsidRPr="00DA0A12" w:rsidRDefault="00011536" w:rsidP="0091293B">
      <w:pPr>
        <w:keepNext w:val="0"/>
        <w:keepLines w:val="0"/>
        <w:numPr>
          <w:ilvl w:val="0"/>
          <w:numId w:val="21"/>
        </w:numPr>
        <w:spacing w:before="0"/>
        <w:rPr>
          <w:rFonts w:eastAsia="SimSun"/>
          <w:szCs w:val="22"/>
        </w:rPr>
      </w:pPr>
      <w:r w:rsidRPr="00011536">
        <w:rPr>
          <w:rFonts w:eastAsia="SimSun"/>
          <w:szCs w:val="22"/>
        </w:rPr>
        <w:t xml:space="preserve">Ангажирање на полицијата ако е потребно </w:t>
      </w:r>
    </w:p>
    <w:p w14:paraId="45E9D147" w14:textId="77777777" w:rsidR="00DA0A12" w:rsidRPr="00DA0A12" w:rsidRDefault="00011536" w:rsidP="0091293B">
      <w:pPr>
        <w:keepNext w:val="0"/>
        <w:keepLines w:val="0"/>
        <w:rPr>
          <w:b/>
        </w:rPr>
      </w:pPr>
      <w:r>
        <w:rPr>
          <w:b/>
        </w:rPr>
        <w:t>Следни итни активности</w:t>
      </w:r>
    </w:p>
    <w:p w14:paraId="360E6D55" w14:textId="77777777" w:rsidR="00011536" w:rsidRPr="00011536" w:rsidRDefault="00011536" w:rsidP="0091293B">
      <w:pPr>
        <w:keepNext w:val="0"/>
        <w:keepLines w:val="0"/>
        <w:numPr>
          <w:ilvl w:val="0"/>
          <w:numId w:val="21"/>
        </w:numPr>
        <w:spacing w:before="0"/>
        <w:rPr>
          <w:rFonts w:eastAsia="SimSun"/>
          <w:szCs w:val="22"/>
        </w:rPr>
      </w:pPr>
      <w:r w:rsidRPr="00011536">
        <w:rPr>
          <w:rFonts w:eastAsia="SimSun"/>
          <w:szCs w:val="22"/>
        </w:rPr>
        <w:t>Евидентирање на инцидентот</w:t>
      </w:r>
    </w:p>
    <w:p w14:paraId="628515DE" w14:textId="77777777" w:rsidR="00DA0A12" w:rsidRPr="00DE21B3" w:rsidRDefault="00011536" w:rsidP="0091293B">
      <w:pPr>
        <w:keepNext w:val="0"/>
        <w:keepLines w:val="0"/>
        <w:numPr>
          <w:ilvl w:val="0"/>
          <w:numId w:val="21"/>
        </w:numPr>
        <w:spacing w:before="0"/>
        <w:rPr>
          <w:rFonts w:eastAsia="SimSun"/>
          <w:szCs w:val="22"/>
        </w:rPr>
      </w:pPr>
      <w:r w:rsidRPr="00011536">
        <w:rPr>
          <w:rFonts w:eastAsia="SimSun"/>
          <w:szCs w:val="22"/>
        </w:rPr>
        <w:t>Итно реставрирање на оградата</w:t>
      </w:r>
    </w:p>
    <w:p w14:paraId="26A4C423" w14:textId="77777777" w:rsidR="00DA0A12" w:rsidRPr="00DA0A12" w:rsidRDefault="00011536" w:rsidP="0091293B">
      <w:pPr>
        <w:keepNext w:val="0"/>
        <w:keepLines w:val="0"/>
        <w:numPr>
          <w:ilvl w:val="3"/>
          <w:numId w:val="1"/>
        </w:numPr>
        <w:spacing w:before="240"/>
        <w:ind w:left="864"/>
        <w:outlineLvl w:val="3"/>
        <w:rPr>
          <w:b/>
          <w:sz w:val="24"/>
        </w:rPr>
      </w:pPr>
      <w:bookmarkStart w:id="373" w:name="_Toc441673567"/>
      <w:bookmarkStart w:id="374" w:name="_Toc493762315"/>
      <w:r>
        <w:rPr>
          <w:b/>
          <w:sz w:val="24"/>
        </w:rPr>
        <w:t>Постојано врнежливо/снежно</w:t>
      </w:r>
      <w:r w:rsidR="00DA0A12" w:rsidRPr="00DA0A12">
        <w:rPr>
          <w:b/>
          <w:sz w:val="24"/>
        </w:rPr>
        <w:t xml:space="preserve"> </w:t>
      </w:r>
      <w:r>
        <w:rPr>
          <w:b/>
          <w:sz w:val="24"/>
        </w:rPr>
        <w:t>време</w:t>
      </w:r>
      <w:bookmarkEnd w:id="373"/>
      <w:bookmarkEnd w:id="374"/>
    </w:p>
    <w:p w14:paraId="1A052811" w14:textId="77777777" w:rsidR="00DA0A12" w:rsidRPr="00DA0A12" w:rsidRDefault="00011536" w:rsidP="0091293B">
      <w:pPr>
        <w:keepNext w:val="0"/>
        <w:keepLines w:val="0"/>
        <w:rPr>
          <w:b/>
        </w:rPr>
      </w:pPr>
      <w:r>
        <w:rPr>
          <w:b/>
        </w:rPr>
        <w:lastRenderedPageBreak/>
        <w:t>Превентивни мерки</w:t>
      </w:r>
    </w:p>
    <w:p w14:paraId="52DED43D" w14:textId="77777777" w:rsidR="00011536" w:rsidRPr="00011536" w:rsidRDefault="00011536" w:rsidP="0091293B">
      <w:pPr>
        <w:keepNext w:val="0"/>
        <w:keepLines w:val="0"/>
        <w:numPr>
          <w:ilvl w:val="0"/>
          <w:numId w:val="21"/>
        </w:numPr>
        <w:spacing w:before="0"/>
        <w:rPr>
          <w:rFonts w:eastAsia="SimSun"/>
          <w:szCs w:val="22"/>
        </w:rPr>
      </w:pPr>
      <w:r w:rsidRPr="00011536">
        <w:rPr>
          <w:rFonts w:eastAsia="SimSun"/>
          <w:szCs w:val="22"/>
        </w:rPr>
        <w:t>Зачестени проверки и одржување на интерната патна мрежа и привремен пристап до делот за одлагање/ преработка на отпадот</w:t>
      </w:r>
    </w:p>
    <w:p w14:paraId="49810D9D" w14:textId="77777777" w:rsidR="00DA0A12" w:rsidRPr="00DA0A12" w:rsidRDefault="00011536" w:rsidP="0091293B">
      <w:pPr>
        <w:keepNext w:val="0"/>
        <w:keepLines w:val="0"/>
        <w:numPr>
          <w:ilvl w:val="0"/>
          <w:numId w:val="21"/>
        </w:numPr>
        <w:spacing w:before="0"/>
        <w:rPr>
          <w:rFonts w:eastAsia="SimSun"/>
          <w:szCs w:val="22"/>
        </w:rPr>
      </w:pPr>
      <w:r w:rsidRPr="00011536">
        <w:rPr>
          <w:rFonts w:eastAsia="SimSun"/>
          <w:szCs w:val="22"/>
        </w:rPr>
        <w:t>Чести проверки и одржување на мрежата за управување со атмосферските води</w:t>
      </w:r>
    </w:p>
    <w:p w14:paraId="76F417A0" w14:textId="77777777" w:rsidR="00DA0A12" w:rsidRPr="00DA0A12" w:rsidRDefault="00011536" w:rsidP="0091293B">
      <w:pPr>
        <w:keepNext w:val="0"/>
        <w:keepLines w:val="0"/>
        <w:numPr>
          <w:ilvl w:val="0"/>
          <w:numId w:val="21"/>
        </w:numPr>
        <w:spacing w:before="0"/>
        <w:rPr>
          <w:rFonts w:eastAsia="SimSun"/>
          <w:szCs w:val="22"/>
        </w:rPr>
      </w:pPr>
      <w:r w:rsidRPr="00011536">
        <w:rPr>
          <w:rFonts w:eastAsia="SimSun"/>
          <w:szCs w:val="22"/>
        </w:rPr>
        <w:t>Овозможување посебен дел за резервно складирање/ постапување со отпадот со поедноставен пристап</w:t>
      </w:r>
    </w:p>
    <w:p w14:paraId="0D3B3BEE" w14:textId="77777777" w:rsidR="00DA0A12" w:rsidRPr="00DA0A12" w:rsidRDefault="00011536" w:rsidP="0091293B">
      <w:pPr>
        <w:keepNext w:val="0"/>
        <w:keepLines w:val="0"/>
        <w:rPr>
          <w:b/>
        </w:rPr>
      </w:pPr>
      <w:r>
        <w:rPr>
          <w:b/>
        </w:rPr>
        <w:t>Итни активности</w:t>
      </w:r>
    </w:p>
    <w:p w14:paraId="3476D508" w14:textId="77777777" w:rsidR="00DA0A12" w:rsidRPr="00DA0A12" w:rsidRDefault="00011536" w:rsidP="0091293B">
      <w:pPr>
        <w:keepNext w:val="0"/>
        <w:keepLines w:val="0"/>
        <w:numPr>
          <w:ilvl w:val="0"/>
          <w:numId w:val="21"/>
        </w:numPr>
        <w:spacing w:before="0"/>
        <w:rPr>
          <w:rFonts w:eastAsia="SimSun"/>
          <w:szCs w:val="22"/>
        </w:rPr>
      </w:pPr>
      <w:r w:rsidRPr="00011536">
        <w:rPr>
          <w:rFonts w:eastAsia="SimSun"/>
          <w:szCs w:val="22"/>
        </w:rPr>
        <w:t>Проценка на ситуацијата за да се види</w:t>
      </w:r>
      <w:r w:rsidR="00DA0A12" w:rsidRPr="00DA0A12">
        <w:rPr>
          <w:rFonts w:eastAsia="SimSun"/>
          <w:szCs w:val="22"/>
        </w:rPr>
        <w:t>:</w:t>
      </w:r>
    </w:p>
    <w:p w14:paraId="4DD756E4" w14:textId="77777777" w:rsidR="00011536" w:rsidRPr="00011536" w:rsidRDefault="00011536" w:rsidP="0091293B">
      <w:pPr>
        <w:keepNext w:val="0"/>
        <w:keepLines w:val="0"/>
        <w:numPr>
          <w:ilvl w:val="1"/>
          <w:numId w:val="21"/>
        </w:numPr>
        <w:spacing w:before="0"/>
        <w:rPr>
          <w:rFonts w:eastAsia="SimSun"/>
          <w:szCs w:val="22"/>
        </w:rPr>
      </w:pPr>
      <w:r w:rsidRPr="00011536">
        <w:rPr>
          <w:rFonts w:eastAsia="SimSun"/>
          <w:szCs w:val="22"/>
        </w:rPr>
        <w:t>Дали на постојното место може да се продолжи со одлагање на отпадот</w:t>
      </w:r>
    </w:p>
    <w:p w14:paraId="592D5180" w14:textId="77777777" w:rsidR="00011536" w:rsidRPr="00011536" w:rsidRDefault="00011536" w:rsidP="0091293B">
      <w:pPr>
        <w:keepNext w:val="0"/>
        <w:keepLines w:val="0"/>
        <w:numPr>
          <w:ilvl w:val="1"/>
          <w:numId w:val="21"/>
        </w:numPr>
        <w:spacing w:before="0"/>
        <w:rPr>
          <w:rFonts w:eastAsia="SimSun"/>
          <w:szCs w:val="22"/>
        </w:rPr>
      </w:pPr>
      <w:r w:rsidRPr="00011536">
        <w:rPr>
          <w:rFonts w:eastAsia="SimSun"/>
          <w:szCs w:val="22"/>
        </w:rPr>
        <w:t xml:space="preserve">Дали одлагањето на отпадот треба да се премести во резервниот дел за постапување со отпадот </w:t>
      </w:r>
    </w:p>
    <w:p w14:paraId="3A9C9230" w14:textId="77777777" w:rsidR="00DA0A12" w:rsidRPr="00DA0A12" w:rsidRDefault="00011536" w:rsidP="0091293B">
      <w:pPr>
        <w:keepNext w:val="0"/>
        <w:keepLines w:val="0"/>
        <w:numPr>
          <w:ilvl w:val="1"/>
          <w:numId w:val="21"/>
        </w:numPr>
        <w:spacing w:before="0"/>
        <w:rPr>
          <w:rFonts w:eastAsia="SimSun"/>
          <w:szCs w:val="22"/>
        </w:rPr>
      </w:pPr>
      <w:r w:rsidRPr="00011536">
        <w:rPr>
          <w:rFonts w:eastAsia="SimSun"/>
          <w:szCs w:val="22"/>
        </w:rPr>
        <w:t>Дали треба да се запре одлагањето на отпадот</w:t>
      </w:r>
    </w:p>
    <w:p w14:paraId="23A10A7D" w14:textId="77777777" w:rsidR="00011536" w:rsidRDefault="00011536" w:rsidP="0091293B">
      <w:pPr>
        <w:keepNext w:val="0"/>
        <w:keepLines w:val="0"/>
        <w:ind w:left="1420"/>
      </w:pPr>
      <w:r>
        <w:t>Ако се продолжи со одлагање на отпадот на постојното место, неопходно е постојано одржување и унапредување на патиштата и на атмосферската мрежа.</w:t>
      </w:r>
    </w:p>
    <w:p w14:paraId="741C2916" w14:textId="77777777" w:rsidR="00011536" w:rsidRDefault="00011536" w:rsidP="0091293B">
      <w:pPr>
        <w:keepNext w:val="0"/>
        <w:keepLines w:val="0"/>
        <w:ind w:left="1420"/>
      </w:pPr>
      <w:r>
        <w:t>Ако се продолжи со одлагање на отпадот во резервниот дел за постапување со отпадот, неопходно е постојано одржување и унапредување на атмосферската мрежа и, ако е неопходно изготвување на алтернативен привремен пристапен пат.</w:t>
      </w:r>
    </w:p>
    <w:p w14:paraId="77611C5D" w14:textId="77777777" w:rsidR="00DA0A12" w:rsidRPr="00011536" w:rsidRDefault="00011536" w:rsidP="0091293B">
      <w:pPr>
        <w:keepNext w:val="0"/>
        <w:keepLines w:val="0"/>
        <w:ind w:left="1420"/>
      </w:pPr>
      <w:r>
        <w:t>Во случај да се запре со одлагањето на отпадот, неопходно е да се ограничи пристапот за камиони до депонијата.</w:t>
      </w:r>
    </w:p>
    <w:p w14:paraId="638A00DD" w14:textId="77777777" w:rsidR="00DA0A12" w:rsidRPr="00DA0A12" w:rsidRDefault="00011536" w:rsidP="0091293B">
      <w:pPr>
        <w:keepNext w:val="0"/>
        <w:keepLines w:val="0"/>
        <w:numPr>
          <w:ilvl w:val="0"/>
          <w:numId w:val="21"/>
        </w:numPr>
        <w:spacing w:before="0"/>
        <w:rPr>
          <w:rFonts w:eastAsia="SimSun"/>
          <w:szCs w:val="22"/>
        </w:rPr>
      </w:pPr>
      <w:r w:rsidRPr="00011536">
        <w:rPr>
          <w:rFonts w:eastAsia="SimSun"/>
          <w:szCs w:val="22"/>
        </w:rPr>
        <w:t>Атмосферската вода која навлегува во системот за собирање на исцедокот треба да се редуцира со користење на соодветна покривка, насипи и начини за евакуација на чистата дождовница од местото каде се постапува со отпадот</w:t>
      </w:r>
      <w:r>
        <w:rPr>
          <w:rFonts w:eastAsia="SimSun"/>
          <w:szCs w:val="22"/>
        </w:rPr>
        <w:t>.</w:t>
      </w:r>
    </w:p>
    <w:p w14:paraId="404FF979" w14:textId="77777777" w:rsidR="00DA0A12" w:rsidRPr="00DA0A12" w:rsidRDefault="00011536" w:rsidP="0091293B">
      <w:pPr>
        <w:keepNext w:val="0"/>
        <w:keepLines w:val="0"/>
        <w:rPr>
          <w:b/>
        </w:rPr>
      </w:pPr>
      <w:r>
        <w:rPr>
          <w:b/>
        </w:rPr>
        <w:t>Следни итни активности</w:t>
      </w:r>
    </w:p>
    <w:p w14:paraId="572272F8" w14:textId="77777777" w:rsidR="00DA0A12" w:rsidRPr="00DA0A12" w:rsidRDefault="00011536" w:rsidP="0091293B">
      <w:pPr>
        <w:keepNext w:val="0"/>
        <w:keepLines w:val="0"/>
        <w:numPr>
          <w:ilvl w:val="0"/>
          <w:numId w:val="21"/>
        </w:numPr>
        <w:spacing w:before="0"/>
        <w:rPr>
          <w:rFonts w:eastAsia="SimSun"/>
          <w:szCs w:val="22"/>
        </w:rPr>
      </w:pPr>
      <w:r>
        <w:rPr>
          <w:rFonts w:eastAsia="SimSun"/>
          <w:szCs w:val="22"/>
        </w:rPr>
        <w:t>Евидентирање на инцидентот</w:t>
      </w:r>
    </w:p>
    <w:p w14:paraId="5FA17007" w14:textId="77777777" w:rsidR="00DA0A12" w:rsidRPr="00DE21B3" w:rsidRDefault="00011536" w:rsidP="0091293B">
      <w:pPr>
        <w:keepNext w:val="0"/>
        <w:keepLines w:val="0"/>
        <w:numPr>
          <w:ilvl w:val="0"/>
          <w:numId w:val="21"/>
        </w:numPr>
        <w:spacing w:before="0"/>
        <w:rPr>
          <w:rFonts w:eastAsia="SimSun"/>
          <w:szCs w:val="22"/>
        </w:rPr>
      </w:pPr>
      <w:r>
        <w:rPr>
          <w:rFonts w:eastAsia="SimSun"/>
          <w:szCs w:val="22"/>
        </w:rPr>
        <w:t>Во случај да се запре одлагањето на отпадот, неопходно е обновување на патната и атмосферска мрежа за да се овозможи брзо повторно функционирање на депонијата.</w:t>
      </w:r>
    </w:p>
    <w:p w14:paraId="4F53B7E0" w14:textId="77777777" w:rsidR="00DA0A12" w:rsidRPr="00DA0A12" w:rsidRDefault="00011536" w:rsidP="0091293B">
      <w:pPr>
        <w:keepNext w:val="0"/>
        <w:keepLines w:val="0"/>
        <w:numPr>
          <w:ilvl w:val="3"/>
          <w:numId w:val="1"/>
        </w:numPr>
        <w:spacing w:before="240"/>
        <w:ind w:left="864"/>
        <w:outlineLvl w:val="3"/>
        <w:rPr>
          <w:b/>
          <w:sz w:val="24"/>
        </w:rPr>
      </w:pPr>
      <w:bookmarkStart w:id="375" w:name="_Toc441673568"/>
      <w:bookmarkStart w:id="376" w:name="_Toc493762316"/>
      <w:r>
        <w:rPr>
          <w:b/>
          <w:sz w:val="24"/>
        </w:rPr>
        <w:t>Пожар кај камионот со отпад кој пристигнува</w:t>
      </w:r>
      <w:bookmarkEnd w:id="375"/>
      <w:bookmarkEnd w:id="376"/>
    </w:p>
    <w:p w14:paraId="59C1E577" w14:textId="77777777" w:rsidR="00DA0A12" w:rsidRPr="00DA0A12" w:rsidRDefault="00011536" w:rsidP="0091293B">
      <w:pPr>
        <w:keepNext w:val="0"/>
        <w:keepLines w:val="0"/>
        <w:rPr>
          <w:b/>
        </w:rPr>
      </w:pPr>
      <w:r>
        <w:rPr>
          <w:b/>
        </w:rPr>
        <w:t>Превентивни мерки</w:t>
      </w:r>
    </w:p>
    <w:p w14:paraId="7E8CDEF1"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Зачестени проверки и одржување на системот за заштита од пожари</w:t>
      </w:r>
    </w:p>
    <w:p w14:paraId="7D51C626"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Зачестени проверки дали се доволни опремата и противпожарните апарати наменети за гаснење пожар</w:t>
      </w:r>
    </w:p>
    <w:p w14:paraId="452B90B9"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Проверка на камионите кои пристигнуваат за евентуален пожар во отпадот кој го превезуваат </w:t>
      </w:r>
    </w:p>
    <w:p w14:paraId="335BD8DB"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Овозможување на резервно место за постапување со отпадот со поедноставен пристап</w:t>
      </w:r>
    </w:p>
    <w:p w14:paraId="659B269E" w14:textId="77777777" w:rsidR="00DA0A12" w:rsidRDefault="005F17F7" w:rsidP="0091293B">
      <w:pPr>
        <w:keepNext w:val="0"/>
        <w:keepLines w:val="0"/>
        <w:numPr>
          <w:ilvl w:val="0"/>
          <w:numId w:val="21"/>
        </w:numPr>
        <w:spacing w:before="0"/>
        <w:rPr>
          <w:rFonts w:eastAsia="SimSun"/>
          <w:szCs w:val="22"/>
        </w:rPr>
      </w:pPr>
      <w:r w:rsidRPr="005F17F7">
        <w:rPr>
          <w:rFonts w:eastAsia="SimSun"/>
          <w:szCs w:val="22"/>
        </w:rPr>
        <w:t>Овозможување на опрема и луѓе неопходни за гаснење на пожарот</w:t>
      </w:r>
    </w:p>
    <w:p w14:paraId="0C256C2B" w14:textId="77777777" w:rsidR="00C407F9" w:rsidRPr="00DA0A12" w:rsidRDefault="00C407F9" w:rsidP="0091293B">
      <w:pPr>
        <w:keepNext w:val="0"/>
        <w:keepLines w:val="0"/>
        <w:spacing w:before="0"/>
        <w:rPr>
          <w:rFonts w:eastAsia="SimSun"/>
          <w:szCs w:val="22"/>
        </w:rPr>
      </w:pPr>
    </w:p>
    <w:p w14:paraId="12B36F43" w14:textId="77777777" w:rsidR="00DA0A12" w:rsidRPr="00DA0A12" w:rsidRDefault="005F17F7" w:rsidP="0091293B">
      <w:pPr>
        <w:keepNext w:val="0"/>
        <w:keepLines w:val="0"/>
        <w:rPr>
          <w:b/>
        </w:rPr>
      </w:pPr>
      <w:r>
        <w:rPr>
          <w:b/>
        </w:rPr>
        <w:t>Итни активности</w:t>
      </w:r>
    </w:p>
    <w:p w14:paraId="08C01551"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lastRenderedPageBreak/>
        <w:t xml:space="preserve">Итни информации за возачот на камионот со отпад од страна на било кој работник кој е запознаен со инцидентот, за да се паркира камионот во дел кој нема да дозволи ширење на пожарот </w:t>
      </w:r>
    </w:p>
    <w:p w14:paraId="4BFE6BD6"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Гаснење на пожарот со користење на средствата кои се во внатрешноста на камионот и, ако е неопходно, средства од постројката која е најблиску</w:t>
      </w:r>
    </w:p>
    <w:p w14:paraId="7A7BDF68"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Приоритет на камионите кои пренесуваат покривна почва во однос на камионите за отпад во внатрешноста на депонијата</w:t>
      </w:r>
    </w:p>
    <w:p w14:paraId="7D36A3D8" w14:textId="77777777" w:rsidR="00DA0A12" w:rsidRDefault="005F17F7" w:rsidP="0091293B">
      <w:pPr>
        <w:keepNext w:val="0"/>
        <w:keepLines w:val="0"/>
        <w:numPr>
          <w:ilvl w:val="0"/>
          <w:numId w:val="21"/>
        </w:numPr>
        <w:spacing w:before="0"/>
        <w:rPr>
          <w:rFonts w:eastAsia="SimSun"/>
          <w:szCs w:val="22"/>
        </w:rPr>
      </w:pPr>
      <w:r w:rsidRPr="005F17F7">
        <w:rPr>
          <w:rFonts w:eastAsia="SimSun"/>
          <w:szCs w:val="22"/>
        </w:rPr>
        <w:t>Овозможување на потребната опрема и човечки ресурси</w:t>
      </w:r>
      <w:r>
        <w:rPr>
          <w:rFonts w:eastAsia="SimSun"/>
          <w:szCs w:val="22"/>
        </w:rPr>
        <w:t>.</w:t>
      </w:r>
      <w:r w:rsidR="00DA0A12" w:rsidRPr="00DA0A12">
        <w:rPr>
          <w:rFonts w:eastAsia="SimSun"/>
          <w:szCs w:val="22"/>
        </w:rPr>
        <w:t xml:space="preserve"> </w:t>
      </w:r>
    </w:p>
    <w:p w14:paraId="34389A78" w14:textId="77777777" w:rsidR="005F17F7" w:rsidRPr="00DA0A12" w:rsidRDefault="005F17F7" w:rsidP="0091293B">
      <w:pPr>
        <w:keepNext w:val="0"/>
        <w:keepLines w:val="0"/>
        <w:spacing w:before="0"/>
        <w:ind w:left="1287"/>
        <w:rPr>
          <w:rFonts w:eastAsia="SimSun"/>
          <w:szCs w:val="22"/>
        </w:rPr>
      </w:pPr>
    </w:p>
    <w:p w14:paraId="7A8AB0F3" w14:textId="77777777" w:rsidR="00DA0A12" w:rsidRPr="00DA0A12" w:rsidRDefault="005F17F7" w:rsidP="0091293B">
      <w:pPr>
        <w:keepNext w:val="0"/>
        <w:keepLines w:val="0"/>
        <w:rPr>
          <w:b/>
        </w:rPr>
      </w:pPr>
      <w:r>
        <w:rPr>
          <w:b/>
        </w:rPr>
        <w:t>Следни итни активности</w:t>
      </w:r>
    </w:p>
    <w:p w14:paraId="35B365CB"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Евидентирање на инцидентот</w:t>
      </w:r>
    </w:p>
    <w:p w14:paraId="3E54FEFA"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Мониторинг на новодојдениот отпад за да се избегне повторување на ситуацијата</w:t>
      </w:r>
    </w:p>
    <w:p w14:paraId="5DC69BAE" w14:textId="77777777" w:rsidR="00DA0A12" w:rsidRPr="00DE21B3" w:rsidRDefault="005F17F7" w:rsidP="0091293B">
      <w:pPr>
        <w:keepNext w:val="0"/>
        <w:keepLines w:val="0"/>
        <w:numPr>
          <w:ilvl w:val="0"/>
          <w:numId w:val="21"/>
        </w:numPr>
        <w:spacing w:before="0"/>
        <w:rPr>
          <w:rFonts w:eastAsia="SimSun"/>
          <w:szCs w:val="22"/>
        </w:rPr>
      </w:pPr>
      <w:r w:rsidRPr="005F17F7">
        <w:rPr>
          <w:rFonts w:eastAsia="SimSun"/>
          <w:szCs w:val="22"/>
        </w:rPr>
        <w:t>Проверка на опремата и на противпожарните апарати за да се замени она што е неопходно</w:t>
      </w:r>
    </w:p>
    <w:p w14:paraId="274F3A67" w14:textId="77777777" w:rsidR="00DA0A12" w:rsidRPr="00DA0A12" w:rsidRDefault="005F17F7" w:rsidP="0091293B">
      <w:pPr>
        <w:keepNext w:val="0"/>
        <w:keepLines w:val="0"/>
        <w:numPr>
          <w:ilvl w:val="3"/>
          <w:numId w:val="1"/>
        </w:numPr>
        <w:spacing w:before="240"/>
        <w:ind w:left="864"/>
        <w:outlineLvl w:val="3"/>
        <w:rPr>
          <w:b/>
          <w:sz w:val="24"/>
        </w:rPr>
      </w:pPr>
      <w:bookmarkStart w:id="377" w:name="_Toc441673569"/>
      <w:bookmarkStart w:id="378" w:name="_Toc493762317"/>
      <w:r>
        <w:rPr>
          <w:b/>
          <w:sz w:val="24"/>
        </w:rPr>
        <w:t>Дефект на системот за спречување на поплави</w:t>
      </w:r>
      <w:bookmarkEnd w:id="377"/>
      <w:bookmarkEnd w:id="378"/>
    </w:p>
    <w:p w14:paraId="2580533E" w14:textId="77777777" w:rsidR="00DA0A12" w:rsidRPr="00DA0A12" w:rsidRDefault="005F17F7" w:rsidP="0091293B">
      <w:pPr>
        <w:keepNext w:val="0"/>
        <w:keepLines w:val="0"/>
        <w:rPr>
          <w:b/>
        </w:rPr>
      </w:pPr>
      <w:r>
        <w:rPr>
          <w:b/>
        </w:rPr>
        <w:t>Превентивни мерки</w:t>
      </w:r>
    </w:p>
    <w:p w14:paraId="4706327C"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Зачестени проверки и одржување на мрежата за управување со атмосферските води</w:t>
      </w:r>
    </w:p>
    <w:p w14:paraId="53CBAB64"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Обезбедување на потребната опрема и луѓе </w:t>
      </w:r>
    </w:p>
    <w:p w14:paraId="477B0E31"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Прогнозирање и евидентирање на можните причини </w:t>
      </w:r>
    </w:p>
    <w:p w14:paraId="56DC5919" w14:textId="77777777" w:rsidR="00DA0A12" w:rsidRPr="00DA0A12" w:rsidRDefault="005F17F7" w:rsidP="0091293B">
      <w:pPr>
        <w:keepNext w:val="0"/>
        <w:keepLines w:val="0"/>
        <w:numPr>
          <w:ilvl w:val="0"/>
          <w:numId w:val="21"/>
        </w:numPr>
        <w:spacing w:before="0"/>
        <w:rPr>
          <w:rFonts w:eastAsia="SimSun"/>
          <w:szCs w:val="22"/>
        </w:rPr>
      </w:pPr>
      <w:r w:rsidRPr="005F17F7">
        <w:rPr>
          <w:rFonts w:eastAsia="SimSun"/>
          <w:szCs w:val="22"/>
        </w:rPr>
        <w:t>План за механичко собирање и отстранување на атмосферските води</w:t>
      </w:r>
    </w:p>
    <w:p w14:paraId="5E52F21E" w14:textId="77777777" w:rsidR="00DA0A12" w:rsidRPr="00DA0A12" w:rsidRDefault="005F17F7" w:rsidP="0091293B">
      <w:pPr>
        <w:keepNext w:val="0"/>
        <w:keepLines w:val="0"/>
        <w:rPr>
          <w:b/>
        </w:rPr>
      </w:pPr>
      <w:r>
        <w:rPr>
          <w:b/>
        </w:rPr>
        <w:t>Итни активности</w:t>
      </w:r>
    </w:p>
    <w:p w14:paraId="2F1F412A"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Идентификување на подрачјето на дефект или изливање</w:t>
      </w:r>
    </w:p>
    <w:p w14:paraId="5D13C10C"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Реставрирање на подрачјето на дефект или, кога е неопходно, отворање на каналите за евакуација на атмосферските води </w:t>
      </w:r>
    </w:p>
    <w:p w14:paraId="59E1CC90"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Имплементација на Планот за механичко собирање и отстранување на атмосферската вода</w:t>
      </w:r>
    </w:p>
    <w:p w14:paraId="46719D09" w14:textId="77777777" w:rsidR="00DA0A12" w:rsidRPr="00DA0A12" w:rsidRDefault="005F17F7" w:rsidP="0091293B">
      <w:pPr>
        <w:keepNext w:val="0"/>
        <w:keepLines w:val="0"/>
        <w:numPr>
          <w:ilvl w:val="0"/>
          <w:numId w:val="21"/>
        </w:numPr>
        <w:spacing w:before="0"/>
        <w:rPr>
          <w:rFonts w:eastAsia="SimSun"/>
          <w:szCs w:val="22"/>
        </w:rPr>
      </w:pPr>
      <w:r w:rsidRPr="005F17F7">
        <w:rPr>
          <w:rFonts w:eastAsia="SimSun"/>
          <w:szCs w:val="22"/>
        </w:rPr>
        <w:t>Користење на потребната опрема и луѓе</w:t>
      </w:r>
    </w:p>
    <w:p w14:paraId="0FA22B41" w14:textId="77777777" w:rsidR="00DA0A12" w:rsidRPr="00DA0A12" w:rsidRDefault="005F17F7" w:rsidP="0091293B">
      <w:pPr>
        <w:keepNext w:val="0"/>
        <w:keepLines w:val="0"/>
        <w:rPr>
          <w:b/>
        </w:rPr>
      </w:pPr>
      <w:r>
        <w:rPr>
          <w:b/>
        </w:rPr>
        <w:t>Следни итни активности</w:t>
      </w:r>
    </w:p>
    <w:p w14:paraId="5B620CF1"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Евидентирање на инцидентот</w:t>
      </w:r>
    </w:p>
    <w:p w14:paraId="5B975975" w14:textId="77777777" w:rsidR="00DA0A12" w:rsidRPr="00DE21B3" w:rsidRDefault="005F17F7" w:rsidP="0091293B">
      <w:pPr>
        <w:keepNext w:val="0"/>
        <w:keepLines w:val="0"/>
        <w:numPr>
          <w:ilvl w:val="0"/>
          <w:numId w:val="21"/>
        </w:numPr>
        <w:spacing w:before="0"/>
        <w:rPr>
          <w:rFonts w:eastAsia="SimSun"/>
          <w:szCs w:val="22"/>
        </w:rPr>
      </w:pPr>
      <w:r w:rsidRPr="005F17F7">
        <w:rPr>
          <w:rFonts w:eastAsia="SimSun"/>
          <w:szCs w:val="22"/>
        </w:rPr>
        <w:t>Мониторинг на областите каде се случил дефектот за да се избегне повторување на инцидентите</w:t>
      </w:r>
    </w:p>
    <w:p w14:paraId="584FCA86" w14:textId="77777777" w:rsidR="00DA0A12" w:rsidRPr="00DA0A12" w:rsidRDefault="005F17F7" w:rsidP="0091293B">
      <w:pPr>
        <w:keepNext w:val="0"/>
        <w:keepLines w:val="0"/>
        <w:numPr>
          <w:ilvl w:val="3"/>
          <w:numId w:val="1"/>
        </w:numPr>
        <w:spacing w:before="240"/>
        <w:ind w:left="864"/>
        <w:outlineLvl w:val="3"/>
        <w:rPr>
          <w:b/>
          <w:sz w:val="24"/>
        </w:rPr>
      </w:pPr>
      <w:bookmarkStart w:id="379" w:name="_Toc441673570"/>
      <w:bookmarkStart w:id="380" w:name="_Toc493762318"/>
      <w:r>
        <w:rPr>
          <w:b/>
          <w:sz w:val="24"/>
        </w:rPr>
        <w:t>Прекин во снабдувањето со електрична енергија</w:t>
      </w:r>
      <w:bookmarkEnd w:id="379"/>
      <w:bookmarkEnd w:id="380"/>
    </w:p>
    <w:p w14:paraId="08195B89" w14:textId="77777777" w:rsidR="00DA0A12" w:rsidRPr="00DA0A12" w:rsidRDefault="005F17F7" w:rsidP="0091293B">
      <w:pPr>
        <w:keepNext w:val="0"/>
        <w:keepLines w:val="0"/>
        <w:rPr>
          <w:b/>
        </w:rPr>
      </w:pPr>
      <w:r>
        <w:rPr>
          <w:b/>
        </w:rPr>
        <w:t>Превентивни мерки</w:t>
      </w:r>
    </w:p>
    <w:p w14:paraId="4FD95CFA"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Зачестени проверки и одржување на интерната електрична мрежа</w:t>
      </w:r>
    </w:p>
    <w:p w14:paraId="60D0C43A"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Зачестени проверки и одржување на резервните генератори за струја</w:t>
      </w:r>
    </w:p>
    <w:p w14:paraId="4404C401"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Прогнозирање и евидентирање на можните причини </w:t>
      </w:r>
    </w:p>
    <w:p w14:paraId="05E03987" w14:textId="77777777" w:rsidR="00DA0A12" w:rsidRDefault="005F17F7" w:rsidP="0091293B">
      <w:pPr>
        <w:keepNext w:val="0"/>
        <w:keepLines w:val="0"/>
        <w:numPr>
          <w:ilvl w:val="0"/>
          <w:numId w:val="21"/>
        </w:numPr>
        <w:spacing w:before="0"/>
        <w:rPr>
          <w:rFonts w:eastAsia="SimSun"/>
          <w:szCs w:val="22"/>
        </w:rPr>
      </w:pPr>
      <w:r w:rsidRPr="005F17F7">
        <w:rPr>
          <w:rFonts w:eastAsia="SimSun"/>
          <w:szCs w:val="22"/>
        </w:rPr>
        <w:t>Планирање на реставрација на снабдувањето со електрична енергија кога тоа не се припишува на компанијата која врши снабдување со електрична енергија</w:t>
      </w:r>
    </w:p>
    <w:p w14:paraId="060B9762" w14:textId="77777777" w:rsidR="00C407F9" w:rsidRPr="00DA0A12" w:rsidRDefault="00C407F9" w:rsidP="0091293B">
      <w:pPr>
        <w:keepNext w:val="0"/>
        <w:keepLines w:val="0"/>
        <w:spacing w:before="0"/>
        <w:rPr>
          <w:rFonts w:eastAsia="SimSun"/>
          <w:szCs w:val="22"/>
        </w:rPr>
      </w:pPr>
    </w:p>
    <w:p w14:paraId="05BB4BF1" w14:textId="77777777" w:rsidR="00DA0A12" w:rsidRPr="00DA0A12" w:rsidRDefault="005F17F7" w:rsidP="0091293B">
      <w:pPr>
        <w:keepNext w:val="0"/>
        <w:keepLines w:val="0"/>
        <w:rPr>
          <w:b/>
        </w:rPr>
      </w:pPr>
      <w:r>
        <w:rPr>
          <w:b/>
        </w:rPr>
        <w:t>Итни активности</w:t>
      </w:r>
    </w:p>
    <w:p w14:paraId="7D5D1F02"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lastRenderedPageBreak/>
        <w:t>Идентификување на причините</w:t>
      </w:r>
    </w:p>
    <w:p w14:paraId="787B9459"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Известување до компанијата за снабдување со електрична енергија во случај да станува збор за нејзин проблем</w:t>
      </w:r>
    </w:p>
    <w:p w14:paraId="37F707A7"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Функционирање на резервните генератори </w:t>
      </w:r>
    </w:p>
    <w:p w14:paraId="1AED6C1C" w14:textId="77777777" w:rsidR="00DA0A12" w:rsidRPr="00DA0A12" w:rsidRDefault="005F17F7" w:rsidP="0091293B">
      <w:pPr>
        <w:keepNext w:val="0"/>
        <w:keepLines w:val="0"/>
        <w:numPr>
          <w:ilvl w:val="0"/>
          <w:numId w:val="21"/>
        </w:numPr>
        <w:spacing w:before="0"/>
        <w:rPr>
          <w:rFonts w:eastAsia="SimSun"/>
          <w:szCs w:val="22"/>
        </w:rPr>
      </w:pPr>
      <w:r w:rsidRPr="005F17F7">
        <w:rPr>
          <w:rFonts w:eastAsia="SimSun"/>
          <w:szCs w:val="22"/>
        </w:rPr>
        <w:t>Спроведување на Планот за реставрација на снабдувањето со електрична енергија</w:t>
      </w:r>
    </w:p>
    <w:p w14:paraId="21592ADE" w14:textId="77777777" w:rsidR="00DA0A12" w:rsidRPr="00DA0A12" w:rsidRDefault="005F17F7" w:rsidP="0091293B">
      <w:pPr>
        <w:keepNext w:val="0"/>
        <w:keepLines w:val="0"/>
        <w:rPr>
          <w:b/>
        </w:rPr>
      </w:pPr>
      <w:r>
        <w:rPr>
          <w:b/>
        </w:rPr>
        <w:t>Следни итни активности</w:t>
      </w:r>
    </w:p>
    <w:p w14:paraId="74CE3F11" w14:textId="77777777" w:rsidR="00DA0A12" w:rsidRPr="00DE21B3" w:rsidRDefault="005F17F7" w:rsidP="0091293B">
      <w:pPr>
        <w:keepNext w:val="0"/>
        <w:keepLines w:val="0"/>
        <w:numPr>
          <w:ilvl w:val="0"/>
          <w:numId w:val="21"/>
        </w:numPr>
        <w:spacing w:before="0"/>
        <w:rPr>
          <w:rFonts w:eastAsia="SimSun"/>
          <w:szCs w:val="22"/>
        </w:rPr>
      </w:pPr>
      <w:r w:rsidRPr="005F17F7">
        <w:rPr>
          <w:rFonts w:eastAsia="SimSun"/>
          <w:szCs w:val="22"/>
        </w:rPr>
        <w:t>Евидентирање на инцидентот</w:t>
      </w:r>
    </w:p>
    <w:p w14:paraId="275666C3" w14:textId="77777777" w:rsidR="00DA0A12" w:rsidRPr="00DA0A12" w:rsidRDefault="005F17F7" w:rsidP="0091293B">
      <w:pPr>
        <w:keepNext w:val="0"/>
        <w:keepLines w:val="0"/>
        <w:numPr>
          <w:ilvl w:val="3"/>
          <w:numId w:val="1"/>
        </w:numPr>
        <w:spacing w:before="240"/>
        <w:ind w:left="864"/>
        <w:outlineLvl w:val="3"/>
        <w:rPr>
          <w:b/>
          <w:sz w:val="24"/>
        </w:rPr>
      </w:pPr>
      <w:bookmarkStart w:id="381" w:name="_Toc441673571"/>
      <w:bookmarkStart w:id="382" w:name="_Toc493762319"/>
      <w:r>
        <w:rPr>
          <w:b/>
          <w:sz w:val="24"/>
        </w:rPr>
        <w:t>Одрони на отпад</w:t>
      </w:r>
      <w:bookmarkEnd w:id="381"/>
      <w:bookmarkEnd w:id="382"/>
    </w:p>
    <w:p w14:paraId="38B11CC9" w14:textId="77777777" w:rsidR="00DA0A12" w:rsidRPr="00DA0A12" w:rsidRDefault="005F17F7" w:rsidP="0091293B">
      <w:pPr>
        <w:keepNext w:val="0"/>
        <w:keepLines w:val="0"/>
        <w:rPr>
          <w:b/>
        </w:rPr>
      </w:pPr>
      <w:r>
        <w:rPr>
          <w:b/>
        </w:rPr>
        <w:t>Превентивни мерки</w:t>
      </w:r>
    </w:p>
    <w:p w14:paraId="7DAA0B9B"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 xml:space="preserve">Зачестени проверки и одржување на плочите за улегнување, евидентирање на мерењата и интервенции кога е потребно </w:t>
      </w:r>
    </w:p>
    <w:p w14:paraId="7F8C292C" w14:textId="77777777" w:rsidR="005F17F7" w:rsidRPr="005F17F7" w:rsidRDefault="005F17F7" w:rsidP="0091293B">
      <w:pPr>
        <w:keepNext w:val="0"/>
        <w:keepLines w:val="0"/>
        <w:numPr>
          <w:ilvl w:val="0"/>
          <w:numId w:val="21"/>
        </w:numPr>
        <w:spacing w:before="0"/>
        <w:rPr>
          <w:rFonts w:eastAsia="SimSun"/>
          <w:szCs w:val="22"/>
        </w:rPr>
      </w:pPr>
      <w:r w:rsidRPr="005F17F7">
        <w:rPr>
          <w:rFonts w:eastAsia="SimSun"/>
          <w:szCs w:val="22"/>
        </w:rPr>
        <w:t>Обезбедување на потребната опрема и луѓе</w:t>
      </w:r>
    </w:p>
    <w:p w14:paraId="3F148488" w14:textId="77777777" w:rsidR="00DA0A12" w:rsidRPr="00DA0A12" w:rsidRDefault="005F17F7" w:rsidP="0091293B">
      <w:pPr>
        <w:keepNext w:val="0"/>
        <w:keepLines w:val="0"/>
        <w:numPr>
          <w:ilvl w:val="0"/>
          <w:numId w:val="21"/>
        </w:numPr>
        <w:spacing w:before="0"/>
        <w:rPr>
          <w:rFonts w:eastAsia="SimSun"/>
          <w:szCs w:val="22"/>
        </w:rPr>
      </w:pPr>
      <w:r w:rsidRPr="005F17F7">
        <w:rPr>
          <w:rFonts w:eastAsia="SimSun"/>
          <w:szCs w:val="22"/>
        </w:rPr>
        <w:t>Обезбедување на резервен простор за постапување со отпадот</w:t>
      </w:r>
    </w:p>
    <w:p w14:paraId="112D1F83" w14:textId="77777777" w:rsidR="00DA0A12" w:rsidRPr="00DA0A12" w:rsidRDefault="005F17F7" w:rsidP="0091293B">
      <w:pPr>
        <w:keepNext w:val="0"/>
        <w:keepLines w:val="0"/>
        <w:rPr>
          <w:b/>
        </w:rPr>
      </w:pPr>
      <w:r>
        <w:rPr>
          <w:b/>
        </w:rPr>
        <w:t>Итни активности</w:t>
      </w:r>
    </w:p>
    <w:p w14:paraId="0B1EB0B8"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Идентификување на подрачјето со одрон</w:t>
      </w:r>
    </w:p>
    <w:p w14:paraId="336E4B4D"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Прекин на сите активности во близина на подрачјето со одрон</w:t>
      </w:r>
    </w:p>
    <w:p w14:paraId="294B9540"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Во случај просторот за постапување со отпадот да се наоѓа во близина на одронот, да се користи резервниот простор за постапување со отпад</w:t>
      </w:r>
    </w:p>
    <w:p w14:paraId="53A98EA4"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Користење на расположливата опрема и луѓе со цел реставрација на одронот</w:t>
      </w:r>
    </w:p>
    <w:p w14:paraId="2AD213FA" w14:textId="77777777" w:rsidR="00DA0A12" w:rsidRPr="00DA0A12" w:rsidRDefault="00F93DCA" w:rsidP="0091293B">
      <w:pPr>
        <w:keepNext w:val="0"/>
        <w:keepLines w:val="0"/>
        <w:numPr>
          <w:ilvl w:val="0"/>
          <w:numId w:val="21"/>
        </w:numPr>
        <w:spacing w:before="0"/>
        <w:rPr>
          <w:rFonts w:eastAsia="SimSun"/>
          <w:szCs w:val="22"/>
        </w:rPr>
      </w:pPr>
      <w:r w:rsidRPr="00F93DCA">
        <w:rPr>
          <w:rFonts w:eastAsia="SimSun"/>
          <w:szCs w:val="22"/>
        </w:rPr>
        <w:t>Реставрација на одронот</w:t>
      </w:r>
    </w:p>
    <w:p w14:paraId="585534F6" w14:textId="77777777" w:rsidR="00DA0A12" w:rsidRPr="00DA0A12" w:rsidRDefault="00F93DCA" w:rsidP="0091293B">
      <w:pPr>
        <w:keepNext w:val="0"/>
        <w:keepLines w:val="0"/>
        <w:rPr>
          <w:b/>
        </w:rPr>
      </w:pPr>
      <w:r>
        <w:rPr>
          <w:b/>
        </w:rPr>
        <w:t>Следни итни активности</w:t>
      </w:r>
    </w:p>
    <w:p w14:paraId="57DDA4B9"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Евидентирање на инцидентот</w:t>
      </w:r>
    </w:p>
    <w:p w14:paraId="6D052180" w14:textId="77777777" w:rsidR="00DA0A12" w:rsidRPr="00DA0A12" w:rsidRDefault="00F93DCA" w:rsidP="0091293B">
      <w:pPr>
        <w:keepNext w:val="0"/>
        <w:keepLines w:val="0"/>
        <w:numPr>
          <w:ilvl w:val="0"/>
          <w:numId w:val="21"/>
        </w:numPr>
        <w:spacing w:before="0"/>
        <w:rPr>
          <w:rFonts w:eastAsia="SimSun"/>
          <w:szCs w:val="22"/>
        </w:rPr>
      </w:pPr>
      <w:r w:rsidRPr="00F93DCA">
        <w:rPr>
          <w:rFonts w:eastAsia="SimSun"/>
          <w:szCs w:val="22"/>
        </w:rPr>
        <w:t>Континуиран мониторинг на плочите за улегнување</w:t>
      </w:r>
      <w:r w:rsidR="00DA0A12" w:rsidRPr="00DA0A12">
        <w:rPr>
          <w:rFonts w:eastAsia="SimSun"/>
          <w:szCs w:val="22"/>
        </w:rPr>
        <w:t xml:space="preserve"> </w:t>
      </w:r>
    </w:p>
    <w:p w14:paraId="78E31299" w14:textId="77777777" w:rsidR="00DA0A12" w:rsidRPr="00DA0A12" w:rsidRDefault="00F93DCA" w:rsidP="0091293B">
      <w:pPr>
        <w:keepNext w:val="0"/>
        <w:keepLines w:val="0"/>
        <w:numPr>
          <w:ilvl w:val="3"/>
          <w:numId w:val="1"/>
        </w:numPr>
        <w:spacing w:before="240"/>
        <w:ind w:left="864"/>
        <w:outlineLvl w:val="3"/>
        <w:rPr>
          <w:b/>
          <w:sz w:val="24"/>
        </w:rPr>
      </w:pPr>
      <w:bookmarkStart w:id="383" w:name="_Toc441673572"/>
      <w:bookmarkStart w:id="384" w:name="_Toc493762320"/>
      <w:r>
        <w:rPr>
          <w:b/>
          <w:sz w:val="24"/>
        </w:rPr>
        <w:t>Навлегување на недозволени водотеци во постројката</w:t>
      </w:r>
      <w:bookmarkEnd w:id="383"/>
      <w:bookmarkEnd w:id="384"/>
    </w:p>
    <w:p w14:paraId="3A4D7563" w14:textId="77777777" w:rsidR="00DA0A12" w:rsidRPr="00DA0A12" w:rsidRDefault="00F93DCA" w:rsidP="0091293B">
      <w:pPr>
        <w:keepNext w:val="0"/>
        <w:keepLines w:val="0"/>
        <w:rPr>
          <w:b/>
        </w:rPr>
      </w:pPr>
      <w:r>
        <w:rPr>
          <w:b/>
        </w:rPr>
        <w:t>Превентивни мерки</w:t>
      </w:r>
    </w:p>
    <w:p w14:paraId="489D2FE8" w14:textId="77777777" w:rsidR="00DA0A12" w:rsidRPr="00DA0A12" w:rsidRDefault="00F93DCA" w:rsidP="0091293B">
      <w:pPr>
        <w:keepNext w:val="0"/>
        <w:keepLines w:val="0"/>
        <w:numPr>
          <w:ilvl w:val="0"/>
          <w:numId w:val="21"/>
        </w:numPr>
        <w:spacing w:before="0"/>
        <w:rPr>
          <w:rFonts w:eastAsia="SimSun"/>
          <w:szCs w:val="22"/>
        </w:rPr>
      </w:pPr>
      <w:r w:rsidRPr="00F93DCA">
        <w:rPr>
          <w:rFonts w:eastAsia="SimSun"/>
          <w:szCs w:val="22"/>
        </w:rPr>
        <w:t>Проверка на отпадот на влезот од постројката</w:t>
      </w:r>
    </w:p>
    <w:p w14:paraId="5143A20F" w14:textId="77777777" w:rsidR="00DA0A12" w:rsidRPr="00DA0A12" w:rsidRDefault="00F93DCA" w:rsidP="0091293B">
      <w:pPr>
        <w:keepNext w:val="0"/>
        <w:keepLines w:val="0"/>
        <w:rPr>
          <w:b/>
        </w:rPr>
      </w:pPr>
      <w:r>
        <w:rPr>
          <w:b/>
        </w:rPr>
        <w:t>Итни активности</w:t>
      </w:r>
    </w:p>
    <w:p w14:paraId="2AACFDEE" w14:textId="77777777" w:rsidR="00DA0A12" w:rsidRPr="00DA0A12" w:rsidRDefault="00F93DCA" w:rsidP="0091293B">
      <w:pPr>
        <w:keepNext w:val="0"/>
        <w:keepLines w:val="0"/>
        <w:numPr>
          <w:ilvl w:val="0"/>
          <w:numId w:val="21"/>
        </w:numPr>
        <w:spacing w:before="0"/>
        <w:rPr>
          <w:rFonts w:eastAsia="SimSun"/>
          <w:szCs w:val="22"/>
        </w:rPr>
      </w:pPr>
      <w:r w:rsidRPr="00F93DCA">
        <w:rPr>
          <w:rFonts w:eastAsia="SimSun"/>
          <w:szCs w:val="22"/>
        </w:rPr>
        <w:t>Во случај отпадот да не е истоварен, камионот се препраќа до излезот на постројката и истовремено се евидентираат податоци за камионот и за изворот на отпадот</w:t>
      </w:r>
    </w:p>
    <w:p w14:paraId="49965D31" w14:textId="77777777" w:rsidR="00DA0A12" w:rsidRPr="00DA0A12" w:rsidRDefault="00F93DCA" w:rsidP="0091293B">
      <w:pPr>
        <w:keepNext w:val="0"/>
        <w:keepLines w:val="0"/>
        <w:numPr>
          <w:ilvl w:val="0"/>
          <w:numId w:val="21"/>
        </w:numPr>
        <w:spacing w:before="0"/>
        <w:rPr>
          <w:rFonts w:eastAsia="SimSun"/>
          <w:szCs w:val="22"/>
        </w:rPr>
      </w:pPr>
      <w:r>
        <w:rPr>
          <w:rFonts w:eastAsia="SimSun"/>
          <w:szCs w:val="22"/>
        </w:rPr>
        <w:t>Во случај отпадот да е истоварен, истиот повторно се товари во камионот, се проследува до излезот на постројката, додека се запишуваат деталите за камионот и изворот на отпадот</w:t>
      </w:r>
    </w:p>
    <w:p w14:paraId="2881F074" w14:textId="77777777" w:rsidR="00DA0A12" w:rsidRPr="00DA0A12" w:rsidRDefault="00F93DCA" w:rsidP="0091293B">
      <w:pPr>
        <w:keepNext w:val="0"/>
        <w:keepLines w:val="0"/>
        <w:rPr>
          <w:b/>
        </w:rPr>
      </w:pPr>
      <w:r>
        <w:rPr>
          <w:b/>
        </w:rPr>
        <w:t>Следни итни активности</w:t>
      </w:r>
    </w:p>
    <w:p w14:paraId="1BF248D7"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Евидентирање на инцидентот</w:t>
      </w:r>
    </w:p>
    <w:p w14:paraId="38E12A83"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 xml:space="preserve">Предупредување на возачот и на соодветното комунално претпријатие </w:t>
      </w:r>
    </w:p>
    <w:p w14:paraId="3128A53A"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Секогаш да се проверува отпадот од соодветните камиони</w:t>
      </w:r>
    </w:p>
    <w:p w14:paraId="7F578067" w14:textId="77777777" w:rsidR="00DA0A12" w:rsidRDefault="00F93DCA" w:rsidP="0091293B">
      <w:pPr>
        <w:keepNext w:val="0"/>
        <w:keepLines w:val="0"/>
        <w:numPr>
          <w:ilvl w:val="0"/>
          <w:numId w:val="21"/>
        </w:numPr>
        <w:spacing w:before="0"/>
        <w:rPr>
          <w:rFonts w:eastAsia="SimSun"/>
          <w:szCs w:val="22"/>
        </w:rPr>
      </w:pPr>
      <w:r w:rsidRPr="00F93DCA">
        <w:rPr>
          <w:rFonts w:eastAsia="SimSun"/>
          <w:szCs w:val="22"/>
        </w:rPr>
        <w:t>Пријава (постапка) против претпријатието кое го собира отпадот</w:t>
      </w:r>
    </w:p>
    <w:p w14:paraId="5AE5E38E" w14:textId="77777777" w:rsidR="00051D05" w:rsidRPr="00DE21B3" w:rsidRDefault="00051D05" w:rsidP="0091293B">
      <w:pPr>
        <w:keepNext w:val="0"/>
        <w:keepLines w:val="0"/>
        <w:spacing w:before="0"/>
        <w:ind w:left="1287"/>
        <w:rPr>
          <w:rFonts w:eastAsia="SimSun"/>
          <w:szCs w:val="22"/>
        </w:rPr>
      </w:pPr>
    </w:p>
    <w:p w14:paraId="4057AD68" w14:textId="77777777" w:rsidR="00DA0A12" w:rsidRPr="00DA0A12" w:rsidRDefault="00F93DCA" w:rsidP="0091293B">
      <w:pPr>
        <w:keepNext w:val="0"/>
        <w:keepLines w:val="0"/>
        <w:numPr>
          <w:ilvl w:val="2"/>
          <w:numId w:val="1"/>
        </w:numPr>
        <w:spacing w:before="240"/>
        <w:outlineLvl w:val="2"/>
        <w:rPr>
          <w:b/>
          <w:sz w:val="28"/>
          <w:lang w:val="en-US"/>
        </w:rPr>
      </w:pPr>
      <w:bookmarkStart w:id="385" w:name="_Toc441673573"/>
      <w:bookmarkStart w:id="386" w:name="_Toc493762321"/>
      <w:r>
        <w:rPr>
          <w:b/>
          <w:sz w:val="28"/>
        </w:rPr>
        <w:t>Ситуација со просечен (портокалов) аларм</w:t>
      </w:r>
      <w:bookmarkEnd w:id="385"/>
      <w:bookmarkEnd w:id="386"/>
    </w:p>
    <w:p w14:paraId="7EA43B0E" w14:textId="77777777" w:rsidR="00DA0A12" w:rsidRPr="00DA0A12" w:rsidRDefault="00F93DCA" w:rsidP="0091293B">
      <w:pPr>
        <w:keepNext w:val="0"/>
        <w:keepLines w:val="0"/>
      </w:pPr>
      <w:r w:rsidRPr="00A56723">
        <w:lastRenderedPageBreak/>
        <w:t>Вакви се следниве ситуации</w:t>
      </w:r>
      <w:r>
        <w:t>:</w:t>
      </w:r>
    </w:p>
    <w:p w14:paraId="7D7A84D7"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Дефект на системот за управување со биогасот (депонија)</w:t>
      </w:r>
    </w:p>
    <w:p w14:paraId="60471694"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Дефект на системот за управување со исцедок (сите постројки)</w:t>
      </w:r>
    </w:p>
    <w:p w14:paraId="223A09F4"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Протекувања на биогас (депонија)</w:t>
      </w:r>
    </w:p>
    <w:p w14:paraId="279C957B"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Пожар во административните и објектите за третман на отпадот (сите постројки)</w:t>
      </w:r>
    </w:p>
    <w:p w14:paraId="3D1F603B"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Пожар во делот за постапување со отпадот (депонија)</w:t>
      </w:r>
    </w:p>
    <w:p w14:paraId="77BB9B63" w14:textId="77777777" w:rsidR="00DA0A12" w:rsidRPr="00DA0A12" w:rsidRDefault="00F93DCA" w:rsidP="0091293B">
      <w:pPr>
        <w:keepNext w:val="0"/>
        <w:keepLines w:val="0"/>
        <w:numPr>
          <w:ilvl w:val="0"/>
          <w:numId w:val="21"/>
        </w:numPr>
        <w:spacing w:before="0"/>
        <w:rPr>
          <w:rFonts w:eastAsia="SimSun"/>
          <w:szCs w:val="24"/>
          <w:lang w:val="en-US"/>
        </w:rPr>
      </w:pPr>
      <w:r w:rsidRPr="00F93DCA">
        <w:rPr>
          <w:rFonts w:eastAsia="SimSun"/>
          <w:szCs w:val="22"/>
        </w:rPr>
        <w:t>Дефект на механизацијата (сите постројки</w:t>
      </w:r>
      <w:r w:rsidR="00DA0A12" w:rsidRPr="00DA0A12">
        <w:rPr>
          <w:rFonts w:eastAsia="SimSun"/>
          <w:szCs w:val="22"/>
        </w:rPr>
        <w:t>)</w:t>
      </w:r>
    </w:p>
    <w:p w14:paraId="73450AA4" w14:textId="77777777" w:rsidR="00DA0A12" w:rsidRPr="00DA0A12" w:rsidRDefault="00F93DCA" w:rsidP="0091293B">
      <w:pPr>
        <w:keepNext w:val="0"/>
        <w:keepLines w:val="0"/>
        <w:numPr>
          <w:ilvl w:val="3"/>
          <w:numId w:val="1"/>
        </w:numPr>
        <w:spacing w:before="240"/>
        <w:ind w:left="864"/>
        <w:outlineLvl w:val="3"/>
        <w:rPr>
          <w:b/>
          <w:sz w:val="24"/>
        </w:rPr>
      </w:pPr>
      <w:bookmarkStart w:id="387" w:name="_Toc441673574"/>
      <w:bookmarkStart w:id="388" w:name="_Toc493762322"/>
      <w:r>
        <w:rPr>
          <w:b/>
          <w:sz w:val="24"/>
        </w:rPr>
        <w:t>Дефект на системот за управување со биогасот</w:t>
      </w:r>
      <w:bookmarkEnd w:id="387"/>
      <w:bookmarkEnd w:id="388"/>
    </w:p>
    <w:p w14:paraId="3AB62226" w14:textId="77777777" w:rsidR="00DA0A12" w:rsidRPr="00DA0A12" w:rsidRDefault="00F93DCA" w:rsidP="0091293B">
      <w:pPr>
        <w:keepNext w:val="0"/>
        <w:keepLines w:val="0"/>
        <w:spacing w:line="300" w:lineRule="exact"/>
        <w:rPr>
          <w:b/>
        </w:rPr>
      </w:pPr>
      <w:r>
        <w:rPr>
          <w:b/>
        </w:rPr>
        <w:t>Превентивни мерки</w:t>
      </w:r>
    </w:p>
    <w:p w14:paraId="7848ED49"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Зачестени проверки и одржување на системот за управување со биогасот</w:t>
      </w:r>
    </w:p>
    <w:p w14:paraId="20C3EF6D"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 xml:space="preserve">Еколошки мониторинг на депонијата </w:t>
      </w:r>
    </w:p>
    <w:p w14:paraId="17C4DD46" w14:textId="77777777" w:rsidR="00F93DCA" w:rsidRPr="00F93DCA" w:rsidRDefault="00F93DCA" w:rsidP="0091293B">
      <w:pPr>
        <w:keepNext w:val="0"/>
        <w:keepLines w:val="0"/>
        <w:numPr>
          <w:ilvl w:val="0"/>
          <w:numId w:val="21"/>
        </w:numPr>
        <w:spacing w:before="0"/>
        <w:rPr>
          <w:rFonts w:eastAsia="SimSun"/>
          <w:szCs w:val="22"/>
        </w:rPr>
      </w:pPr>
      <w:r w:rsidRPr="00F93DCA">
        <w:rPr>
          <w:rFonts w:eastAsia="SimSun"/>
          <w:szCs w:val="22"/>
        </w:rPr>
        <w:t>Обезбедување на резервен систем за управување со биогасот</w:t>
      </w:r>
    </w:p>
    <w:p w14:paraId="76699481" w14:textId="77777777" w:rsidR="00DA0A12" w:rsidRPr="00DA0A12" w:rsidRDefault="00F93DCA" w:rsidP="0091293B">
      <w:pPr>
        <w:keepNext w:val="0"/>
        <w:keepLines w:val="0"/>
        <w:numPr>
          <w:ilvl w:val="0"/>
          <w:numId w:val="21"/>
        </w:numPr>
        <w:spacing w:before="0"/>
        <w:rPr>
          <w:rFonts w:eastAsia="SimSun"/>
          <w:szCs w:val="22"/>
        </w:rPr>
      </w:pPr>
      <w:r w:rsidRPr="00F93DCA">
        <w:rPr>
          <w:rFonts w:eastAsia="SimSun"/>
          <w:szCs w:val="22"/>
        </w:rPr>
        <w:t>Обезбедување на потребната опрема и луѓе</w:t>
      </w:r>
    </w:p>
    <w:p w14:paraId="4B72FD0B" w14:textId="77777777" w:rsidR="00DA0A12" w:rsidRPr="00DA0A12" w:rsidRDefault="00F93DCA" w:rsidP="0091293B">
      <w:pPr>
        <w:keepNext w:val="0"/>
        <w:keepLines w:val="0"/>
        <w:spacing w:line="300" w:lineRule="exact"/>
        <w:rPr>
          <w:b/>
        </w:rPr>
      </w:pPr>
      <w:r>
        <w:rPr>
          <w:b/>
        </w:rPr>
        <w:t>Итни активности</w:t>
      </w:r>
    </w:p>
    <w:p w14:paraId="1562634B"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Идентификување на дефектот</w:t>
      </w:r>
    </w:p>
    <w:p w14:paraId="7A87F4FB"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Изолирање на делот на мрежата каде бил идентификуван дефектот</w:t>
      </w:r>
    </w:p>
    <w:p w14:paraId="4CCE3EFD"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Иницирање на резервниот систем за управување со биогасот</w:t>
      </w:r>
    </w:p>
    <w:p w14:paraId="1F5348DA"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Користење на расположливата опрема и луѓе со цел реставрација на дефектот</w:t>
      </w:r>
    </w:p>
    <w:p w14:paraId="591E9DF9"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Реставрација на дефектот</w:t>
      </w:r>
    </w:p>
    <w:p w14:paraId="069F3DF1" w14:textId="77777777" w:rsidR="00DA0A12" w:rsidRPr="00DA0A12" w:rsidRDefault="00815700" w:rsidP="0091293B">
      <w:pPr>
        <w:keepNext w:val="0"/>
        <w:keepLines w:val="0"/>
        <w:spacing w:line="300" w:lineRule="exact"/>
        <w:rPr>
          <w:b/>
        </w:rPr>
      </w:pPr>
      <w:r>
        <w:rPr>
          <w:b/>
        </w:rPr>
        <w:t>Следни итни активности</w:t>
      </w:r>
    </w:p>
    <w:p w14:paraId="2617E9EB"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Евидентирање на инцидентот</w:t>
      </w:r>
    </w:p>
    <w:p w14:paraId="7E75AC04" w14:textId="77777777" w:rsidR="00DA0A12" w:rsidRPr="00815700" w:rsidRDefault="00815700" w:rsidP="0091293B">
      <w:pPr>
        <w:keepNext w:val="0"/>
        <w:keepLines w:val="0"/>
        <w:numPr>
          <w:ilvl w:val="0"/>
          <w:numId w:val="21"/>
        </w:numPr>
        <w:spacing w:before="0"/>
        <w:rPr>
          <w:rFonts w:eastAsia="SimSun"/>
          <w:szCs w:val="22"/>
        </w:rPr>
      </w:pPr>
      <w:r w:rsidRPr="00815700">
        <w:rPr>
          <w:rFonts w:eastAsia="SimSun"/>
          <w:szCs w:val="22"/>
        </w:rPr>
        <w:t>Зачестени мерења за евентуална миграција на биогасот во наредните часови и денови</w:t>
      </w:r>
    </w:p>
    <w:p w14:paraId="035518E2" w14:textId="77777777" w:rsidR="00DA0A12" w:rsidRPr="00DA0A12" w:rsidRDefault="00815700" w:rsidP="0091293B">
      <w:pPr>
        <w:keepNext w:val="0"/>
        <w:keepLines w:val="0"/>
        <w:numPr>
          <w:ilvl w:val="3"/>
          <w:numId w:val="1"/>
        </w:numPr>
        <w:spacing w:before="240"/>
        <w:ind w:left="864"/>
        <w:outlineLvl w:val="3"/>
        <w:rPr>
          <w:b/>
          <w:sz w:val="24"/>
        </w:rPr>
      </w:pPr>
      <w:bookmarkStart w:id="389" w:name="_Toc441673575"/>
      <w:bookmarkStart w:id="390" w:name="_Toc493762323"/>
      <w:r>
        <w:rPr>
          <w:b/>
          <w:sz w:val="24"/>
        </w:rPr>
        <w:t>Дефект на системот за управување со исцедокот</w:t>
      </w:r>
      <w:bookmarkEnd w:id="389"/>
      <w:bookmarkEnd w:id="390"/>
    </w:p>
    <w:p w14:paraId="72A83A4A" w14:textId="77777777" w:rsidR="00DA0A12" w:rsidRPr="00DA0A12" w:rsidRDefault="00815700" w:rsidP="0091293B">
      <w:pPr>
        <w:keepNext w:val="0"/>
        <w:keepLines w:val="0"/>
        <w:spacing w:line="300" w:lineRule="exact"/>
        <w:rPr>
          <w:b/>
        </w:rPr>
      </w:pPr>
      <w:r>
        <w:rPr>
          <w:b/>
        </w:rPr>
        <w:t>Превентивни мерки</w:t>
      </w:r>
    </w:p>
    <w:p w14:paraId="3AD11ED3"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Зачестени проверки и одржување на системот за собирање на исцедокот</w:t>
      </w:r>
    </w:p>
    <w:p w14:paraId="03984B77"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Еколошки мониторинг на постројката</w:t>
      </w:r>
    </w:p>
    <w:p w14:paraId="0493BA4C"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Обезбедување на резервен систем за собирање на исцедокот</w:t>
      </w:r>
    </w:p>
    <w:p w14:paraId="325EB394"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Обезбедување на потребната опрема и луѓе</w:t>
      </w:r>
    </w:p>
    <w:p w14:paraId="761BF08E" w14:textId="77777777" w:rsidR="00DA0A12" w:rsidRPr="00DA0A12" w:rsidRDefault="00815700" w:rsidP="0091293B">
      <w:pPr>
        <w:keepNext w:val="0"/>
        <w:keepLines w:val="0"/>
        <w:spacing w:line="300" w:lineRule="exact"/>
        <w:rPr>
          <w:b/>
        </w:rPr>
      </w:pPr>
      <w:r>
        <w:rPr>
          <w:b/>
        </w:rPr>
        <w:t>Итни активности</w:t>
      </w:r>
    </w:p>
    <w:p w14:paraId="28E875D8"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Идентификување на дефектот</w:t>
      </w:r>
    </w:p>
    <w:p w14:paraId="78FD957D"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Изолирање на делот на мрежата каде бил идентификуван дефектот</w:t>
      </w:r>
    </w:p>
    <w:p w14:paraId="335CDB31"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Иницирање на резервниот систем за собирање на исцедокот</w:t>
      </w:r>
    </w:p>
    <w:p w14:paraId="0C51A72B"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Користење на расположливата опрема и луѓе со цел реставрација на дефектот</w:t>
      </w:r>
    </w:p>
    <w:p w14:paraId="3386D139" w14:textId="77777777" w:rsidR="00176F2F" w:rsidRPr="002A4C9D" w:rsidRDefault="00815700" w:rsidP="0091293B">
      <w:pPr>
        <w:keepNext w:val="0"/>
        <w:keepLines w:val="0"/>
        <w:numPr>
          <w:ilvl w:val="0"/>
          <w:numId w:val="21"/>
        </w:numPr>
        <w:spacing w:before="0"/>
        <w:rPr>
          <w:rFonts w:eastAsia="SimSun"/>
          <w:szCs w:val="22"/>
        </w:rPr>
      </w:pPr>
      <w:r w:rsidRPr="00815700">
        <w:rPr>
          <w:rFonts w:eastAsia="SimSun"/>
          <w:szCs w:val="22"/>
        </w:rPr>
        <w:t>Реставрација на дефектот</w:t>
      </w:r>
    </w:p>
    <w:p w14:paraId="56153ED0" w14:textId="77777777" w:rsidR="00DA0A12" w:rsidRPr="00DA0A12" w:rsidRDefault="00815700" w:rsidP="0091293B">
      <w:pPr>
        <w:keepNext w:val="0"/>
        <w:keepLines w:val="0"/>
        <w:spacing w:line="300" w:lineRule="exact"/>
        <w:rPr>
          <w:b/>
        </w:rPr>
      </w:pPr>
      <w:r>
        <w:rPr>
          <w:b/>
        </w:rPr>
        <w:t>Следни итни активности</w:t>
      </w:r>
    </w:p>
    <w:p w14:paraId="081799DE" w14:textId="77777777" w:rsidR="00206A70" w:rsidRPr="00206A70" w:rsidRDefault="00815700" w:rsidP="0091293B">
      <w:pPr>
        <w:pStyle w:val="ListParagraph"/>
        <w:numPr>
          <w:ilvl w:val="0"/>
          <w:numId w:val="21"/>
        </w:numPr>
        <w:jc w:val="both"/>
      </w:pPr>
      <w:r w:rsidRPr="00815700">
        <w:t>Евидентирање на инцидентот</w:t>
      </w:r>
    </w:p>
    <w:p w14:paraId="0C768722" w14:textId="77777777" w:rsidR="00DA0A12" w:rsidRPr="00DA0A12" w:rsidRDefault="00815700" w:rsidP="0091293B">
      <w:pPr>
        <w:keepNext w:val="0"/>
        <w:keepLines w:val="0"/>
        <w:numPr>
          <w:ilvl w:val="3"/>
          <w:numId w:val="1"/>
        </w:numPr>
        <w:spacing w:before="240"/>
        <w:ind w:left="864"/>
        <w:outlineLvl w:val="3"/>
        <w:rPr>
          <w:b/>
          <w:sz w:val="24"/>
        </w:rPr>
      </w:pPr>
      <w:bookmarkStart w:id="391" w:name="_Toc441673576"/>
      <w:bookmarkStart w:id="392" w:name="_Toc493762324"/>
      <w:r>
        <w:rPr>
          <w:b/>
          <w:sz w:val="24"/>
        </w:rPr>
        <w:t>Протекување на биогас</w:t>
      </w:r>
      <w:bookmarkEnd w:id="391"/>
      <w:bookmarkEnd w:id="392"/>
    </w:p>
    <w:p w14:paraId="3A2AE0A5" w14:textId="77777777" w:rsidR="00DA0A12" w:rsidRPr="00DA0A12" w:rsidRDefault="00815700" w:rsidP="0091293B">
      <w:pPr>
        <w:keepNext w:val="0"/>
        <w:keepLines w:val="0"/>
        <w:spacing w:line="300" w:lineRule="exact"/>
        <w:rPr>
          <w:b/>
        </w:rPr>
      </w:pPr>
      <w:r>
        <w:rPr>
          <w:b/>
        </w:rPr>
        <w:t>Превентивни мерки</w:t>
      </w:r>
    </w:p>
    <w:p w14:paraId="19F8E3C0"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lastRenderedPageBreak/>
        <w:t>Зачестени проверки и одржување на системот за управување со биогасот</w:t>
      </w:r>
    </w:p>
    <w:p w14:paraId="7C45ED00"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Еколошки мониторинг на постројката</w:t>
      </w:r>
    </w:p>
    <w:p w14:paraId="21A2184E"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Зачестени проверки за да се види дали се доволни опремата и персоналот </w:t>
      </w:r>
    </w:p>
    <w:p w14:paraId="628B3330"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Обезбедување на потребната опрема и луѓе</w:t>
      </w:r>
    </w:p>
    <w:p w14:paraId="1137A3E3" w14:textId="77777777" w:rsidR="00DA0A12" w:rsidRPr="00DA0A12" w:rsidRDefault="00815700" w:rsidP="0091293B">
      <w:pPr>
        <w:keepNext w:val="0"/>
        <w:keepLines w:val="0"/>
        <w:spacing w:line="300" w:lineRule="exact"/>
        <w:rPr>
          <w:b/>
        </w:rPr>
      </w:pPr>
      <w:r>
        <w:rPr>
          <w:b/>
        </w:rPr>
        <w:t>Итни активности</w:t>
      </w:r>
    </w:p>
    <w:p w14:paraId="1E970113"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Идентификување на местата каде протекува биогасот</w:t>
      </w:r>
    </w:p>
    <w:p w14:paraId="221105EE"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Отворање на дупка во делот на протекување во која ќе биде ставен чакал за да се обезбеди ослободување на биогасот </w:t>
      </w:r>
    </w:p>
    <w:p w14:paraId="021D2EA4"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Мерења околу делот на протекувањето за да се увиди дали постои тенденција за создавање ан експлозивна мешавина и евакуација на тоа подрачје ако е потребно</w:t>
      </w:r>
    </w:p>
    <w:p w14:paraId="3492FF61"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Информирање на работниците со цел изолирање на објектот и механизацијата и сведување на минимум навлегувањето на воздух со висока концентрација на биогас</w:t>
      </w:r>
    </w:p>
    <w:p w14:paraId="065BEFC1"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Користење на расположливата опрема и луѓе по потреба</w:t>
      </w:r>
    </w:p>
    <w:p w14:paraId="10097C7C" w14:textId="77777777" w:rsidR="00815700" w:rsidRPr="00C407F9" w:rsidRDefault="00815700" w:rsidP="0091293B">
      <w:pPr>
        <w:keepNext w:val="0"/>
        <w:keepLines w:val="0"/>
        <w:numPr>
          <w:ilvl w:val="0"/>
          <w:numId w:val="21"/>
        </w:numPr>
        <w:spacing w:before="0"/>
        <w:rPr>
          <w:rFonts w:eastAsia="SimSun"/>
          <w:szCs w:val="22"/>
        </w:rPr>
      </w:pPr>
      <w:r w:rsidRPr="00815700">
        <w:rPr>
          <w:rFonts w:eastAsia="SimSun"/>
          <w:szCs w:val="22"/>
        </w:rPr>
        <w:t>Користење на опрема со цел реставрација на дефектот</w:t>
      </w:r>
    </w:p>
    <w:p w14:paraId="56F94B75" w14:textId="77777777" w:rsidR="00DA0A12" w:rsidRPr="00DA0A12" w:rsidRDefault="00815700" w:rsidP="0091293B">
      <w:pPr>
        <w:keepNext w:val="0"/>
        <w:keepLines w:val="0"/>
        <w:spacing w:line="300" w:lineRule="exact"/>
        <w:rPr>
          <w:b/>
        </w:rPr>
      </w:pPr>
      <w:r>
        <w:rPr>
          <w:b/>
        </w:rPr>
        <w:t>Следни итни активности</w:t>
      </w:r>
    </w:p>
    <w:p w14:paraId="34D09A00"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Евидентирање на инцидентот</w:t>
      </w:r>
    </w:p>
    <w:p w14:paraId="41B0CB51" w14:textId="77777777" w:rsidR="00DA0A12" w:rsidRPr="00DE21B3" w:rsidRDefault="00815700" w:rsidP="0091293B">
      <w:pPr>
        <w:keepNext w:val="0"/>
        <w:keepLines w:val="0"/>
        <w:numPr>
          <w:ilvl w:val="0"/>
          <w:numId w:val="21"/>
        </w:numPr>
        <w:spacing w:before="0"/>
        <w:rPr>
          <w:rFonts w:eastAsia="SimSun"/>
          <w:szCs w:val="22"/>
        </w:rPr>
      </w:pPr>
      <w:r w:rsidRPr="00815700">
        <w:rPr>
          <w:rFonts w:eastAsia="SimSun"/>
          <w:szCs w:val="22"/>
        </w:rPr>
        <w:t>Зачестени мерења за евентуална миграција на биогасот во наредните часови и денови</w:t>
      </w:r>
    </w:p>
    <w:p w14:paraId="3674A9AF" w14:textId="77777777" w:rsidR="00DA0A12" w:rsidRPr="00DA0A12" w:rsidRDefault="00815700" w:rsidP="0091293B">
      <w:pPr>
        <w:keepNext w:val="0"/>
        <w:keepLines w:val="0"/>
        <w:numPr>
          <w:ilvl w:val="3"/>
          <w:numId w:val="1"/>
        </w:numPr>
        <w:spacing w:before="240"/>
        <w:ind w:left="864"/>
        <w:outlineLvl w:val="3"/>
        <w:rPr>
          <w:b/>
          <w:sz w:val="24"/>
        </w:rPr>
      </w:pPr>
      <w:bookmarkStart w:id="393" w:name="_Toc441673577"/>
      <w:bookmarkStart w:id="394" w:name="_Toc493762325"/>
      <w:r>
        <w:rPr>
          <w:b/>
          <w:sz w:val="24"/>
        </w:rPr>
        <w:t>Пожар во административните објекти за третман на отпадот</w:t>
      </w:r>
      <w:bookmarkEnd w:id="393"/>
      <w:bookmarkEnd w:id="394"/>
    </w:p>
    <w:p w14:paraId="349E6E73" w14:textId="77777777" w:rsidR="00DA0A12" w:rsidRPr="00DA0A12" w:rsidRDefault="00815700" w:rsidP="0091293B">
      <w:pPr>
        <w:keepNext w:val="0"/>
        <w:keepLines w:val="0"/>
        <w:spacing w:line="300" w:lineRule="exact"/>
        <w:rPr>
          <w:b/>
        </w:rPr>
      </w:pPr>
      <w:r>
        <w:rPr>
          <w:b/>
        </w:rPr>
        <w:t>Превентивни мерки</w:t>
      </w:r>
    </w:p>
    <w:p w14:paraId="3CFFFD61"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Зачестени проверки и одржување на системот за противпожарна заштита</w:t>
      </w:r>
    </w:p>
    <w:p w14:paraId="43A856A4"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Зачестени проверки дали се доволни опремата и противпожарните апарати </w:t>
      </w:r>
    </w:p>
    <w:p w14:paraId="2C10BAB4"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Обука на работниците и зачестени вежби за состојба на подготвеност </w:t>
      </w:r>
    </w:p>
    <w:p w14:paraId="18D75F2A"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Обезбедување опрема и тим за заштита од пожари со цел справување со пожарот</w:t>
      </w:r>
    </w:p>
    <w:p w14:paraId="196A8495" w14:textId="77777777" w:rsidR="00DA0A12" w:rsidRPr="00DA0A12" w:rsidRDefault="00815700" w:rsidP="0091293B">
      <w:pPr>
        <w:keepNext w:val="0"/>
        <w:keepLines w:val="0"/>
        <w:spacing w:line="300" w:lineRule="exact"/>
        <w:rPr>
          <w:b/>
        </w:rPr>
      </w:pPr>
      <w:r>
        <w:rPr>
          <w:b/>
        </w:rPr>
        <w:t>Итни активности</w:t>
      </w:r>
    </w:p>
    <w:p w14:paraId="266D160E"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Итно информирање на персоналот кој не е вклучен во гаснењето на пожарот да го напушти објектот</w:t>
      </w:r>
    </w:p>
    <w:p w14:paraId="41F3ED54"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Прекин во снабдувањето со електрична енергија во објектите</w:t>
      </w:r>
    </w:p>
    <w:p w14:paraId="45E48BFA"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Користење на тимот за заштита од пожари и на противпожарните апарати </w:t>
      </w:r>
    </w:p>
    <w:p w14:paraId="6BDAD534"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Итно гаснење на пожарот со користење на средствата кои се располагање во депонијата</w:t>
      </w:r>
    </w:p>
    <w:p w14:paraId="45320E7F"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Повикување пожарна ако е потребно</w:t>
      </w:r>
    </w:p>
    <w:p w14:paraId="2C62F97A" w14:textId="77777777" w:rsidR="00051D05" w:rsidRPr="00206A70" w:rsidRDefault="00815700" w:rsidP="0091293B">
      <w:pPr>
        <w:keepNext w:val="0"/>
        <w:keepLines w:val="0"/>
        <w:numPr>
          <w:ilvl w:val="0"/>
          <w:numId w:val="21"/>
        </w:numPr>
        <w:spacing w:before="0"/>
        <w:rPr>
          <w:rFonts w:eastAsia="SimSun"/>
          <w:szCs w:val="22"/>
        </w:rPr>
      </w:pPr>
      <w:r w:rsidRPr="00815700">
        <w:rPr>
          <w:rFonts w:eastAsia="SimSun"/>
          <w:szCs w:val="22"/>
        </w:rPr>
        <w:t>Постојано навлажнување на околината за да се спречи ширење на пожарот</w:t>
      </w:r>
    </w:p>
    <w:p w14:paraId="6C0980E7" w14:textId="77777777" w:rsidR="00DA0A12" w:rsidRPr="00DA0A12" w:rsidRDefault="00815700" w:rsidP="0091293B">
      <w:pPr>
        <w:keepNext w:val="0"/>
        <w:keepLines w:val="0"/>
        <w:spacing w:line="300" w:lineRule="exact"/>
        <w:rPr>
          <w:b/>
        </w:rPr>
      </w:pPr>
      <w:r>
        <w:rPr>
          <w:b/>
        </w:rPr>
        <w:t>Следни итни активности</w:t>
      </w:r>
    </w:p>
    <w:p w14:paraId="43A317FA"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Евидентирање на инцидентот</w:t>
      </w:r>
    </w:p>
    <w:p w14:paraId="62DBA79D"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Евидентирање на штетите и реставрација ако е применливо</w:t>
      </w:r>
    </w:p>
    <w:p w14:paraId="1FBA0B0D"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Идентификување на причините за пожарот со цел да се спречи таков инцидент во иднина</w:t>
      </w:r>
    </w:p>
    <w:p w14:paraId="3F46C378" w14:textId="77777777" w:rsidR="00DA0A12" w:rsidRPr="00DA0A12" w:rsidRDefault="00815700" w:rsidP="0091293B">
      <w:pPr>
        <w:keepNext w:val="0"/>
        <w:keepLines w:val="0"/>
        <w:numPr>
          <w:ilvl w:val="3"/>
          <w:numId w:val="1"/>
        </w:numPr>
        <w:spacing w:before="240"/>
        <w:ind w:left="864"/>
        <w:outlineLvl w:val="3"/>
        <w:rPr>
          <w:b/>
          <w:sz w:val="24"/>
        </w:rPr>
      </w:pPr>
      <w:bookmarkStart w:id="395" w:name="_Toc441673578"/>
      <w:bookmarkStart w:id="396" w:name="_Toc493762326"/>
      <w:r>
        <w:rPr>
          <w:b/>
          <w:sz w:val="24"/>
        </w:rPr>
        <w:t>Пожар во делот за постапување со отпадот</w:t>
      </w:r>
      <w:bookmarkEnd w:id="395"/>
      <w:bookmarkEnd w:id="396"/>
    </w:p>
    <w:p w14:paraId="18C5B2F4" w14:textId="77777777" w:rsidR="00DA0A12" w:rsidRPr="00DA0A12" w:rsidRDefault="00815700" w:rsidP="0091293B">
      <w:pPr>
        <w:keepNext w:val="0"/>
        <w:keepLines w:val="0"/>
        <w:spacing w:line="300" w:lineRule="exact"/>
        <w:rPr>
          <w:b/>
        </w:rPr>
      </w:pPr>
      <w:r>
        <w:rPr>
          <w:b/>
        </w:rPr>
        <w:lastRenderedPageBreak/>
        <w:t>Превентивни мерки</w:t>
      </w:r>
    </w:p>
    <w:p w14:paraId="736F04BE"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Зачестени проверки и одржување на покривката на затворените падини</w:t>
      </w:r>
    </w:p>
    <w:p w14:paraId="0515DF85"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Зачестени проверки и одржување на привремените патишта</w:t>
      </w:r>
    </w:p>
    <w:p w14:paraId="332C9369"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 xml:space="preserve">Органограм за управување со пожарот и механизам за донесување одлуки – неопходни информации </w:t>
      </w:r>
    </w:p>
    <w:p w14:paraId="501FEF6C"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Мобилизирање на потребната опрема и кадар</w:t>
      </w:r>
    </w:p>
    <w:p w14:paraId="7430D8A0"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Достапност на резерва материјал за покривање</w:t>
      </w:r>
    </w:p>
    <w:p w14:paraId="10F35C87"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Обезбедување на резервен простор за постапување со отпадот</w:t>
      </w:r>
    </w:p>
    <w:p w14:paraId="633157D2" w14:textId="77777777" w:rsidR="00815700" w:rsidRPr="00815700" w:rsidRDefault="00815700" w:rsidP="0091293B">
      <w:pPr>
        <w:keepNext w:val="0"/>
        <w:keepLines w:val="0"/>
        <w:numPr>
          <w:ilvl w:val="0"/>
          <w:numId w:val="21"/>
        </w:numPr>
        <w:spacing w:before="0"/>
        <w:rPr>
          <w:rFonts w:eastAsia="SimSun"/>
          <w:szCs w:val="22"/>
        </w:rPr>
      </w:pPr>
      <w:r w:rsidRPr="00815700">
        <w:rPr>
          <w:rFonts w:eastAsia="SimSun"/>
          <w:szCs w:val="22"/>
        </w:rPr>
        <w:t>Обука на работниците и зачестени вежби за состојба на подготвеност</w:t>
      </w:r>
    </w:p>
    <w:p w14:paraId="7702F6A4" w14:textId="77777777" w:rsidR="00DA0A12" w:rsidRPr="00DA0A12" w:rsidRDefault="00815700" w:rsidP="0091293B">
      <w:pPr>
        <w:keepNext w:val="0"/>
        <w:keepLines w:val="0"/>
        <w:numPr>
          <w:ilvl w:val="0"/>
          <w:numId w:val="21"/>
        </w:numPr>
        <w:spacing w:before="0"/>
        <w:rPr>
          <w:rFonts w:eastAsia="SimSun"/>
          <w:szCs w:val="22"/>
        </w:rPr>
      </w:pPr>
      <w:r w:rsidRPr="00815700">
        <w:rPr>
          <w:rFonts w:eastAsia="SimSun"/>
          <w:szCs w:val="22"/>
        </w:rPr>
        <w:t>Зачестени проверки дали се доволни опремата и противпожарните апарати</w:t>
      </w:r>
    </w:p>
    <w:p w14:paraId="47BCEC3C" w14:textId="77777777" w:rsidR="00DA0A12" w:rsidRPr="00DA0A12" w:rsidRDefault="00815700" w:rsidP="0091293B">
      <w:pPr>
        <w:keepNext w:val="0"/>
        <w:keepLines w:val="0"/>
        <w:spacing w:line="300" w:lineRule="exact"/>
        <w:rPr>
          <w:b/>
        </w:rPr>
      </w:pPr>
      <w:r>
        <w:rPr>
          <w:b/>
        </w:rPr>
        <w:t>Итни активности</w:t>
      </w:r>
    </w:p>
    <w:p w14:paraId="35BFA0F9"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Итно идентификување на пожарот</w:t>
      </w:r>
    </w:p>
    <w:p w14:paraId="138F4EDF"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Идентификување на нивото на пожар и нивото на аларм</w:t>
      </w:r>
    </w:p>
    <w:p w14:paraId="7BD16F64"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Спроведување на процедурите за заштита од пожари</w:t>
      </w:r>
    </w:p>
    <w:p w14:paraId="2CAB39E1"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Повикување на пожарна</w:t>
      </w:r>
    </w:p>
    <w:p w14:paraId="3FD82B9A"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Користење на резервниот простор за постапување со отпадот </w:t>
      </w:r>
    </w:p>
    <w:p w14:paraId="630D9BFE"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Мониторинг на емисиите во воздухот и движењето на пожарот</w:t>
      </w:r>
    </w:p>
    <w:p w14:paraId="1C265271"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Информирање на соседните подрачја </w:t>
      </w:r>
    </w:p>
    <w:p w14:paraId="05357380"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Евакуација на соседните подрачја ако е потребно</w:t>
      </w:r>
    </w:p>
    <w:p w14:paraId="6E9C9CAF"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Користење на резервен материјал за покривање</w:t>
      </w:r>
    </w:p>
    <w:p w14:paraId="0933E5B5"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Користење на противпожарни апарати</w:t>
      </w:r>
      <w:r w:rsidR="00DA0A12" w:rsidRPr="00DA0A12">
        <w:rPr>
          <w:rFonts w:eastAsia="SimSun"/>
          <w:szCs w:val="22"/>
        </w:rPr>
        <w:t xml:space="preserve"> </w:t>
      </w:r>
    </w:p>
    <w:p w14:paraId="26FFF53F" w14:textId="77777777" w:rsidR="00DA0A12" w:rsidRPr="00DA0A12" w:rsidRDefault="00EC63A3" w:rsidP="0091293B">
      <w:pPr>
        <w:keepNext w:val="0"/>
        <w:keepLines w:val="0"/>
        <w:spacing w:line="300" w:lineRule="exact"/>
        <w:rPr>
          <w:b/>
        </w:rPr>
      </w:pPr>
      <w:r>
        <w:rPr>
          <w:b/>
        </w:rPr>
        <w:t>Следни итни активности</w:t>
      </w:r>
    </w:p>
    <w:p w14:paraId="447036F8"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Евидентирање на инцидентот</w:t>
      </w:r>
    </w:p>
    <w:p w14:paraId="1FF9B411"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Мониторинг на целата депонија за евентуално повторно појавување на пожар</w:t>
      </w:r>
    </w:p>
    <w:p w14:paraId="497DC033"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Одржување на доволно противпожарни ресурси за да се интервенира во случај на повторна појава на пожар</w:t>
      </w:r>
    </w:p>
    <w:p w14:paraId="78433E10" w14:textId="77777777" w:rsidR="00DA0A12" w:rsidRPr="00DA0A12" w:rsidRDefault="00EC63A3" w:rsidP="0091293B">
      <w:pPr>
        <w:keepNext w:val="0"/>
        <w:keepLines w:val="0"/>
        <w:numPr>
          <w:ilvl w:val="3"/>
          <w:numId w:val="1"/>
        </w:numPr>
        <w:spacing w:before="240"/>
        <w:ind w:left="864"/>
        <w:outlineLvl w:val="3"/>
        <w:rPr>
          <w:b/>
          <w:sz w:val="24"/>
        </w:rPr>
      </w:pPr>
      <w:bookmarkStart w:id="397" w:name="_Toc441673579"/>
      <w:bookmarkStart w:id="398" w:name="_Toc493762327"/>
      <w:r>
        <w:rPr>
          <w:b/>
          <w:sz w:val="24"/>
        </w:rPr>
        <w:t>Дефект на механизацијата</w:t>
      </w:r>
      <w:bookmarkEnd w:id="397"/>
      <w:bookmarkEnd w:id="398"/>
    </w:p>
    <w:p w14:paraId="46B0EE56" w14:textId="77777777" w:rsidR="00DA0A12" w:rsidRPr="00DA0A12" w:rsidRDefault="00EC63A3" w:rsidP="0091293B">
      <w:pPr>
        <w:keepNext w:val="0"/>
        <w:keepLines w:val="0"/>
        <w:spacing w:line="300" w:lineRule="exact"/>
        <w:rPr>
          <w:b/>
        </w:rPr>
      </w:pPr>
      <w:r>
        <w:rPr>
          <w:b/>
        </w:rPr>
        <w:t>Превентивни мерки</w:t>
      </w:r>
    </w:p>
    <w:p w14:paraId="0CB44345"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Зачестени проверки и одржување на целата опрема</w:t>
      </w:r>
    </w:p>
    <w:p w14:paraId="7A85625D"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План за евентуално користење на надворешна механизација (јавна или приватна) </w:t>
      </w:r>
    </w:p>
    <w:p w14:paraId="6A1B81BE" w14:textId="77777777" w:rsidR="00BD1FD1" w:rsidRPr="00C407F9" w:rsidRDefault="00EC63A3" w:rsidP="0091293B">
      <w:pPr>
        <w:keepNext w:val="0"/>
        <w:keepLines w:val="0"/>
        <w:numPr>
          <w:ilvl w:val="0"/>
          <w:numId w:val="21"/>
        </w:numPr>
        <w:spacing w:before="0"/>
        <w:rPr>
          <w:rFonts w:eastAsia="SimSun"/>
          <w:szCs w:val="22"/>
        </w:rPr>
      </w:pPr>
      <w:r w:rsidRPr="00EC63A3">
        <w:rPr>
          <w:rFonts w:eastAsia="SimSun"/>
          <w:szCs w:val="22"/>
        </w:rPr>
        <w:t>Обезбедување опрема и персонал за поправка на механизацијата</w:t>
      </w:r>
    </w:p>
    <w:p w14:paraId="3C4D4EE2" w14:textId="77777777" w:rsidR="00DA0A12" w:rsidRPr="00DA0A12" w:rsidRDefault="00EC63A3" w:rsidP="0091293B">
      <w:pPr>
        <w:keepNext w:val="0"/>
        <w:keepLines w:val="0"/>
        <w:spacing w:line="300" w:lineRule="exact"/>
        <w:rPr>
          <w:b/>
        </w:rPr>
      </w:pPr>
      <w:r>
        <w:rPr>
          <w:b/>
        </w:rPr>
        <w:t>Итни активности</w:t>
      </w:r>
    </w:p>
    <w:p w14:paraId="7CD80D6A"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Идентификување на причината за дефект</w:t>
      </w:r>
    </w:p>
    <w:p w14:paraId="07878922"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Контрола на дојдовните камиони со отпад</w:t>
      </w:r>
    </w:p>
    <w:p w14:paraId="75A486EF"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Користење на опрема и персонал за поправка на механизацијата</w:t>
      </w:r>
    </w:p>
    <w:p w14:paraId="43D977C2"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Ако не е можна поправка на механизацијата, обезбедување на механизација од надворешни извори</w:t>
      </w:r>
    </w:p>
    <w:p w14:paraId="08D42DEA" w14:textId="77777777" w:rsidR="00DA0A12" w:rsidRPr="00DA0A12" w:rsidRDefault="00EC63A3" w:rsidP="0091293B">
      <w:pPr>
        <w:keepNext w:val="0"/>
        <w:keepLines w:val="0"/>
        <w:spacing w:line="300" w:lineRule="exact"/>
        <w:rPr>
          <w:b/>
        </w:rPr>
      </w:pPr>
      <w:r>
        <w:rPr>
          <w:b/>
        </w:rPr>
        <w:t>Следни итни активности</w:t>
      </w:r>
    </w:p>
    <w:p w14:paraId="4EF214B7"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Евидентирање на инцидентот</w:t>
      </w:r>
    </w:p>
    <w:p w14:paraId="38119EDA"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Во случај на поправка на лице место, мониторинг на работењето на машината</w:t>
      </w:r>
    </w:p>
    <w:p w14:paraId="1707DA07" w14:textId="77777777" w:rsidR="00DA0A12" w:rsidRPr="00DE21B3" w:rsidRDefault="00EC63A3" w:rsidP="0091293B">
      <w:pPr>
        <w:keepNext w:val="0"/>
        <w:keepLines w:val="0"/>
        <w:numPr>
          <w:ilvl w:val="0"/>
          <w:numId w:val="21"/>
        </w:numPr>
        <w:spacing w:before="0"/>
        <w:rPr>
          <w:rFonts w:eastAsia="SimSun"/>
          <w:szCs w:val="22"/>
        </w:rPr>
      </w:pPr>
      <w:r w:rsidRPr="00EC63A3">
        <w:rPr>
          <w:rFonts w:eastAsia="SimSun"/>
          <w:szCs w:val="22"/>
        </w:rPr>
        <w:t>Во случај да не биде можна поправка на лице место, евидентирање на потребните поправки и материјали</w:t>
      </w:r>
      <w:r w:rsidR="00DA0A12" w:rsidRPr="00DA0A12">
        <w:rPr>
          <w:rFonts w:eastAsia="SimSun"/>
          <w:szCs w:val="22"/>
        </w:rPr>
        <w:t xml:space="preserve"> </w:t>
      </w:r>
    </w:p>
    <w:p w14:paraId="2344074D" w14:textId="77777777" w:rsidR="00DA0A12" w:rsidRPr="00DA0A12" w:rsidRDefault="002E62E6" w:rsidP="0091293B">
      <w:pPr>
        <w:keepNext w:val="0"/>
        <w:keepLines w:val="0"/>
        <w:numPr>
          <w:ilvl w:val="2"/>
          <w:numId w:val="1"/>
        </w:numPr>
        <w:spacing w:before="240"/>
        <w:outlineLvl w:val="2"/>
        <w:rPr>
          <w:b/>
          <w:sz w:val="28"/>
          <w:lang w:val="en-US"/>
        </w:rPr>
      </w:pPr>
      <w:bookmarkStart w:id="399" w:name="_Toc441673580"/>
      <w:bookmarkStart w:id="400" w:name="_Toc493762328"/>
      <w:r>
        <w:rPr>
          <w:b/>
          <w:sz w:val="28"/>
        </w:rPr>
        <w:lastRenderedPageBreak/>
        <w:t>Ситуација</w:t>
      </w:r>
      <w:r w:rsidR="00EC63A3">
        <w:rPr>
          <w:b/>
          <w:sz w:val="28"/>
        </w:rPr>
        <w:t xml:space="preserve"> со максимален (црвен) аларм</w:t>
      </w:r>
      <w:bookmarkEnd w:id="399"/>
      <w:bookmarkEnd w:id="400"/>
    </w:p>
    <w:p w14:paraId="03D8D6C4" w14:textId="77777777" w:rsidR="00DA0A12" w:rsidRPr="00DA0A12" w:rsidRDefault="00EC63A3" w:rsidP="0091293B">
      <w:pPr>
        <w:keepNext w:val="0"/>
        <w:keepLines w:val="0"/>
      </w:pPr>
      <w:r w:rsidRPr="00A56723">
        <w:t>Вакви се следниве ситуации</w:t>
      </w:r>
      <w:r>
        <w:t>:</w:t>
      </w:r>
    </w:p>
    <w:p w14:paraId="30B3BCC0"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Одрон (лизгање) на отпадот (депонија)</w:t>
      </w:r>
    </w:p>
    <w:p w14:paraId="7A5CD748"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Протекувања на мириси (сите постројки)</w:t>
      </w:r>
    </w:p>
    <w:p w14:paraId="56BBD493"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Несреќни случаи/ повреди кај персоналот (сите постројки)</w:t>
      </w:r>
    </w:p>
    <w:p w14:paraId="7ED6E922" w14:textId="77777777" w:rsidR="00DA0A12" w:rsidRPr="00DA0A12" w:rsidRDefault="00EC63A3" w:rsidP="0091293B">
      <w:pPr>
        <w:keepNext w:val="0"/>
        <w:keepLines w:val="0"/>
        <w:numPr>
          <w:ilvl w:val="3"/>
          <w:numId w:val="1"/>
        </w:numPr>
        <w:spacing w:before="240"/>
        <w:ind w:left="864"/>
        <w:outlineLvl w:val="3"/>
        <w:rPr>
          <w:b/>
          <w:sz w:val="24"/>
        </w:rPr>
      </w:pPr>
      <w:bookmarkStart w:id="401" w:name="_Toc441673581"/>
      <w:bookmarkStart w:id="402" w:name="_Toc493762329"/>
      <w:r>
        <w:rPr>
          <w:b/>
          <w:sz w:val="24"/>
        </w:rPr>
        <w:t>Одрон (лизгање) на отпадот</w:t>
      </w:r>
      <w:bookmarkEnd w:id="401"/>
      <w:bookmarkEnd w:id="402"/>
    </w:p>
    <w:p w14:paraId="15BAC679" w14:textId="77777777" w:rsidR="00DA0A12" w:rsidRPr="00DA0A12" w:rsidRDefault="00EC63A3" w:rsidP="0091293B">
      <w:pPr>
        <w:keepNext w:val="0"/>
        <w:keepLines w:val="0"/>
        <w:spacing w:line="300" w:lineRule="exact"/>
        <w:rPr>
          <w:b/>
        </w:rPr>
      </w:pPr>
      <w:r>
        <w:rPr>
          <w:b/>
        </w:rPr>
        <w:t>Превентивни мерки</w:t>
      </w:r>
    </w:p>
    <w:p w14:paraId="395CD305"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Зачестени проверки и одржување на плочите за улегнување, евидентирање на мерењата и интервенции кога е потребно</w:t>
      </w:r>
    </w:p>
    <w:p w14:paraId="39183019"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Обезбедување на потребната опрема и луѓе</w:t>
      </w:r>
    </w:p>
    <w:p w14:paraId="6FF9FB48" w14:textId="77777777" w:rsidR="00DA0A12" w:rsidRPr="00DE21B3" w:rsidRDefault="00EC63A3" w:rsidP="0091293B">
      <w:pPr>
        <w:keepNext w:val="0"/>
        <w:keepLines w:val="0"/>
        <w:numPr>
          <w:ilvl w:val="0"/>
          <w:numId w:val="21"/>
        </w:numPr>
        <w:spacing w:before="0"/>
        <w:rPr>
          <w:rFonts w:eastAsia="SimSun"/>
          <w:szCs w:val="22"/>
        </w:rPr>
      </w:pPr>
      <w:r w:rsidRPr="00EC63A3">
        <w:rPr>
          <w:rFonts w:eastAsia="SimSun"/>
          <w:szCs w:val="22"/>
        </w:rPr>
        <w:t>Обезбедување на резервен простор за постапување со отпадот</w:t>
      </w:r>
    </w:p>
    <w:p w14:paraId="6429EEF1" w14:textId="77777777" w:rsidR="00DA0A12" w:rsidRPr="00DA0A12" w:rsidRDefault="00EC63A3" w:rsidP="0091293B">
      <w:pPr>
        <w:keepNext w:val="0"/>
        <w:keepLines w:val="0"/>
        <w:spacing w:line="300" w:lineRule="exact"/>
        <w:rPr>
          <w:b/>
        </w:rPr>
      </w:pPr>
      <w:r>
        <w:rPr>
          <w:b/>
        </w:rPr>
        <w:t>Итни активности</w:t>
      </w:r>
    </w:p>
    <w:p w14:paraId="37C08212"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Идентификување и изолирање на подрачјето со одрон како и на другите подрачја во близина </w:t>
      </w:r>
    </w:p>
    <w:p w14:paraId="6F4AC34E"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Контрола на протокот на дојдовни камиони со отпад и користење на резервното подрачје за постапување со отпадот </w:t>
      </w:r>
    </w:p>
    <w:p w14:paraId="22336E37"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Идентификување и реставрирање на штетите кај инсталациите на депонијата предизвикани од одронот </w:t>
      </w:r>
    </w:p>
    <w:p w14:paraId="2A17F698"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Идентификување на причините за одронот </w:t>
      </w:r>
    </w:p>
    <w:p w14:paraId="745BEB0D"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Отворен пристап до главното подрачје на одронот</w:t>
      </w:r>
    </w:p>
    <w:p w14:paraId="055536A8"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Користење на расположливата опрема и луѓе со цел реставрација на одронот </w:t>
      </w:r>
    </w:p>
    <w:p w14:paraId="311E71EC"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Реставрација – изолирање на делот каде дошло до откривање на отпадната маса со цел избегнување на пожари и испуштање на мириси</w:t>
      </w:r>
    </w:p>
    <w:p w14:paraId="7805289F"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Реставрација на падините кај кои дошло до одрон, воведување на поблаги падини, собирање на отпадната маса која била откриена и нивно повторно одлагање во делот за постапување со отпадот</w:t>
      </w:r>
    </w:p>
    <w:p w14:paraId="78F45D4F" w14:textId="77777777" w:rsidR="00DA0A12" w:rsidRPr="00DA0A12" w:rsidRDefault="00EC63A3" w:rsidP="0091293B">
      <w:pPr>
        <w:keepNext w:val="0"/>
        <w:keepLines w:val="0"/>
        <w:spacing w:line="300" w:lineRule="exact"/>
        <w:rPr>
          <w:b/>
        </w:rPr>
      </w:pPr>
      <w:r>
        <w:rPr>
          <w:b/>
        </w:rPr>
        <w:t>Следни итни активности</w:t>
      </w:r>
    </w:p>
    <w:p w14:paraId="51ACA226"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Евидентирање на инцидентот</w:t>
      </w:r>
    </w:p>
    <w:p w14:paraId="66D56EC8"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Проектна студија за реставрација на падината</w:t>
      </w:r>
    </w:p>
    <w:p w14:paraId="2507ECD6" w14:textId="77777777" w:rsidR="001C75E6" w:rsidRDefault="00EC63A3" w:rsidP="0091293B">
      <w:pPr>
        <w:keepNext w:val="0"/>
        <w:keepLines w:val="0"/>
        <w:numPr>
          <w:ilvl w:val="0"/>
          <w:numId w:val="21"/>
        </w:numPr>
        <w:spacing w:before="0"/>
        <w:rPr>
          <w:rFonts w:eastAsia="SimSun"/>
          <w:szCs w:val="22"/>
        </w:rPr>
      </w:pPr>
      <w:r w:rsidRPr="00EC63A3">
        <w:rPr>
          <w:rFonts w:eastAsia="SimSun"/>
          <w:szCs w:val="22"/>
        </w:rPr>
        <w:t>Континуиран мониторинг на подрачјето каде се случил одронот</w:t>
      </w:r>
    </w:p>
    <w:p w14:paraId="3C15A316" w14:textId="77777777" w:rsidR="002A4C9D" w:rsidRDefault="002A4C9D" w:rsidP="0091293B">
      <w:pPr>
        <w:keepNext w:val="0"/>
        <w:keepLines w:val="0"/>
        <w:spacing w:before="0"/>
        <w:rPr>
          <w:rFonts w:eastAsia="SimSun"/>
          <w:szCs w:val="22"/>
        </w:rPr>
      </w:pPr>
    </w:p>
    <w:p w14:paraId="251E5890" w14:textId="77777777" w:rsidR="002A4C9D" w:rsidRDefault="002A4C9D" w:rsidP="0091293B">
      <w:pPr>
        <w:keepNext w:val="0"/>
        <w:keepLines w:val="0"/>
        <w:spacing w:before="0"/>
        <w:rPr>
          <w:rFonts w:eastAsia="SimSun"/>
          <w:szCs w:val="22"/>
        </w:rPr>
      </w:pPr>
    </w:p>
    <w:p w14:paraId="1838506D" w14:textId="77777777" w:rsidR="002A4C9D" w:rsidRPr="002A4C9D" w:rsidRDefault="002A4C9D" w:rsidP="0091293B">
      <w:pPr>
        <w:keepNext w:val="0"/>
        <w:keepLines w:val="0"/>
        <w:spacing w:before="0"/>
        <w:rPr>
          <w:rFonts w:eastAsia="SimSun"/>
          <w:szCs w:val="22"/>
        </w:rPr>
      </w:pPr>
    </w:p>
    <w:p w14:paraId="43721D58" w14:textId="77777777" w:rsidR="00DA0A12" w:rsidRPr="00DA0A12" w:rsidRDefault="00EC63A3" w:rsidP="0091293B">
      <w:pPr>
        <w:keepNext w:val="0"/>
        <w:keepLines w:val="0"/>
        <w:numPr>
          <w:ilvl w:val="3"/>
          <w:numId w:val="1"/>
        </w:numPr>
        <w:spacing w:before="240"/>
        <w:ind w:left="864"/>
        <w:outlineLvl w:val="3"/>
        <w:rPr>
          <w:b/>
          <w:sz w:val="24"/>
        </w:rPr>
      </w:pPr>
      <w:bookmarkStart w:id="403" w:name="_Toc441673582"/>
      <w:bookmarkStart w:id="404" w:name="_Toc493762330"/>
      <w:r>
        <w:rPr>
          <w:b/>
          <w:sz w:val="24"/>
        </w:rPr>
        <w:t>Протекувањана мириси</w:t>
      </w:r>
      <w:bookmarkEnd w:id="403"/>
      <w:bookmarkEnd w:id="404"/>
    </w:p>
    <w:p w14:paraId="0BDC9835" w14:textId="77777777" w:rsidR="00DA0A12" w:rsidRPr="00DA0A12" w:rsidRDefault="00EC63A3" w:rsidP="0091293B">
      <w:pPr>
        <w:keepNext w:val="0"/>
        <w:keepLines w:val="0"/>
        <w:spacing w:line="300" w:lineRule="exact"/>
        <w:rPr>
          <w:b/>
        </w:rPr>
      </w:pPr>
      <w:r>
        <w:rPr>
          <w:b/>
        </w:rPr>
        <w:t>Превентивни мерки</w:t>
      </w:r>
    </w:p>
    <w:p w14:paraId="28C7D790"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Зачестени проверки дали се доволни опремата за нивно ублажување и другите апарати </w:t>
      </w:r>
    </w:p>
    <w:p w14:paraId="15A56C88"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Обезбедување на потребната опрема и луѓе</w:t>
      </w:r>
    </w:p>
    <w:p w14:paraId="0641603F" w14:textId="77777777" w:rsidR="00DA0A12" w:rsidRPr="00DA0A12" w:rsidRDefault="00EC63A3" w:rsidP="0091293B">
      <w:pPr>
        <w:keepNext w:val="0"/>
        <w:keepLines w:val="0"/>
        <w:spacing w:line="300" w:lineRule="exact"/>
        <w:rPr>
          <w:b/>
        </w:rPr>
      </w:pPr>
      <w:r>
        <w:rPr>
          <w:b/>
        </w:rPr>
        <w:t>Итни активности</w:t>
      </w:r>
    </w:p>
    <w:p w14:paraId="15160544"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Идентификување на подрачјето каде протекуваат мирисите</w:t>
      </w:r>
    </w:p>
    <w:p w14:paraId="08D4B3E9"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lastRenderedPageBreak/>
        <w:t>Користење на опремата и на другите апарати за реставрација на дефектот</w:t>
      </w:r>
    </w:p>
    <w:p w14:paraId="63069994"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Реставрирање (покривање на почвата) во подрачјата каде биле лоцирани протекувањата, во случај истите да се наоѓаат во депонијата</w:t>
      </w:r>
    </w:p>
    <w:p w14:paraId="0F3EBBDA" w14:textId="77777777" w:rsidR="00DA0A12" w:rsidRPr="00DA0A12" w:rsidRDefault="00EC63A3" w:rsidP="0091293B">
      <w:pPr>
        <w:keepNext w:val="0"/>
        <w:keepLines w:val="0"/>
        <w:spacing w:line="300" w:lineRule="exact"/>
        <w:rPr>
          <w:b/>
        </w:rPr>
      </w:pPr>
      <w:r>
        <w:rPr>
          <w:b/>
        </w:rPr>
        <w:t>Следни итни активности</w:t>
      </w:r>
    </w:p>
    <w:p w14:paraId="74B9620C"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Евидентирање на инцидентот</w:t>
      </w:r>
    </w:p>
    <w:p w14:paraId="06F36DFC"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Мониторинг на подрачјето каде дошло дол протекувања</w:t>
      </w:r>
    </w:p>
    <w:p w14:paraId="43CF0755" w14:textId="77777777" w:rsidR="00DA0A12" w:rsidRPr="00DA0A12" w:rsidRDefault="00EC63A3" w:rsidP="0091293B">
      <w:pPr>
        <w:keepNext w:val="0"/>
        <w:keepLines w:val="0"/>
        <w:numPr>
          <w:ilvl w:val="3"/>
          <w:numId w:val="1"/>
        </w:numPr>
        <w:spacing w:before="240"/>
        <w:ind w:left="864"/>
        <w:outlineLvl w:val="3"/>
        <w:rPr>
          <w:b/>
          <w:sz w:val="24"/>
        </w:rPr>
      </w:pPr>
      <w:bookmarkStart w:id="405" w:name="_Toc441673583"/>
      <w:bookmarkStart w:id="406" w:name="_Toc493762331"/>
      <w:r>
        <w:rPr>
          <w:b/>
          <w:sz w:val="24"/>
        </w:rPr>
        <w:t>Несреќни случаи</w:t>
      </w:r>
      <w:r w:rsidR="00DA0A12" w:rsidRPr="00DA0A12">
        <w:rPr>
          <w:b/>
          <w:sz w:val="24"/>
        </w:rPr>
        <w:t xml:space="preserve"> / </w:t>
      </w:r>
      <w:bookmarkEnd w:id="405"/>
      <w:r>
        <w:rPr>
          <w:b/>
          <w:sz w:val="24"/>
        </w:rPr>
        <w:t>повреди кај персоналот</w:t>
      </w:r>
      <w:bookmarkEnd w:id="406"/>
    </w:p>
    <w:p w14:paraId="785916DA" w14:textId="77777777" w:rsidR="00DA0A12" w:rsidRPr="00DA0A12" w:rsidRDefault="00EC63A3" w:rsidP="0091293B">
      <w:pPr>
        <w:keepNext w:val="0"/>
        <w:keepLines w:val="0"/>
        <w:spacing w:line="300" w:lineRule="exact"/>
        <w:rPr>
          <w:b/>
        </w:rPr>
      </w:pPr>
      <w:r>
        <w:rPr>
          <w:b/>
        </w:rPr>
        <w:t>Превентивни мерки</w:t>
      </w:r>
    </w:p>
    <w:p w14:paraId="0CCE9445"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Зачестени проверки и одржување (замена на потрошниот материјал) во аптеката која се наоѓа во постројката</w:t>
      </w:r>
    </w:p>
    <w:p w14:paraId="6C1AE445"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Сертифицирање на аптеката</w:t>
      </w:r>
    </w:p>
    <w:p w14:paraId="5EB416A9"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 xml:space="preserve">Обука на вработените за тоа како се дава прва помош </w:t>
      </w:r>
    </w:p>
    <w:p w14:paraId="3DD64B4E"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Обезбедување на неопходниот кадар</w:t>
      </w:r>
    </w:p>
    <w:p w14:paraId="6113B71E"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Телефонски броеви на најблиските здравствени установи</w:t>
      </w:r>
    </w:p>
    <w:p w14:paraId="4C64D430" w14:textId="77777777" w:rsidR="00EC63A3" w:rsidRPr="00EC63A3" w:rsidRDefault="00EC63A3" w:rsidP="0091293B">
      <w:pPr>
        <w:keepNext w:val="0"/>
        <w:keepLines w:val="0"/>
        <w:numPr>
          <w:ilvl w:val="0"/>
          <w:numId w:val="21"/>
        </w:numPr>
        <w:spacing w:before="0"/>
        <w:rPr>
          <w:rFonts w:eastAsia="SimSun"/>
          <w:szCs w:val="22"/>
        </w:rPr>
      </w:pPr>
      <w:r w:rsidRPr="00EC63A3">
        <w:rPr>
          <w:rFonts w:eastAsia="SimSun"/>
          <w:szCs w:val="22"/>
        </w:rPr>
        <w:t>Секојдневна проверка на тоа како се спроведуваат мерките за здравје и безбедност</w:t>
      </w:r>
    </w:p>
    <w:p w14:paraId="532D0A8E" w14:textId="77777777" w:rsidR="00DA0A12" w:rsidRPr="00DA0A12" w:rsidRDefault="00EC63A3" w:rsidP="0091293B">
      <w:pPr>
        <w:keepNext w:val="0"/>
        <w:keepLines w:val="0"/>
        <w:numPr>
          <w:ilvl w:val="0"/>
          <w:numId w:val="21"/>
        </w:numPr>
        <w:spacing w:before="0"/>
        <w:rPr>
          <w:rFonts w:eastAsia="SimSun"/>
          <w:szCs w:val="22"/>
        </w:rPr>
      </w:pPr>
      <w:r w:rsidRPr="00EC63A3">
        <w:rPr>
          <w:rFonts w:eastAsia="SimSun"/>
          <w:szCs w:val="22"/>
        </w:rPr>
        <w:t>Зачестена проверка дали се доволни противпожарните и други апарати и опрема</w:t>
      </w:r>
      <w:r w:rsidR="00DA0A12" w:rsidRPr="00DA0A12">
        <w:rPr>
          <w:rFonts w:eastAsia="SimSun"/>
          <w:szCs w:val="22"/>
        </w:rPr>
        <w:t xml:space="preserve"> </w:t>
      </w:r>
    </w:p>
    <w:p w14:paraId="01FAD09E" w14:textId="77777777" w:rsidR="00DA0A12" w:rsidRPr="00DA0A12" w:rsidRDefault="00EC63A3" w:rsidP="0091293B">
      <w:pPr>
        <w:keepNext w:val="0"/>
        <w:keepLines w:val="0"/>
        <w:spacing w:line="300" w:lineRule="exact"/>
        <w:rPr>
          <w:b/>
        </w:rPr>
      </w:pPr>
      <w:r>
        <w:rPr>
          <w:b/>
        </w:rPr>
        <w:t>Итни активности</w:t>
      </w:r>
    </w:p>
    <w:p w14:paraId="0E21E783"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Идентификување на повредениот персонал</w:t>
      </w:r>
    </w:p>
    <w:p w14:paraId="45BB4337"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 xml:space="preserve">Во случај на лесни повреди на лице место се дава прва помош од страна на обучен персонал </w:t>
      </w:r>
    </w:p>
    <w:p w14:paraId="3C0E6F6B" w14:textId="77777777" w:rsidR="00DA0A12" w:rsidRPr="00DA0A12" w:rsidRDefault="0058092B" w:rsidP="0091293B">
      <w:pPr>
        <w:keepNext w:val="0"/>
        <w:keepLines w:val="0"/>
        <w:numPr>
          <w:ilvl w:val="0"/>
          <w:numId w:val="21"/>
        </w:numPr>
        <w:spacing w:before="0"/>
        <w:rPr>
          <w:rFonts w:eastAsia="SimSun"/>
          <w:szCs w:val="22"/>
        </w:rPr>
      </w:pPr>
      <w:r w:rsidRPr="0058092B">
        <w:rPr>
          <w:rFonts w:eastAsia="SimSun"/>
          <w:szCs w:val="22"/>
        </w:rPr>
        <w:t>Ако станува збор за посериозна повреда, повреденото лице не треба да го мрдаме туку само му се дава прва помош и се повикува амбуланта</w:t>
      </w:r>
    </w:p>
    <w:p w14:paraId="10D53EEE" w14:textId="77777777" w:rsidR="00DA0A12" w:rsidRPr="00DA0A12" w:rsidRDefault="0058092B" w:rsidP="0091293B">
      <w:pPr>
        <w:keepNext w:val="0"/>
        <w:keepLines w:val="0"/>
        <w:spacing w:line="300" w:lineRule="exact"/>
        <w:rPr>
          <w:b/>
        </w:rPr>
      </w:pPr>
      <w:r>
        <w:rPr>
          <w:b/>
        </w:rPr>
        <w:t>Следни итни активности</w:t>
      </w:r>
    </w:p>
    <w:p w14:paraId="5FDBE8E1"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Евидентирање на инцидентот</w:t>
      </w:r>
    </w:p>
    <w:p w14:paraId="1281F754"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Истражување на причините за несреќата, со фотографии и состојба од несреќата</w:t>
      </w:r>
    </w:p>
    <w:p w14:paraId="1EFA0119"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Изјави од сведоците инволвирани во несреќата</w:t>
      </w:r>
    </w:p>
    <w:p w14:paraId="7808DCAB" w14:textId="77777777" w:rsidR="0058092B" w:rsidRPr="0058092B" w:rsidRDefault="0058092B" w:rsidP="0091293B">
      <w:pPr>
        <w:keepNext w:val="0"/>
        <w:keepLines w:val="0"/>
        <w:numPr>
          <w:ilvl w:val="0"/>
          <w:numId w:val="21"/>
        </w:numPr>
        <w:spacing w:before="0"/>
        <w:rPr>
          <w:rFonts w:eastAsia="SimSun"/>
          <w:szCs w:val="22"/>
        </w:rPr>
      </w:pPr>
      <w:r w:rsidRPr="0058092B">
        <w:rPr>
          <w:rFonts w:eastAsia="SimSun"/>
          <w:szCs w:val="22"/>
        </w:rPr>
        <w:t>Идентификување на вистинските причини за несреќата</w:t>
      </w:r>
    </w:p>
    <w:p w14:paraId="07067BFE" w14:textId="77777777" w:rsidR="00DA0A12" w:rsidRPr="00DA0A12" w:rsidRDefault="0058092B" w:rsidP="0091293B">
      <w:pPr>
        <w:keepNext w:val="0"/>
        <w:keepLines w:val="0"/>
        <w:numPr>
          <w:ilvl w:val="0"/>
          <w:numId w:val="21"/>
        </w:numPr>
        <w:spacing w:before="0"/>
        <w:rPr>
          <w:rFonts w:eastAsia="SimSun"/>
          <w:szCs w:val="22"/>
        </w:rPr>
      </w:pPr>
      <w:r w:rsidRPr="0058092B">
        <w:rPr>
          <w:rFonts w:eastAsia="SimSun"/>
          <w:szCs w:val="22"/>
        </w:rPr>
        <w:t>Мерки за претпазливост со цел избегнување на слични инциденти</w:t>
      </w:r>
    </w:p>
    <w:p w14:paraId="1ECF7A18" w14:textId="77777777" w:rsidR="00DA0A12" w:rsidRPr="00DA0A12" w:rsidRDefault="00DA0A12" w:rsidP="0091293B">
      <w:pPr>
        <w:keepNext w:val="0"/>
        <w:keepLines w:val="0"/>
        <w:rPr>
          <w:lang w:val="en-US"/>
        </w:rPr>
      </w:pPr>
    </w:p>
    <w:p w14:paraId="188BB4C0" w14:textId="77777777" w:rsidR="0087380F" w:rsidRDefault="0058092B" w:rsidP="0091293B">
      <w:pPr>
        <w:pStyle w:val="Heading1"/>
        <w:keepNext w:val="0"/>
        <w:keepLines w:val="0"/>
        <w:jc w:val="both"/>
      </w:pPr>
      <w:bookmarkStart w:id="407" w:name="_Toc493762332"/>
      <w:r>
        <w:lastRenderedPageBreak/>
        <w:t>ИНФОРМАЦИЈА ЗА ТЕХНИЧКИ НЕДОСТАТОЦИ</w:t>
      </w:r>
      <w:bookmarkEnd w:id="407"/>
    </w:p>
    <w:p w14:paraId="42A1EEE9" w14:textId="77777777" w:rsidR="009F672B" w:rsidRDefault="009F672B" w:rsidP="0091293B">
      <w:pPr>
        <w:keepNext w:val="0"/>
        <w:keepLines w:val="0"/>
      </w:pPr>
    </w:p>
    <w:p w14:paraId="59572D38" w14:textId="77777777" w:rsidR="0058092B" w:rsidRDefault="0058092B" w:rsidP="0091293B">
      <w:pPr>
        <w:keepNext w:val="0"/>
        <w:keepLines w:val="0"/>
      </w:pPr>
      <w:r w:rsidRPr="0058092B">
        <w:t>При изготвување на Студијата за оценка на влијание на проектот</w:t>
      </w:r>
      <w:r w:rsidR="009F73F8">
        <w:rPr>
          <w:lang w:val="en-US"/>
        </w:rPr>
        <w:t xml:space="preserve"> </w:t>
      </w:r>
      <w:r w:rsidR="009F73F8">
        <w:t xml:space="preserve">врз животната средина немаше значителни технички недостатоци кои влијаеја на проценката. </w:t>
      </w:r>
    </w:p>
    <w:p w14:paraId="006EAF9D" w14:textId="77777777" w:rsidR="00FB6A0C" w:rsidRDefault="00FB6A0C" w:rsidP="0091293B">
      <w:pPr>
        <w:keepNext w:val="0"/>
        <w:keepLines w:val="0"/>
      </w:pPr>
    </w:p>
    <w:p w14:paraId="3153CD96" w14:textId="77777777" w:rsidR="00FB6A0C" w:rsidRDefault="00FB6A0C" w:rsidP="0091293B">
      <w:pPr>
        <w:keepNext w:val="0"/>
        <w:keepLines w:val="0"/>
      </w:pPr>
    </w:p>
    <w:p w14:paraId="7702CC21" w14:textId="77777777" w:rsidR="00FB6A0C" w:rsidRDefault="00FB6A0C" w:rsidP="0091293B">
      <w:pPr>
        <w:keepNext w:val="0"/>
        <w:keepLines w:val="0"/>
      </w:pPr>
    </w:p>
    <w:p w14:paraId="415E151F" w14:textId="77777777" w:rsidR="00FB6A0C" w:rsidRDefault="00FB6A0C" w:rsidP="0091293B">
      <w:pPr>
        <w:keepNext w:val="0"/>
        <w:keepLines w:val="0"/>
      </w:pPr>
    </w:p>
    <w:p w14:paraId="515D238C" w14:textId="77777777" w:rsidR="00FB6A0C" w:rsidRDefault="00FB6A0C" w:rsidP="0091293B">
      <w:pPr>
        <w:keepNext w:val="0"/>
        <w:keepLines w:val="0"/>
      </w:pPr>
    </w:p>
    <w:p w14:paraId="7D29912A" w14:textId="77777777" w:rsidR="00FB6A0C" w:rsidRDefault="00FB6A0C" w:rsidP="0091293B">
      <w:pPr>
        <w:keepNext w:val="0"/>
        <w:keepLines w:val="0"/>
      </w:pPr>
    </w:p>
    <w:p w14:paraId="3EB2FA42" w14:textId="77777777" w:rsidR="00FB6A0C" w:rsidRDefault="00FB6A0C" w:rsidP="0091293B">
      <w:pPr>
        <w:keepNext w:val="0"/>
        <w:keepLines w:val="0"/>
      </w:pPr>
    </w:p>
    <w:p w14:paraId="73379582" w14:textId="77777777" w:rsidR="00FB6A0C" w:rsidRDefault="00FB6A0C" w:rsidP="0091293B">
      <w:pPr>
        <w:keepNext w:val="0"/>
        <w:keepLines w:val="0"/>
      </w:pPr>
    </w:p>
    <w:p w14:paraId="366F8CC5" w14:textId="77777777" w:rsidR="00FB6A0C" w:rsidRDefault="00FB6A0C" w:rsidP="0091293B">
      <w:pPr>
        <w:keepNext w:val="0"/>
        <w:keepLines w:val="0"/>
      </w:pPr>
    </w:p>
    <w:p w14:paraId="707834CF" w14:textId="77777777" w:rsidR="00FB6A0C" w:rsidRDefault="00FB6A0C" w:rsidP="0091293B">
      <w:pPr>
        <w:keepNext w:val="0"/>
        <w:keepLines w:val="0"/>
      </w:pPr>
    </w:p>
    <w:p w14:paraId="4E8EE1D5" w14:textId="77777777" w:rsidR="00FB6A0C" w:rsidRDefault="00FB6A0C" w:rsidP="0091293B">
      <w:pPr>
        <w:keepNext w:val="0"/>
        <w:keepLines w:val="0"/>
      </w:pPr>
    </w:p>
    <w:p w14:paraId="5A7A934D" w14:textId="77777777" w:rsidR="00FB6A0C" w:rsidRDefault="00FB6A0C" w:rsidP="0091293B">
      <w:pPr>
        <w:keepNext w:val="0"/>
        <w:keepLines w:val="0"/>
      </w:pPr>
    </w:p>
    <w:p w14:paraId="2B71D288" w14:textId="77777777" w:rsidR="00FB6A0C" w:rsidRDefault="00FB6A0C" w:rsidP="0091293B">
      <w:pPr>
        <w:keepNext w:val="0"/>
        <w:keepLines w:val="0"/>
      </w:pPr>
    </w:p>
    <w:p w14:paraId="48A671EA" w14:textId="77777777" w:rsidR="00FB6A0C" w:rsidRDefault="00FB6A0C" w:rsidP="009F73F8">
      <w:pPr>
        <w:keepNext w:val="0"/>
        <w:keepLines w:val="0"/>
      </w:pPr>
    </w:p>
    <w:p w14:paraId="346CF4ED" w14:textId="77777777" w:rsidR="00FB6A0C" w:rsidRDefault="00FB6A0C" w:rsidP="009F73F8">
      <w:pPr>
        <w:keepNext w:val="0"/>
        <w:keepLines w:val="0"/>
      </w:pPr>
    </w:p>
    <w:p w14:paraId="52FCF68C" w14:textId="77777777" w:rsidR="00FB6A0C" w:rsidRDefault="00FB6A0C" w:rsidP="009F73F8">
      <w:pPr>
        <w:keepNext w:val="0"/>
        <w:keepLines w:val="0"/>
      </w:pPr>
    </w:p>
    <w:p w14:paraId="4D8B3984" w14:textId="77777777" w:rsidR="00FB6A0C" w:rsidRDefault="00FB6A0C" w:rsidP="009F73F8">
      <w:pPr>
        <w:keepNext w:val="0"/>
        <w:keepLines w:val="0"/>
      </w:pPr>
    </w:p>
    <w:p w14:paraId="712A62EE" w14:textId="77777777" w:rsidR="00FB6A0C" w:rsidRDefault="00FB6A0C" w:rsidP="009F73F8">
      <w:pPr>
        <w:keepNext w:val="0"/>
        <w:keepLines w:val="0"/>
      </w:pPr>
    </w:p>
    <w:p w14:paraId="02222679" w14:textId="77777777" w:rsidR="00FB6A0C" w:rsidRDefault="00FB6A0C" w:rsidP="009F73F8">
      <w:pPr>
        <w:keepNext w:val="0"/>
        <w:keepLines w:val="0"/>
      </w:pPr>
    </w:p>
    <w:p w14:paraId="732A938C" w14:textId="77777777" w:rsidR="00FB6A0C" w:rsidRDefault="00FB6A0C" w:rsidP="009F73F8">
      <w:pPr>
        <w:keepNext w:val="0"/>
        <w:keepLines w:val="0"/>
      </w:pPr>
    </w:p>
    <w:p w14:paraId="436B466A" w14:textId="77777777" w:rsidR="00FB6A0C" w:rsidRDefault="00FB6A0C" w:rsidP="009F73F8">
      <w:pPr>
        <w:keepNext w:val="0"/>
        <w:keepLines w:val="0"/>
      </w:pPr>
    </w:p>
    <w:p w14:paraId="0579384A" w14:textId="77777777" w:rsidR="00FB6A0C" w:rsidRDefault="00FB6A0C" w:rsidP="009F73F8">
      <w:pPr>
        <w:keepNext w:val="0"/>
        <w:keepLines w:val="0"/>
      </w:pPr>
    </w:p>
    <w:p w14:paraId="167111F4" w14:textId="77777777" w:rsidR="00FB6A0C" w:rsidRDefault="00FB6A0C" w:rsidP="009F73F8">
      <w:pPr>
        <w:keepNext w:val="0"/>
        <w:keepLines w:val="0"/>
      </w:pPr>
    </w:p>
    <w:p w14:paraId="0ACA716B" w14:textId="77777777" w:rsidR="00FB6A0C" w:rsidRDefault="00FB6A0C" w:rsidP="009F73F8">
      <w:pPr>
        <w:keepNext w:val="0"/>
        <w:keepLines w:val="0"/>
      </w:pPr>
    </w:p>
    <w:p w14:paraId="136DDD0E" w14:textId="77777777" w:rsidR="00FB6A0C" w:rsidRDefault="00FB6A0C" w:rsidP="009F73F8">
      <w:pPr>
        <w:keepNext w:val="0"/>
        <w:keepLines w:val="0"/>
      </w:pPr>
    </w:p>
    <w:p w14:paraId="78C62AFD" w14:textId="77777777" w:rsidR="00FB6A0C" w:rsidRDefault="00FB6A0C" w:rsidP="009F73F8">
      <w:pPr>
        <w:keepNext w:val="0"/>
        <w:keepLines w:val="0"/>
      </w:pPr>
    </w:p>
    <w:p w14:paraId="656C21FF" w14:textId="77777777" w:rsidR="00FB6A0C" w:rsidRDefault="00FB6A0C" w:rsidP="009F73F8">
      <w:pPr>
        <w:keepNext w:val="0"/>
        <w:keepLines w:val="0"/>
      </w:pPr>
    </w:p>
    <w:p w14:paraId="006117AC" w14:textId="77777777" w:rsidR="00FB6A0C" w:rsidRDefault="00FB6A0C" w:rsidP="009F73F8">
      <w:pPr>
        <w:keepNext w:val="0"/>
        <w:keepLines w:val="0"/>
      </w:pPr>
    </w:p>
    <w:p w14:paraId="27D5C168" w14:textId="77777777" w:rsidR="00FB6A0C" w:rsidRDefault="00FB6A0C" w:rsidP="0091293B">
      <w:pPr>
        <w:pStyle w:val="Heading1"/>
        <w:numPr>
          <w:ilvl w:val="0"/>
          <w:numId w:val="0"/>
        </w:numPr>
        <w:ind w:left="432"/>
        <w:jc w:val="both"/>
      </w:pPr>
      <w:bookmarkStart w:id="408" w:name="_Toc493762333"/>
      <w:r>
        <w:lastRenderedPageBreak/>
        <w:t>ПРИЛОЗИ</w:t>
      </w:r>
      <w:bookmarkEnd w:id="408"/>
    </w:p>
    <w:p w14:paraId="4E6974CB" w14:textId="77777777" w:rsidR="00FB6A0C" w:rsidRPr="00FB6A0C" w:rsidRDefault="00FB6A0C" w:rsidP="0091293B"/>
    <w:p w14:paraId="3EB278F2" w14:textId="77777777" w:rsidR="00FB6A0C" w:rsidRPr="00C407F9" w:rsidRDefault="00FB6A0C" w:rsidP="0091293B">
      <w:pPr>
        <w:keepNext w:val="0"/>
        <w:keepLines w:val="0"/>
        <w:rPr>
          <w:b/>
          <w:szCs w:val="22"/>
          <w:u w:val="single"/>
        </w:rPr>
      </w:pPr>
      <w:r w:rsidRPr="00C407F9">
        <w:rPr>
          <w:b/>
          <w:szCs w:val="22"/>
        </w:rPr>
        <w:t>ПРИЛОГ 1: ЦРТЕЖИ</w:t>
      </w:r>
    </w:p>
    <w:p w14:paraId="5FD6B6A7" w14:textId="77777777" w:rsidR="00FB6A0C" w:rsidRPr="00AE2473" w:rsidRDefault="00FB6A0C" w:rsidP="0091293B">
      <w:pPr>
        <w:keepNext w:val="0"/>
        <w:keepLines w:val="0"/>
        <w:rPr>
          <w:b/>
          <w:szCs w:val="22"/>
        </w:rPr>
      </w:pPr>
      <w:r w:rsidRPr="00C407F9">
        <w:rPr>
          <w:b/>
          <w:szCs w:val="22"/>
        </w:rPr>
        <w:t>ПРИЛОГ 2: АД-ХОК ИЗВЕШТАЈ ЗА ИЗБОР НА ЛОКАЦИЈА ЗА ЦЕНТРАЛНА ПОСТРОЈКА ЗА УПРАВУВАЊЕ СО ОТПАД</w:t>
      </w:r>
      <w:r w:rsidR="00AE2473">
        <w:rPr>
          <w:b/>
          <w:szCs w:val="22"/>
          <w:lang w:val="en-US"/>
        </w:rPr>
        <w:t xml:space="preserve">, </w:t>
      </w:r>
      <w:r w:rsidR="00AE2473">
        <w:rPr>
          <w:b/>
          <w:szCs w:val="22"/>
        </w:rPr>
        <w:t>август 2016 година</w:t>
      </w:r>
    </w:p>
    <w:p w14:paraId="4B29FD3C" w14:textId="77777777" w:rsidR="00FB6A0C" w:rsidRPr="00C407F9" w:rsidRDefault="00FB6A0C" w:rsidP="0091293B">
      <w:pPr>
        <w:keepNext w:val="0"/>
        <w:keepLines w:val="0"/>
        <w:rPr>
          <w:b/>
          <w:szCs w:val="22"/>
        </w:rPr>
      </w:pPr>
      <w:r w:rsidRPr="00C407F9">
        <w:rPr>
          <w:b/>
          <w:szCs w:val="22"/>
        </w:rPr>
        <w:t>ПРИЛОГ 3: МАПИ</w:t>
      </w:r>
    </w:p>
    <w:p w14:paraId="24E4B519" w14:textId="77777777" w:rsidR="00FB6A0C" w:rsidRPr="00C407F9" w:rsidRDefault="00FB6A0C" w:rsidP="0091293B">
      <w:pPr>
        <w:keepNext w:val="0"/>
        <w:keepLines w:val="0"/>
        <w:rPr>
          <w:b/>
          <w:szCs w:val="22"/>
        </w:rPr>
      </w:pPr>
      <w:r w:rsidRPr="00C407F9">
        <w:rPr>
          <w:b/>
          <w:szCs w:val="22"/>
        </w:rPr>
        <w:t>ПРИЛОГ 4: ГЕОТЕХНИЧКИ ИЗВЕШТАЈ, GHI ИНЖЕНЕРИНГ, март 2017 година</w:t>
      </w:r>
    </w:p>
    <w:p w14:paraId="750452CD" w14:textId="77777777" w:rsidR="00FB6A0C" w:rsidRPr="00C407F9" w:rsidRDefault="00FB6A0C" w:rsidP="0091293B">
      <w:pPr>
        <w:keepNext w:val="0"/>
        <w:keepLines w:val="0"/>
        <w:rPr>
          <w:b/>
          <w:szCs w:val="22"/>
        </w:rPr>
      </w:pPr>
      <w:r w:rsidRPr="00C407F9">
        <w:rPr>
          <w:b/>
          <w:szCs w:val="22"/>
        </w:rPr>
        <w:t xml:space="preserve">ПРИЛОГ 5: ЕКОЛОШКИ ОСНОВЕН ИЗВЕШТАЈ, </w:t>
      </w:r>
      <w:r w:rsidR="00492622">
        <w:rPr>
          <w:b/>
          <w:szCs w:val="22"/>
        </w:rPr>
        <w:t>јули</w:t>
      </w:r>
      <w:r w:rsidR="00492622" w:rsidRPr="00C407F9">
        <w:rPr>
          <w:b/>
          <w:szCs w:val="22"/>
        </w:rPr>
        <w:t xml:space="preserve"> </w:t>
      </w:r>
      <w:r w:rsidRPr="00C407F9">
        <w:rPr>
          <w:b/>
          <w:szCs w:val="22"/>
        </w:rPr>
        <w:t>2017 година</w:t>
      </w:r>
    </w:p>
    <w:p w14:paraId="41E970B1" w14:textId="77777777" w:rsidR="00FB6A0C" w:rsidRPr="00FB6A0C" w:rsidRDefault="00FB6A0C" w:rsidP="0091293B">
      <w:pPr>
        <w:keepNext w:val="0"/>
        <w:keepLines w:val="0"/>
        <w:rPr>
          <w:b/>
          <w:sz w:val="36"/>
          <w:szCs w:val="36"/>
        </w:rPr>
      </w:pPr>
    </w:p>
    <w:p w14:paraId="339517A2" w14:textId="77777777" w:rsidR="00FB6A0C" w:rsidRPr="00FB6A0C" w:rsidRDefault="00FB6A0C" w:rsidP="0069103F">
      <w:pPr>
        <w:keepNext w:val="0"/>
        <w:keepLines w:val="0"/>
        <w:ind w:left="0"/>
        <w:rPr>
          <w:b/>
          <w:sz w:val="32"/>
          <w:szCs w:val="32"/>
          <w:u w:val="single"/>
        </w:rPr>
      </w:pPr>
    </w:p>
    <w:sectPr w:rsidR="00FB6A0C" w:rsidRPr="00FB6A0C" w:rsidSect="00BB4757">
      <w:pgSz w:w="11906" w:h="16838" w:code="9"/>
      <w:pgMar w:top="936" w:right="1418" w:bottom="1418" w:left="1418" w:header="709" w:footer="5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9C90CF" w14:textId="77777777" w:rsidR="00EB3959" w:rsidRDefault="00EB3959" w:rsidP="00365434">
      <w:r>
        <w:separator/>
      </w:r>
    </w:p>
    <w:p w14:paraId="736C2B24" w14:textId="77777777" w:rsidR="00EB3959" w:rsidRDefault="00EB3959" w:rsidP="00365434"/>
  </w:endnote>
  <w:endnote w:type="continuationSeparator" w:id="0">
    <w:p w14:paraId="38A85B90" w14:textId="77777777" w:rsidR="00EB3959" w:rsidRDefault="00EB3959" w:rsidP="00365434">
      <w:r>
        <w:continuationSeparator/>
      </w:r>
    </w:p>
    <w:p w14:paraId="2DCD6BFF" w14:textId="77777777" w:rsidR="00EB3959" w:rsidRDefault="00EB3959" w:rsidP="00365434"/>
    <w:p w14:paraId="3CB4D075" w14:textId="77777777" w:rsidR="00EB3959" w:rsidRDefault="00EB3959" w:rsidP="00365434">
      <w:r>
        <w:t>S</w:t>
      </w:r>
    </w:p>
  </w:endnote>
  <w:endnote w:type="continuationNotice" w:id="1">
    <w:p w14:paraId="4CD866EE" w14:textId="77777777" w:rsidR="00EB3959" w:rsidRDefault="00EB3959" w:rsidP="003654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TFF542388t00">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MT">
    <w:altName w:val="MS 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2A0C6" w14:textId="77777777" w:rsidR="006510EB" w:rsidRDefault="006510EB">
    <w:pPr>
      <w:pStyle w:val="Footer"/>
      <w:jc w:val="right"/>
    </w:pPr>
  </w:p>
  <w:p w14:paraId="686EB1AE" w14:textId="77777777" w:rsidR="006510EB" w:rsidRDefault="006510EB" w:rsidP="00365434">
    <w:pPr>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F1A681" w14:textId="77777777" w:rsidR="006510EB" w:rsidRDefault="006510EB">
    <w:pPr>
      <w:pStyle w:val="Footer"/>
      <w:jc w:val="right"/>
    </w:pPr>
  </w:p>
  <w:p w14:paraId="528DA10B" w14:textId="77777777" w:rsidR="006510EB" w:rsidRDefault="006510E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63148" w14:textId="77777777" w:rsidR="006510EB" w:rsidRPr="009852C3" w:rsidRDefault="006510EB" w:rsidP="005B6807">
    <w:pPr>
      <w:ind w:left="0"/>
      <w:jc w:val="left"/>
      <w:rPr>
        <w:sz w:val="20"/>
        <w:lang w:val="en-US"/>
      </w:rPr>
    </w:pPr>
    <w:r>
      <w:rPr>
        <w:sz w:val="20"/>
        <w:lang w:val="en-US"/>
      </w:rPr>
      <w:t>Проектот е имплементиран од</w:t>
    </w:r>
    <w:r w:rsidRPr="009852C3">
      <w:rPr>
        <w:sz w:val="20"/>
        <w:lang w:val="en-US"/>
      </w:rPr>
      <w:t>:</w:t>
    </w:r>
  </w:p>
  <w:p w14:paraId="7CBD775C" w14:textId="77777777" w:rsidR="006510EB" w:rsidRDefault="006510EB" w:rsidP="005B6807">
    <w:pPr>
      <w:rPr>
        <w:lang w:val="en-US"/>
      </w:rPr>
    </w:pPr>
    <w:r>
      <w:rPr>
        <w:noProof/>
        <w:lang w:val="en-US" w:eastAsia="en-US"/>
      </w:rPr>
      <w:drawing>
        <wp:anchor distT="0" distB="0" distL="114300" distR="114300" simplePos="0" relativeHeight="251667456" behindDoc="0" locked="0" layoutInCell="1" allowOverlap="1" wp14:anchorId="118A7B66" wp14:editId="08ACA6BD">
          <wp:simplePos x="0" y="0"/>
          <wp:positionH relativeFrom="column">
            <wp:posOffset>3538855</wp:posOffset>
          </wp:positionH>
          <wp:positionV relativeFrom="paragraph">
            <wp:posOffset>57150</wp:posOffset>
          </wp:positionV>
          <wp:extent cx="676275" cy="473075"/>
          <wp:effectExtent l="19050" t="0" r="9525" b="0"/>
          <wp:wrapNone/>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15823" b="14148"/>
                  <a:stretch>
                    <a:fillRect/>
                  </a:stretch>
                </pic:blipFill>
                <pic:spPr bwMode="auto">
                  <a:xfrm>
                    <a:off x="0" y="0"/>
                    <a:ext cx="676275" cy="473075"/>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68480" behindDoc="0" locked="0" layoutInCell="1" allowOverlap="1" wp14:anchorId="62855A5A" wp14:editId="30E829A7">
          <wp:simplePos x="0" y="0"/>
          <wp:positionH relativeFrom="column">
            <wp:posOffset>1405255</wp:posOffset>
          </wp:positionH>
          <wp:positionV relativeFrom="paragraph">
            <wp:posOffset>56515</wp:posOffset>
          </wp:positionV>
          <wp:extent cx="895350" cy="346075"/>
          <wp:effectExtent l="19050" t="0" r="0" b="0"/>
          <wp:wrapNone/>
          <wp:docPr id="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srcRect/>
                  <a:stretch>
                    <a:fillRect/>
                  </a:stretch>
                </pic:blipFill>
                <pic:spPr bwMode="auto">
                  <a:xfrm>
                    <a:off x="0" y="0"/>
                    <a:ext cx="895350" cy="346075"/>
                  </a:xfrm>
                  <a:prstGeom prst="rect">
                    <a:avLst/>
                  </a:prstGeom>
                  <a:noFill/>
                  <a:ln w="9525">
                    <a:noFill/>
                    <a:miter lim="800000"/>
                    <a:headEnd/>
                    <a:tailEnd/>
                  </a:ln>
                </pic:spPr>
              </pic:pic>
            </a:graphicData>
          </a:graphic>
        </wp:anchor>
      </w:drawing>
    </w:r>
  </w:p>
  <w:p w14:paraId="0B990D52" w14:textId="77777777" w:rsidR="006510EB" w:rsidRDefault="006510EB" w:rsidP="005B6807">
    <w:pPr>
      <w:pStyle w:val="Footer"/>
      <w:tabs>
        <w:tab w:val="right" w:pos="9070"/>
      </w:tabs>
    </w:pPr>
    <w:r>
      <w:tab/>
    </w:r>
    <w:r>
      <w:tab/>
    </w:r>
    <w:r w:rsidR="00E03BA9">
      <w:fldChar w:fldCharType="begin"/>
    </w:r>
    <w:r>
      <w:instrText xml:space="preserve"> PAGE   \* MERGEFORMAT </w:instrText>
    </w:r>
    <w:r w:rsidR="00E03BA9">
      <w:fldChar w:fldCharType="separate"/>
    </w:r>
    <w:r w:rsidR="00F40A6A">
      <w:rPr>
        <w:noProof/>
      </w:rPr>
      <w:t>24</w:t>
    </w:r>
    <w:r w:rsidR="00E03BA9">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144BB2" w14:textId="77777777" w:rsidR="00EB3959" w:rsidRDefault="00EB3959" w:rsidP="00365434">
      <w:r>
        <w:separator/>
      </w:r>
    </w:p>
    <w:p w14:paraId="1FA8CBB9" w14:textId="77777777" w:rsidR="00EB3959" w:rsidRDefault="00EB3959" w:rsidP="00365434"/>
  </w:footnote>
  <w:footnote w:type="continuationSeparator" w:id="0">
    <w:p w14:paraId="6C3B3115" w14:textId="77777777" w:rsidR="00EB3959" w:rsidRDefault="00EB3959" w:rsidP="00365434">
      <w:r>
        <w:continuationSeparator/>
      </w:r>
    </w:p>
    <w:p w14:paraId="35D6DFF3" w14:textId="77777777" w:rsidR="00EB3959" w:rsidRDefault="00EB3959" w:rsidP="00365434"/>
  </w:footnote>
  <w:footnote w:type="continuationNotice" w:id="1">
    <w:p w14:paraId="157E1A8A" w14:textId="77777777" w:rsidR="00EB3959" w:rsidRDefault="00EB3959" w:rsidP="00365434"/>
  </w:footnote>
  <w:footnote w:id="2">
    <w:p w14:paraId="5592C847" w14:textId="77777777" w:rsidR="006510EB" w:rsidRPr="00CD0B19" w:rsidRDefault="006510EB">
      <w:pPr>
        <w:pStyle w:val="FootnoteText"/>
      </w:pPr>
      <w:r>
        <w:rPr>
          <w:rStyle w:val="FootnoteReference"/>
        </w:rPr>
        <w:footnoteRef/>
      </w:r>
      <w:r>
        <w:t xml:space="preserve"> Финансиско-економска анализа на проектот, Физибилити Студија, 2017</w:t>
      </w:r>
    </w:p>
  </w:footnote>
  <w:footnote w:id="3">
    <w:p w14:paraId="7B1A391C" w14:textId="77777777" w:rsidR="006510EB" w:rsidRPr="00D36F1F" w:rsidRDefault="006510EB" w:rsidP="00D94F94">
      <w:pPr>
        <w:pStyle w:val="FootnoteText"/>
      </w:pPr>
      <w:r>
        <w:rPr>
          <w:rStyle w:val="FootnoteReference"/>
        </w:rPr>
        <w:footnoteRef/>
      </w:r>
      <w:r>
        <w:t xml:space="preserve"> Програма за развој на Источен Плански регион 2015-2019, ГИЗ и Швајцарска Развојна Соработка, 2014.</w:t>
      </w:r>
    </w:p>
  </w:footnote>
  <w:footnote w:id="4">
    <w:p w14:paraId="380DE7E6" w14:textId="77777777" w:rsidR="006510EB" w:rsidRPr="00BA71BA" w:rsidRDefault="006510EB" w:rsidP="00A12C4D">
      <w:pPr>
        <w:pStyle w:val="FootnoteText"/>
      </w:pPr>
      <w:r>
        <w:rPr>
          <w:rStyle w:val="FootnoteReference"/>
        </w:rPr>
        <w:footnoteRef/>
      </w:r>
      <w:r>
        <w:t xml:space="preserve"> План за управување со сливот на реката Брегалница, Министерство за животна средина и просторно планирање, Државен секретаријат за економски прашања, Швајцарија, финална верзија, Август 2016</w:t>
      </w:r>
    </w:p>
  </w:footnote>
  <w:footnote w:id="5">
    <w:p w14:paraId="08863ECC" w14:textId="77777777" w:rsidR="006510EB" w:rsidRPr="00014E3A" w:rsidRDefault="006510EB" w:rsidP="00A12C4D">
      <w:pPr>
        <w:pStyle w:val="FootnoteText"/>
      </w:pPr>
      <w:r>
        <w:rPr>
          <w:rStyle w:val="FootnoteReference"/>
        </w:rPr>
        <w:footnoteRef/>
      </w:r>
      <w:r>
        <w:t xml:space="preserve"> Стратегија за рибарство за сливот на реката Пчиња 2011-2016; Министерство за земјоделие, шумарство и водостопанство, 2011</w:t>
      </w:r>
    </w:p>
  </w:footnote>
  <w:footnote w:id="6">
    <w:p w14:paraId="2123BC3A" w14:textId="77777777" w:rsidR="006510EB" w:rsidRPr="00CD2688" w:rsidRDefault="006510EB" w:rsidP="00276A91">
      <w:pPr>
        <w:pStyle w:val="FootnoteText"/>
      </w:pPr>
      <w:r w:rsidRPr="00CD2688">
        <w:rPr>
          <w:rStyle w:val="FootnoteReference"/>
        </w:rPr>
        <w:footnoteRef/>
      </w:r>
      <w:r w:rsidRPr="00CD2688">
        <w:t xml:space="preserve"> </w:t>
      </w:r>
      <w:r>
        <w:t>Квалитет на површинските води на речниот слив на Крива Река, Олгица Димитровска, Ивица Милевски, Институт за географија, Билтен на Институтот за физичка географија, Скопје</w:t>
      </w:r>
      <w:r w:rsidRPr="00CD2688">
        <w:t>, 2005</w:t>
      </w:r>
    </w:p>
  </w:footnote>
  <w:footnote w:id="7">
    <w:p w14:paraId="72F8C5AC" w14:textId="77777777" w:rsidR="006510EB" w:rsidRPr="00CD2688" w:rsidRDefault="006510EB" w:rsidP="00A12C4D">
      <w:pPr>
        <w:pStyle w:val="FootnoteText"/>
        <w:rPr>
          <w:lang w:val="en-US"/>
        </w:rPr>
      </w:pPr>
      <w:r w:rsidRPr="00CD2688">
        <w:rPr>
          <w:rStyle w:val="FootnoteReference"/>
        </w:rPr>
        <w:footnoteRef/>
      </w:r>
      <w:r w:rsidRPr="00CD2688">
        <w:t xml:space="preserve"> </w:t>
      </w:r>
      <w:r>
        <w:t>Следење на резултатите од мониторингот на сливот на реката Брегалница преземени во рамките на „Проектот Управување со речниот слив на реката Брегалница</w:t>
      </w:r>
      <w:r w:rsidRPr="00CD2688">
        <w:t xml:space="preserve"> “,</w:t>
      </w:r>
      <w:r>
        <w:t xml:space="preserve"> 2016</w:t>
      </w:r>
    </w:p>
  </w:footnote>
  <w:footnote w:id="8">
    <w:p w14:paraId="4CC45810" w14:textId="77777777" w:rsidR="006510EB" w:rsidRPr="00FA292B" w:rsidRDefault="006510EB" w:rsidP="00F538C0">
      <w:pPr>
        <w:pStyle w:val="FootnoteText"/>
        <w:rPr>
          <w:lang w:val="en-US"/>
        </w:rPr>
      </w:pPr>
      <w:r>
        <w:rPr>
          <w:rStyle w:val="FootnoteReference"/>
        </w:rPr>
        <w:footnoteRef/>
      </w:r>
      <w:r>
        <w:t xml:space="preserve"> Регионални Планови за управување со отпад</w:t>
      </w:r>
    </w:p>
  </w:footnote>
  <w:footnote w:id="9">
    <w:p w14:paraId="23732BF7" w14:textId="77777777" w:rsidR="006510EB" w:rsidRPr="00EC6A33" w:rsidRDefault="006510EB" w:rsidP="001C4B23">
      <w:pPr>
        <w:pStyle w:val="FootnoteText"/>
        <w:rPr>
          <w:lang w:val="en-US"/>
        </w:rPr>
      </w:pPr>
      <w:r>
        <w:rPr>
          <w:rStyle w:val="FootnoteReference"/>
        </w:rPr>
        <w:footnoteRef/>
      </w:r>
      <w:r>
        <w:t xml:space="preserve"> Извор</w:t>
      </w:r>
      <w:r>
        <w:rPr>
          <w:lang w:val="en-US"/>
        </w:rPr>
        <w:t xml:space="preserve">: </w:t>
      </w:r>
      <w:r>
        <w:t>Светска Здравствена Организација</w:t>
      </w:r>
      <w:r>
        <w:rPr>
          <w:lang w:val="en-US"/>
        </w:rPr>
        <w:t xml:space="preserve"> </w:t>
      </w:r>
    </w:p>
  </w:footnote>
  <w:footnote w:id="10">
    <w:p w14:paraId="146A6785" w14:textId="77777777" w:rsidR="006510EB" w:rsidRPr="00CD0B19" w:rsidRDefault="006510EB">
      <w:pPr>
        <w:pStyle w:val="FootnoteText"/>
      </w:pPr>
      <w:r>
        <w:rPr>
          <w:rStyle w:val="FootnoteReference"/>
        </w:rPr>
        <w:footnoteRef/>
      </w:r>
      <w:r>
        <w:t xml:space="preserve"> </w:t>
      </w:r>
      <w:r w:rsidRPr="00CD0B19">
        <w:t xml:space="preserve">Ранливост на подземните водни ресурси на Македонија, </w:t>
      </w:r>
      <w:r>
        <w:t>Карта 10, С</w:t>
      </w:r>
      <w:r w:rsidRPr="00CD0B19">
        <w:t>тратегија</w:t>
      </w:r>
      <w:r>
        <w:t xml:space="preserve"> за води</w:t>
      </w:r>
      <w:r w:rsidRPr="00CD0B19">
        <w:t xml:space="preserve"> на Република Македонија, 2011-2041</w:t>
      </w:r>
    </w:p>
  </w:footnote>
  <w:footnote w:id="11">
    <w:p w14:paraId="5112030D" w14:textId="77777777" w:rsidR="006510EB" w:rsidRPr="008F312D" w:rsidRDefault="006510EB" w:rsidP="0041613B">
      <w:pPr>
        <w:pStyle w:val="FootnoteText"/>
      </w:pPr>
      <w:r>
        <w:rPr>
          <w:rStyle w:val="FootnoteReference"/>
        </w:rPr>
        <w:footnoteRef/>
      </w:r>
      <w:r>
        <w:t xml:space="preserve"> Брајаноска, Р., Меловски, Љ., Христовски, С., Саров, А., Авукатов, В. (2011). План за управување со коридорите за кафеавата мечка. Извештај во рамките на проектот: “Развој на Национална еколошка мрежа во Република Македонија (МАК-НЕН)”. Македонско еколошко друштво, Скопје.</w:t>
      </w:r>
    </w:p>
  </w:footnote>
  <w:footnote w:id="12">
    <w:p w14:paraId="3B0BEA3B" w14:textId="77777777" w:rsidR="006510EB" w:rsidRDefault="006510EB" w:rsidP="00AA2C49">
      <w:pPr>
        <w:pStyle w:val="FootnoteText"/>
      </w:pPr>
    </w:p>
    <w:p w14:paraId="5325B179" w14:textId="77777777" w:rsidR="006510EB" w:rsidRPr="002B1D8A" w:rsidRDefault="006510EB" w:rsidP="00AA2C49">
      <w:pPr>
        <w:rPr>
          <w:sz w:val="18"/>
        </w:rPr>
      </w:pPr>
      <w:r>
        <w:rPr>
          <w:sz w:val="18"/>
        </w:rPr>
        <w:t>(Извор: Студија  за состојбата со ѓубриштата во Македонија, МЖСПП, 2011</w:t>
      </w:r>
      <w:r w:rsidRPr="00DE2046">
        <w:rPr>
          <w:sz w:val="18"/>
        </w:rPr>
        <w:t>)</w:t>
      </w:r>
    </w:p>
  </w:footnote>
  <w:footnote w:id="13">
    <w:p w14:paraId="68165934" w14:textId="77777777" w:rsidR="006510EB" w:rsidRDefault="006510EB" w:rsidP="000D1972">
      <w:pPr>
        <w:pStyle w:val="FootnoteText"/>
      </w:pPr>
      <w:r>
        <w:rPr>
          <w:rStyle w:val="FootnoteReference"/>
        </w:rPr>
        <w:footnoteRef/>
      </w:r>
      <w:r>
        <w:t xml:space="preserve"> : Брајаноска, Р. Христовски, С.(2015). Извештај за статусот на заштитени области во сливно подрачје на река Брегалница. Финален извештај на проектот „Еколошки податоци и ГАП анализа и карта за еколошка сензитивност за развој на сливот на реката Брегалница, книга 4, Скопје.</w:t>
      </w:r>
    </w:p>
  </w:footnote>
  <w:footnote w:id="14">
    <w:p w14:paraId="3C690F76" w14:textId="77777777" w:rsidR="006510EB" w:rsidRDefault="006510EB">
      <w:pPr>
        <w:pStyle w:val="FootnoteText"/>
      </w:pPr>
      <w:r>
        <w:rPr>
          <w:rStyle w:val="FootnoteReference"/>
        </w:rPr>
        <w:footnoteRef/>
      </w:r>
      <w:r>
        <w:t xml:space="preserve"> Статистички годишник на Република Македонија, 2013</w:t>
      </w:r>
    </w:p>
  </w:footnote>
  <w:footnote w:id="15">
    <w:p w14:paraId="2582E71A" w14:textId="77777777" w:rsidR="006510EB" w:rsidRDefault="006510EB" w:rsidP="00CF4769">
      <w:pPr>
        <w:pStyle w:val="FootnoteText"/>
      </w:pPr>
      <w:r>
        <w:rPr>
          <w:rStyle w:val="FootnoteReference"/>
        </w:rPr>
        <w:footnoteRef/>
      </w:r>
      <w:r>
        <w:t xml:space="preserve"> </w:t>
      </w:r>
      <w:r w:rsidRPr="0032055B">
        <w:t>Меловски</w:t>
      </w:r>
      <w:r w:rsidRPr="0032055B">
        <w:rPr>
          <w:lang w:val="en-US"/>
        </w:rPr>
        <w:t xml:space="preserve">, </w:t>
      </w:r>
      <w:r w:rsidRPr="0032055B">
        <w:t>Љ</w:t>
      </w:r>
      <w:r w:rsidRPr="0032055B">
        <w:rPr>
          <w:lang w:val="en-US"/>
        </w:rPr>
        <w:t xml:space="preserve">., </w:t>
      </w:r>
      <w:r w:rsidRPr="0032055B">
        <w:t>Јовановска</w:t>
      </w:r>
      <w:r w:rsidRPr="0032055B">
        <w:rPr>
          <w:lang w:val="en-US"/>
        </w:rPr>
        <w:t xml:space="preserve">, </w:t>
      </w:r>
      <w:r w:rsidRPr="0032055B">
        <w:t>Д</w:t>
      </w:r>
      <w:r w:rsidRPr="0032055B">
        <w:rPr>
          <w:lang w:val="en-US"/>
        </w:rPr>
        <w:t xml:space="preserve">., </w:t>
      </w:r>
      <w:r w:rsidRPr="0032055B">
        <w:t>Авукатов</w:t>
      </w:r>
      <w:r w:rsidRPr="0032055B">
        <w:rPr>
          <w:lang w:val="en-US"/>
        </w:rPr>
        <w:t xml:space="preserve">, </w:t>
      </w:r>
      <w:r w:rsidRPr="0032055B">
        <w:t>В</w:t>
      </w:r>
      <w:r w:rsidRPr="0032055B">
        <w:rPr>
          <w:lang w:val="en-US"/>
        </w:rPr>
        <w:t xml:space="preserve">. (2015). </w:t>
      </w:r>
      <w:r w:rsidRPr="0032055B">
        <w:t>Разноликост на пејзажот во сливот на реката Брегалница. Конечен извештај на проектот „Анализа на недостатокот од еколошки податоци и изготвување на еколошка мапа на чувствителноста за сливот на реката Брегалница“, Книга 1, Скопје</w:t>
      </w:r>
    </w:p>
  </w:footnote>
  <w:footnote w:id="16">
    <w:p w14:paraId="29E8A3FE" w14:textId="77777777" w:rsidR="006510EB" w:rsidRPr="00574464" w:rsidRDefault="006510EB" w:rsidP="00CF4769">
      <w:pPr>
        <w:pStyle w:val="FootnoteText"/>
        <w:rPr>
          <w:sz w:val="18"/>
        </w:rPr>
      </w:pPr>
      <w:r w:rsidRPr="00574464">
        <w:rPr>
          <w:rStyle w:val="FootnoteReference"/>
          <w:sz w:val="18"/>
        </w:rPr>
        <w:footnoteRef/>
      </w:r>
      <w:r w:rsidRPr="00574464">
        <w:rPr>
          <w:sz w:val="18"/>
        </w:rPr>
        <w:t xml:space="preserve"> </w:t>
      </w:r>
      <w:r w:rsidRPr="0065077F">
        <w:rPr>
          <w:rFonts w:asciiTheme="minorHAnsi" w:hAnsiTheme="minorHAnsi" w:cstheme="minorHAnsi"/>
          <w:sz w:val="18"/>
        </w:rPr>
        <w:t>Методија Велевски ет ал, 2010. Важни области на птици во Македонија: Подрачја од глобално и Европско значење. Acrocephalus 31 (147): 181−282, 2010 doi: 10.2478/v10100-010-0009-2</w:t>
      </w:r>
    </w:p>
  </w:footnote>
  <w:footnote w:id="17">
    <w:p w14:paraId="5CE80F0E" w14:textId="77777777" w:rsidR="006510EB" w:rsidRPr="00057C3D" w:rsidRDefault="006510EB">
      <w:pPr>
        <w:pStyle w:val="FootnoteText"/>
      </w:pPr>
      <w:r>
        <w:rPr>
          <w:rStyle w:val="FootnoteReference"/>
        </w:rPr>
        <w:footnoteRef/>
      </w:r>
      <w:r>
        <w:t xml:space="preserve"> </w:t>
      </w:r>
      <w:r w:rsidRPr="00057C3D">
        <w:t>БС 5228: 2009 Упатство за прифатливо ниво на бучавата од градежните активности</w:t>
      </w:r>
    </w:p>
  </w:footnote>
  <w:footnote w:id="18">
    <w:p w14:paraId="4D966660" w14:textId="77777777" w:rsidR="006510EB" w:rsidRPr="00057C3D" w:rsidRDefault="006510EB">
      <w:pPr>
        <w:pStyle w:val="FootnoteText"/>
      </w:pPr>
      <w:r>
        <w:rPr>
          <w:rStyle w:val="FootnoteReference"/>
        </w:rPr>
        <w:footnoteRef/>
      </w:r>
      <w:r>
        <w:t xml:space="preserve"> Финансиско - економска анализа на проектот, Физибилити Студија, 2017</w:t>
      </w:r>
    </w:p>
  </w:footnote>
  <w:footnote w:id="19">
    <w:p w14:paraId="1DE245FF" w14:textId="77777777" w:rsidR="006510EB" w:rsidRDefault="006510EB">
      <w:pPr>
        <w:pStyle w:val="FootnoteText"/>
      </w:pPr>
      <w:r>
        <w:rPr>
          <w:rStyle w:val="FootnoteReference"/>
        </w:rPr>
        <w:footnoteRef/>
      </w:r>
      <w:r>
        <w:t xml:space="preserve"> Упатства за проектни менаџери</w:t>
      </w:r>
      <w:r w:rsidRPr="005A188B">
        <w:rPr>
          <w:lang w:val="en-US"/>
        </w:rPr>
        <w:t xml:space="preserve">: </w:t>
      </w:r>
      <w:r>
        <w:t>како да ги направите ранливите инвестиции да се отпорни на климата</w:t>
      </w:r>
      <w:r w:rsidRPr="005A188B">
        <w:rPr>
          <w:lang w:val="en-US"/>
        </w:rPr>
        <w:t xml:space="preserve">, </w:t>
      </w:r>
      <w:r>
        <w:t>Извештај на Европската Комисија</w:t>
      </w:r>
      <w:r w:rsidRPr="005A188B">
        <w:rPr>
          <w:lang w:val="en-US"/>
        </w:rPr>
        <w:t xml:space="preserve">, </w:t>
      </w:r>
      <w:r>
        <w:t>Септември</w:t>
      </w:r>
      <w:r w:rsidRPr="005A188B">
        <w:rPr>
          <w:lang w:val="en-US"/>
        </w:rPr>
        <w:t xml:space="preserve"> 2012.</w:t>
      </w:r>
    </w:p>
  </w:footnote>
  <w:footnote w:id="20">
    <w:p w14:paraId="0CA4084E" w14:textId="77777777" w:rsidR="006510EB" w:rsidRPr="00EC407C" w:rsidRDefault="006510EB">
      <w:pPr>
        <w:pStyle w:val="FootnoteText"/>
        <w:rPr>
          <w:lang w:val="en-US"/>
        </w:rPr>
      </w:pPr>
      <w:r>
        <w:rPr>
          <w:rStyle w:val="FootnoteReference"/>
        </w:rPr>
        <w:footnoteRef/>
      </w:r>
      <w:r>
        <w:t xml:space="preserve"> Упатство за животна средина, здравје и безбедност за постројки за управување со отпад,</w:t>
      </w:r>
      <w:r>
        <w:rPr>
          <w:lang w:val="en-US"/>
        </w:rPr>
        <w:t xml:space="preserve"> IFC, 2007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196"/>
      <w:gridCol w:w="221"/>
      <w:gridCol w:w="221"/>
    </w:tblGrid>
    <w:tr w:rsidR="006510EB" w:rsidRPr="00046AE6" w14:paraId="6B4CC8B7" w14:textId="77777777" w:rsidTr="00FE77EF">
      <w:trPr>
        <w:trHeight w:val="70"/>
      </w:trPr>
      <w:tc>
        <w:tcPr>
          <w:tcW w:w="2093" w:type="dxa"/>
        </w:tcPr>
        <w:tbl>
          <w:tblPr>
            <w:tblW w:w="0" w:type="auto"/>
            <w:tblLook w:val="04A0" w:firstRow="1" w:lastRow="0" w:firstColumn="1" w:lastColumn="0" w:noHBand="0" w:noVBand="1"/>
          </w:tblPr>
          <w:tblGrid>
            <w:gridCol w:w="8538"/>
            <w:gridCol w:w="221"/>
            <w:gridCol w:w="221"/>
          </w:tblGrid>
          <w:tr w:rsidR="006510EB" w:rsidRPr="00046AE6" w14:paraId="2C96FD84" w14:textId="77777777" w:rsidTr="00AA7C53">
            <w:trPr>
              <w:trHeight w:val="70"/>
            </w:trPr>
            <w:tc>
              <w:tcPr>
                <w:tcW w:w="2093" w:type="dxa"/>
              </w:tcPr>
              <w:tbl>
                <w:tblPr>
                  <w:tblW w:w="9651" w:type="dxa"/>
                  <w:tblLook w:val="04A0" w:firstRow="1" w:lastRow="0" w:firstColumn="1" w:lastColumn="0" w:noHBand="0" w:noVBand="1"/>
                </w:tblPr>
                <w:tblGrid>
                  <w:gridCol w:w="1563"/>
                  <w:gridCol w:w="1056"/>
                  <w:gridCol w:w="5495"/>
                  <w:gridCol w:w="1537"/>
                </w:tblGrid>
                <w:tr w:rsidR="006510EB" w:rsidRPr="00046AE6" w14:paraId="0F123D27" w14:textId="77777777" w:rsidTr="00C4006D">
                  <w:trPr>
                    <w:trHeight w:val="70"/>
                  </w:trPr>
                  <w:tc>
                    <w:tcPr>
                      <w:tcW w:w="1563" w:type="dxa"/>
                    </w:tcPr>
                    <w:p w14:paraId="7FF8E4D2" w14:textId="77777777" w:rsidR="006510EB" w:rsidRDefault="006510EB" w:rsidP="00AA7C53">
                      <w:pPr>
                        <w:ind w:left="0"/>
                        <w:jc w:val="center"/>
                      </w:pPr>
                      <w:r>
                        <w:rPr>
                          <w:noProof/>
                          <w:lang w:val="en-US" w:eastAsia="en-US"/>
                        </w:rPr>
                        <w:drawing>
                          <wp:inline distT="0" distB="0" distL="0" distR="0" wp14:anchorId="58821423" wp14:editId="114B5C68">
                            <wp:extent cx="476250" cy="333375"/>
                            <wp:effectExtent l="19050" t="0" r="0" b="0"/>
                            <wp:docPr id="20" name="Picture 3080" descr="Description: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Description: images"/>
                                    <pic:cNvPicPr>
                                      <a:picLocks noChangeAspect="1" noChangeArrowheads="1"/>
                                    </pic:cNvPicPr>
                                  </pic:nvPicPr>
                                  <pic:blipFill>
                                    <a:blip r:embed="rId1"/>
                                    <a:srcRect/>
                                    <a:stretch>
                                      <a:fillRect/>
                                    </a:stretch>
                                  </pic:blipFill>
                                  <pic:spPr bwMode="auto">
                                    <a:xfrm>
                                      <a:off x="0" y="0"/>
                                      <a:ext cx="476250" cy="333375"/>
                                    </a:xfrm>
                                    <a:prstGeom prst="rect">
                                      <a:avLst/>
                                    </a:prstGeom>
                                    <a:noFill/>
                                    <a:ln w="9525">
                                      <a:noFill/>
                                      <a:miter lim="800000"/>
                                      <a:headEnd/>
                                      <a:tailEnd/>
                                    </a:ln>
                                  </pic:spPr>
                                </pic:pic>
                              </a:graphicData>
                            </a:graphic>
                          </wp:inline>
                        </w:drawing>
                      </w:r>
                    </w:p>
                    <w:p w14:paraId="0A6F4933" w14:textId="77777777" w:rsidR="006510EB" w:rsidRPr="00327678" w:rsidRDefault="006510EB" w:rsidP="00AA7C53">
                      <w:pPr>
                        <w:spacing w:before="0"/>
                        <w:ind w:left="0"/>
                        <w:jc w:val="center"/>
                      </w:pPr>
                      <w:r w:rsidRPr="006F5BCC">
                        <w:rPr>
                          <w:sz w:val="18"/>
                        </w:rPr>
                        <w:t>This project is funded by the European Union</w:t>
                      </w:r>
                    </w:p>
                  </w:tc>
                  <w:tc>
                    <w:tcPr>
                      <w:tcW w:w="1056" w:type="dxa"/>
                    </w:tcPr>
                    <w:p w14:paraId="6A57D535" w14:textId="77777777" w:rsidR="006510EB" w:rsidRPr="00871EC9" w:rsidRDefault="006510EB" w:rsidP="00AA7C53">
                      <w:pPr>
                        <w:ind w:left="0"/>
                        <w:jc w:val="left"/>
                        <w:rPr>
                          <w:sz w:val="20"/>
                          <w:lang w:eastAsia="en-GB"/>
                        </w:rPr>
                      </w:pPr>
                      <w:r w:rsidRPr="00871EC9">
                        <w:rPr>
                          <w:noProof/>
                          <w:sz w:val="20"/>
                          <w:lang w:val="en-US" w:eastAsia="en-US"/>
                        </w:rPr>
                        <w:drawing>
                          <wp:inline distT="0" distB="0" distL="0" distR="0" wp14:anchorId="1324C585" wp14:editId="04BA3A97">
                            <wp:extent cx="514292" cy="370936"/>
                            <wp:effectExtent l="19050" t="0" r="58"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13743" cy="370540"/>
                                    </a:xfrm>
                                    <a:prstGeom prst="rect">
                                      <a:avLst/>
                                    </a:prstGeom>
                                    <a:noFill/>
                                    <a:ln w="9525">
                                      <a:noFill/>
                                      <a:miter lim="800000"/>
                                      <a:headEnd/>
                                      <a:tailEnd/>
                                    </a:ln>
                                  </pic:spPr>
                                </pic:pic>
                              </a:graphicData>
                            </a:graphic>
                          </wp:inline>
                        </w:drawing>
                      </w:r>
                    </w:p>
                  </w:tc>
                  <w:tc>
                    <w:tcPr>
                      <w:tcW w:w="5495" w:type="dxa"/>
                    </w:tcPr>
                    <w:p w14:paraId="469B4E7C" w14:textId="77777777" w:rsidR="006510EB" w:rsidRPr="00365434" w:rsidRDefault="006510EB" w:rsidP="00AA7C53">
                      <w:pPr>
                        <w:ind w:left="34"/>
                        <w:jc w:val="center"/>
                        <w:rPr>
                          <w:sz w:val="20"/>
                        </w:rPr>
                      </w:pPr>
                      <w:r w:rsidRPr="005F75B5">
                        <w:rPr>
                          <w:sz w:val="20"/>
                          <w:lang w:eastAsia="en-GB"/>
                        </w:rPr>
                        <w:t>Preparation of project studies (FSs, EIAs, CBAs), design and tender documentation for establishing an integrated and financially self-sustainable waste management system in the east and northeast regions</w:t>
                      </w:r>
                    </w:p>
                  </w:tc>
                  <w:tc>
                    <w:tcPr>
                      <w:tcW w:w="1537" w:type="dxa"/>
                      <w:vAlign w:val="center"/>
                    </w:tcPr>
                    <w:p w14:paraId="4F1ECB08" w14:textId="77777777" w:rsidR="006510EB" w:rsidRDefault="006510EB" w:rsidP="00AA7C53">
                      <w:pPr>
                        <w:ind w:left="0"/>
                        <w:jc w:val="center"/>
                        <w:rPr>
                          <w:rFonts w:cs="Calibri"/>
                          <w:sz w:val="20"/>
                        </w:rPr>
                      </w:pPr>
                      <w:r w:rsidRPr="00871EC9">
                        <w:rPr>
                          <w:rFonts w:cs="Calibri"/>
                          <w:noProof/>
                          <w:sz w:val="20"/>
                          <w:lang w:val="en-US" w:eastAsia="en-US"/>
                        </w:rPr>
                        <w:drawing>
                          <wp:anchor distT="0" distB="0" distL="114300" distR="114300" simplePos="0" relativeHeight="251659776" behindDoc="0" locked="0" layoutInCell="1" allowOverlap="1" wp14:anchorId="776659F7" wp14:editId="2C9651E4">
                            <wp:simplePos x="0" y="0"/>
                            <wp:positionH relativeFrom="column">
                              <wp:posOffset>87630</wp:posOffset>
                            </wp:positionH>
                            <wp:positionV relativeFrom="paragraph">
                              <wp:posOffset>74295</wp:posOffset>
                            </wp:positionV>
                            <wp:extent cx="666750" cy="409575"/>
                            <wp:effectExtent l="19050" t="0" r="0" b="0"/>
                            <wp:wrapNone/>
                            <wp:docPr id="24" name="Picture 2"/>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6750" cy="409575"/>
                                    </a:xfrm>
                                    <a:prstGeom prst="rect">
                                      <a:avLst/>
                                    </a:prstGeom>
                                  </pic:spPr>
                                </pic:pic>
                              </a:graphicData>
                            </a:graphic>
                          </wp:anchor>
                        </w:drawing>
                      </w:r>
                    </w:p>
                    <w:p w14:paraId="6B5FBF88" w14:textId="77777777" w:rsidR="006510EB" w:rsidRDefault="006510EB" w:rsidP="00AA7C53">
                      <w:pPr>
                        <w:spacing w:before="0"/>
                        <w:ind w:left="0"/>
                        <w:jc w:val="center"/>
                        <w:rPr>
                          <w:rFonts w:cs="Calibri"/>
                          <w:sz w:val="20"/>
                        </w:rPr>
                      </w:pPr>
                    </w:p>
                    <w:p w14:paraId="5343A523" w14:textId="77777777" w:rsidR="006510EB" w:rsidRDefault="006510EB" w:rsidP="00AA7C53">
                      <w:pPr>
                        <w:spacing w:before="0"/>
                        <w:ind w:left="0"/>
                        <w:rPr>
                          <w:rFonts w:cs="Calibri"/>
                          <w:sz w:val="20"/>
                        </w:rPr>
                      </w:pPr>
                    </w:p>
                    <w:p w14:paraId="65231CBC" w14:textId="77777777" w:rsidR="006510EB" w:rsidRPr="00365434" w:rsidRDefault="006510EB" w:rsidP="00AA7C53">
                      <w:pPr>
                        <w:spacing w:before="0"/>
                        <w:ind w:left="0"/>
                        <w:rPr>
                          <w:rFonts w:cs="Calibri"/>
                          <w:sz w:val="20"/>
                        </w:rPr>
                      </w:pPr>
                    </w:p>
                  </w:tc>
                </w:tr>
              </w:tbl>
              <w:p w14:paraId="49C0C760" w14:textId="77777777" w:rsidR="006510EB" w:rsidRPr="00327678" w:rsidRDefault="006510EB" w:rsidP="00AA7C53">
                <w:pPr>
                  <w:spacing w:before="0"/>
                  <w:ind w:left="0"/>
                  <w:jc w:val="center"/>
                </w:pPr>
              </w:p>
            </w:tc>
            <w:tc>
              <w:tcPr>
                <w:tcW w:w="5386" w:type="dxa"/>
                <w:vAlign w:val="center"/>
              </w:tcPr>
              <w:p w14:paraId="03AD8F49" w14:textId="77777777" w:rsidR="006510EB" w:rsidRPr="00365434" w:rsidRDefault="006510EB" w:rsidP="00AA7C53">
                <w:pPr>
                  <w:spacing w:before="0"/>
                  <w:ind w:left="175" w:right="175"/>
                  <w:jc w:val="center"/>
                  <w:rPr>
                    <w:sz w:val="20"/>
                  </w:rPr>
                </w:pPr>
              </w:p>
            </w:tc>
            <w:tc>
              <w:tcPr>
                <w:tcW w:w="1809" w:type="dxa"/>
                <w:vAlign w:val="center"/>
              </w:tcPr>
              <w:p w14:paraId="345E9C17" w14:textId="77777777" w:rsidR="006510EB" w:rsidRPr="00365434" w:rsidRDefault="006510EB" w:rsidP="00AA7C53">
                <w:pPr>
                  <w:spacing w:before="0"/>
                  <w:ind w:left="0"/>
                  <w:rPr>
                    <w:rFonts w:cs="Calibri"/>
                    <w:sz w:val="20"/>
                  </w:rPr>
                </w:pPr>
              </w:p>
            </w:tc>
          </w:tr>
        </w:tbl>
        <w:p w14:paraId="37887EA8" w14:textId="77777777" w:rsidR="006510EB" w:rsidRPr="00327678" w:rsidRDefault="006510EB" w:rsidP="00A51EDC">
          <w:pPr>
            <w:spacing w:before="0"/>
            <w:ind w:left="0"/>
            <w:jc w:val="center"/>
          </w:pPr>
        </w:p>
      </w:tc>
      <w:tc>
        <w:tcPr>
          <w:tcW w:w="5386" w:type="dxa"/>
          <w:vAlign w:val="center"/>
        </w:tcPr>
        <w:p w14:paraId="0A6FB45F" w14:textId="77777777" w:rsidR="006510EB" w:rsidRPr="00365434" w:rsidRDefault="006510EB" w:rsidP="00A51EDC">
          <w:pPr>
            <w:spacing w:before="0"/>
            <w:ind w:left="175" w:right="175"/>
            <w:jc w:val="center"/>
            <w:rPr>
              <w:sz w:val="20"/>
            </w:rPr>
          </w:pPr>
        </w:p>
      </w:tc>
      <w:tc>
        <w:tcPr>
          <w:tcW w:w="1809" w:type="dxa"/>
          <w:vAlign w:val="center"/>
        </w:tcPr>
        <w:p w14:paraId="7A6762F8" w14:textId="77777777" w:rsidR="006510EB" w:rsidRPr="00365434" w:rsidRDefault="006510EB" w:rsidP="006F5BCC">
          <w:pPr>
            <w:spacing w:before="0"/>
            <w:ind w:left="0"/>
            <w:rPr>
              <w:rFonts w:cs="Calibri"/>
              <w:sz w:val="20"/>
            </w:rPr>
          </w:pPr>
        </w:p>
      </w:tc>
    </w:tr>
  </w:tbl>
  <w:p w14:paraId="7BBD01CC" w14:textId="77777777" w:rsidR="006510EB" w:rsidRPr="005F59EE" w:rsidRDefault="006510EB" w:rsidP="00365434">
    <w:pPr>
      <w:ind w:left="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DEA2B" w14:textId="77777777" w:rsidR="006510EB" w:rsidRDefault="006510EB" w:rsidP="00365434">
    <w:r>
      <w:tab/>
    </w:r>
  </w:p>
  <w:p w14:paraId="3B9D30B0" w14:textId="77777777" w:rsidR="006510EB" w:rsidRDefault="006510EB" w:rsidP="00365434"/>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070"/>
    </w:tblGrid>
    <w:tr w:rsidR="006510EB" w:rsidRPr="00046AE6" w14:paraId="0131ECA6" w14:textId="77777777" w:rsidTr="00D20549">
      <w:trPr>
        <w:trHeight w:val="70"/>
      </w:trPr>
      <w:tc>
        <w:tcPr>
          <w:tcW w:w="8628" w:type="dxa"/>
        </w:tcPr>
        <w:tbl>
          <w:tblPr>
            <w:tblW w:w="9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036"/>
            <w:gridCol w:w="5264"/>
            <w:gridCol w:w="1656"/>
          </w:tblGrid>
          <w:tr w:rsidR="006510EB" w:rsidRPr="00046AE6" w14:paraId="08D16D94" w14:textId="77777777" w:rsidTr="00FD4A36">
            <w:trPr>
              <w:trHeight w:val="70"/>
            </w:trPr>
            <w:tc>
              <w:tcPr>
                <w:tcW w:w="1563" w:type="dxa"/>
                <w:tcBorders>
                  <w:top w:val="nil"/>
                  <w:left w:val="nil"/>
                  <w:bottom w:val="nil"/>
                  <w:right w:val="nil"/>
                </w:tcBorders>
              </w:tcPr>
              <w:p w14:paraId="15AEF72D" w14:textId="77777777" w:rsidR="006510EB" w:rsidRDefault="006510EB" w:rsidP="00EE4C88">
                <w:pPr>
                  <w:ind w:left="0"/>
                  <w:jc w:val="center"/>
                </w:pPr>
                <w:r>
                  <w:rPr>
                    <w:noProof/>
                    <w:lang w:val="en-US" w:eastAsia="en-US"/>
                  </w:rPr>
                  <w:drawing>
                    <wp:inline distT="0" distB="0" distL="0" distR="0" wp14:anchorId="1DD066BB" wp14:editId="5F01D1AC">
                      <wp:extent cx="476250" cy="333375"/>
                      <wp:effectExtent l="19050" t="0" r="0" b="0"/>
                      <wp:docPr id="82" name="Picture 3080" descr="Description: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Description: images"/>
                              <pic:cNvPicPr>
                                <a:picLocks noChangeAspect="1" noChangeArrowheads="1"/>
                              </pic:cNvPicPr>
                            </pic:nvPicPr>
                            <pic:blipFill>
                              <a:blip r:embed="rId1"/>
                              <a:srcRect/>
                              <a:stretch>
                                <a:fillRect/>
                              </a:stretch>
                            </pic:blipFill>
                            <pic:spPr bwMode="auto">
                              <a:xfrm>
                                <a:off x="0" y="0"/>
                                <a:ext cx="476250" cy="333375"/>
                              </a:xfrm>
                              <a:prstGeom prst="rect">
                                <a:avLst/>
                              </a:prstGeom>
                              <a:noFill/>
                              <a:ln w="9525">
                                <a:noFill/>
                                <a:miter lim="800000"/>
                                <a:headEnd/>
                                <a:tailEnd/>
                              </a:ln>
                            </pic:spPr>
                          </pic:pic>
                        </a:graphicData>
                      </a:graphic>
                    </wp:inline>
                  </w:drawing>
                </w:r>
              </w:p>
              <w:p w14:paraId="744D3D74" w14:textId="77777777" w:rsidR="006510EB" w:rsidRPr="00327678" w:rsidRDefault="006510EB" w:rsidP="00EE4C88">
                <w:pPr>
                  <w:spacing w:before="0"/>
                  <w:ind w:left="0"/>
                  <w:jc w:val="center"/>
                </w:pPr>
                <w:r w:rsidRPr="0040019D">
                  <w:rPr>
                    <w:sz w:val="18"/>
                  </w:rPr>
                  <w:t>Проектот е финансиран од Европската Унија</w:t>
                </w:r>
              </w:p>
            </w:tc>
            <w:tc>
              <w:tcPr>
                <w:tcW w:w="1056" w:type="dxa"/>
                <w:tcBorders>
                  <w:top w:val="nil"/>
                  <w:left w:val="nil"/>
                  <w:bottom w:val="nil"/>
                  <w:right w:val="nil"/>
                </w:tcBorders>
              </w:tcPr>
              <w:p w14:paraId="523B8F9D" w14:textId="77777777" w:rsidR="006510EB" w:rsidRPr="00871EC9" w:rsidRDefault="006510EB" w:rsidP="00EE4C88">
                <w:pPr>
                  <w:ind w:left="0"/>
                  <w:jc w:val="left"/>
                  <w:rPr>
                    <w:sz w:val="20"/>
                    <w:lang w:eastAsia="en-GB"/>
                  </w:rPr>
                </w:pPr>
                <w:r w:rsidRPr="00871EC9">
                  <w:rPr>
                    <w:rFonts w:cs="Calibri"/>
                    <w:noProof/>
                    <w:sz w:val="20"/>
                    <w:lang w:val="en-US" w:eastAsia="en-US"/>
                  </w:rPr>
                  <w:drawing>
                    <wp:anchor distT="0" distB="0" distL="114300" distR="114300" simplePos="0" relativeHeight="251670528" behindDoc="0" locked="0" layoutInCell="1" allowOverlap="1" wp14:anchorId="63D5A719" wp14:editId="16784E57">
                      <wp:simplePos x="0" y="0"/>
                      <wp:positionH relativeFrom="column">
                        <wp:posOffset>1270</wp:posOffset>
                      </wp:positionH>
                      <wp:positionV relativeFrom="paragraph">
                        <wp:posOffset>140970</wp:posOffset>
                      </wp:positionV>
                      <wp:extent cx="533400" cy="381000"/>
                      <wp:effectExtent l="0" t="0" r="0" b="0"/>
                      <wp:wrapNone/>
                      <wp:docPr id="87" name="Picture 2"/>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2" cstate="print">
                                <a:extLst>
                                  <a:ext uri="{28A0092B-C50C-407E-A947-70E740481C1C}">
                                    <a14:useLocalDpi xmlns:a14="http://schemas.microsoft.com/office/drawing/2010/main" val="0"/>
                                  </a:ext>
                                </a:extLst>
                              </a:blip>
                              <a:stretch>
                                <a:fillRect/>
                              </a:stretch>
                            </pic:blipFill>
                            <pic:spPr>
                              <a:xfrm>
                                <a:off x="0" y="0"/>
                                <a:ext cx="533400" cy="381000"/>
                              </a:xfrm>
                              <a:prstGeom prst="rect">
                                <a:avLst/>
                              </a:prstGeom>
                            </pic:spPr>
                          </pic:pic>
                        </a:graphicData>
                      </a:graphic>
                    </wp:anchor>
                  </w:drawing>
                </w:r>
              </w:p>
            </w:tc>
            <w:tc>
              <w:tcPr>
                <w:tcW w:w="5353" w:type="dxa"/>
                <w:tcBorders>
                  <w:top w:val="nil"/>
                  <w:left w:val="nil"/>
                  <w:bottom w:val="nil"/>
                  <w:right w:val="nil"/>
                </w:tcBorders>
              </w:tcPr>
              <w:p w14:paraId="52015945" w14:textId="77777777" w:rsidR="006510EB" w:rsidRPr="00365434" w:rsidRDefault="006510EB" w:rsidP="00EE4C88">
                <w:pPr>
                  <w:ind w:left="34"/>
                  <w:jc w:val="center"/>
                  <w:rPr>
                    <w:sz w:val="20"/>
                  </w:rPr>
                </w:pPr>
                <w:r w:rsidRPr="00991A1C">
                  <w:rPr>
                    <w:sz w:val="20"/>
                    <w:lang w:eastAsia="en-GB"/>
                  </w:rPr>
                  <w:t>Подготовка на проектни студии (ФС, ОВЖС и CBAs),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991A1C">
                  <w:rPr>
                    <w:sz w:val="20"/>
                    <w:lang w:eastAsia="en-GB"/>
                  </w:rPr>
                  <w:tab/>
                </w:r>
              </w:p>
            </w:tc>
            <w:tc>
              <w:tcPr>
                <w:tcW w:w="1537" w:type="dxa"/>
                <w:tcBorders>
                  <w:top w:val="nil"/>
                  <w:left w:val="nil"/>
                  <w:bottom w:val="nil"/>
                  <w:right w:val="nil"/>
                </w:tcBorders>
                <w:vAlign w:val="center"/>
              </w:tcPr>
              <w:p w14:paraId="18CA80BD" w14:textId="77777777" w:rsidR="006510EB" w:rsidRDefault="006510EB" w:rsidP="00EE4C88">
                <w:pPr>
                  <w:ind w:left="0"/>
                  <w:jc w:val="center"/>
                  <w:rPr>
                    <w:rFonts w:cs="Calibri"/>
                    <w:sz w:val="20"/>
                  </w:rPr>
                </w:pPr>
                <w:r>
                  <w:rPr>
                    <w:noProof/>
                    <w:lang w:val="en-US" w:eastAsia="en-US"/>
                  </w:rPr>
                  <w:drawing>
                    <wp:inline distT="0" distB="0" distL="0" distR="0" wp14:anchorId="2062146F" wp14:editId="6DB69BF8">
                      <wp:extent cx="914400" cy="704850"/>
                      <wp:effectExtent l="0" t="0" r="0" b="0"/>
                      <wp:docPr id="88" name="Picture 88" descr="C:\Documents and Settings\a.mentzis\Local Settings\Temporary Internet Files\Content.Outlook\6X47GWKJ\Header MK Waste.png"/>
                      <wp:cNvGraphicFramePr/>
                      <a:graphic xmlns:a="http://schemas.openxmlformats.org/drawingml/2006/main">
                        <a:graphicData uri="http://schemas.openxmlformats.org/drawingml/2006/picture">
                          <pic:pic xmlns:pic="http://schemas.openxmlformats.org/drawingml/2006/picture">
                            <pic:nvPicPr>
                              <pic:cNvPr id="98" name="Picture 1" descr="C:\Documents and Settings\a.mentzis\Local Settings\Temporary Internet Files\Content.Outlook\6X47GWKJ\Header MK Waste.png"/>
                              <pic:cNvPicPr/>
                            </pic:nvPicPr>
                            <pic:blipFill rotWithShape="1">
                              <a:blip r:embed="rId3"/>
                              <a:srcRect l="81809"/>
                              <a:stretch/>
                            </pic:blipFill>
                            <pic:spPr bwMode="auto">
                              <a:xfrm>
                                <a:off x="0" y="0"/>
                                <a:ext cx="914400" cy="704850"/>
                              </a:xfrm>
                              <a:prstGeom prst="rect">
                                <a:avLst/>
                              </a:prstGeom>
                              <a:noFill/>
                              <a:ln>
                                <a:noFill/>
                              </a:ln>
                              <a:extLst>
                                <a:ext uri="{53640926-AAD7-44D8-BBD7-CCE9431645EC}">
                                  <a14:shadowObscured xmlns:a14="http://schemas.microsoft.com/office/drawing/2010/main"/>
                                </a:ext>
                              </a:extLst>
                            </pic:spPr>
                          </pic:pic>
                        </a:graphicData>
                      </a:graphic>
                    </wp:inline>
                  </w:drawing>
                </w:r>
              </w:p>
              <w:p w14:paraId="2BB98FE1" w14:textId="77777777" w:rsidR="006510EB" w:rsidRPr="00365434" w:rsidRDefault="006510EB" w:rsidP="00EE4C88">
                <w:pPr>
                  <w:spacing w:before="0"/>
                  <w:ind w:left="0"/>
                  <w:rPr>
                    <w:rFonts w:cs="Calibri"/>
                    <w:sz w:val="20"/>
                  </w:rPr>
                </w:pPr>
              </w:p>
            </w:tc>
          </w:tr>
        </w:tbl>
        <w:p w14:paraId="65657B23" w14:textId="77777777" w:rsidR="006510EB" w:rsidRPr="00327678" w:rsidRDefault="006510EB" w:rsidP="00A51EDC">
          <w:pPr>
            <w:spacing w:before="0"/>
            <w:ind w:left="0"/>
            <w:jc w:val="center"/>
          </w:pPr>
        </w:p>
      </w:tc>
    </w:tr>
  </w:tbl>
  <w:p w14:paraId="7350443D" w14:textId="77777777" w:rsidR="006510EB" w:rsidRPr="005F59EE" w:rsidRDefault="006510EB" w:rsidP="0076677D">
    <w:pPr>
      <w:spacing w:before="0"/>
      <w:ind w:left="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bullet"/>
      <w:lvlText w:val=""/>
      <w:lvlJc w:val="left"/>
      <w:pPr>
        <w:tabs>
          <w:tab w:val="num" w:pos="1080"/>
        </w:tabs>
        <w:ind w:left="1080" w:hanging="360"/>
      </w:pPr>
      <w:rPr>
        <w:rFonts w:ascii="Symbol" w:hAnsi="Symbol"/>
      </w:rPr>
    </w:lvl>
  </w:abstractNum>
  <w:abstractNum w:abstractNumId="1" w15:restartNumberingAfterBreak="0">
    <w:nsid w:val="00000005"/>
    <w:multiLevelType w:val="singleLevel"/>
    <w:tmpl w:val="00000005"/>
    <w:name w:val="WW8Num5"/>
    <w:lvl w:ilvl="0">
      <w:start w:val="1"/>
      <w:numFmt w:val="bullet"/>
      <w:lvlText w:val=""/>
      <w:lvlJc w:val="left"/>
      <w:pPr>
        <w:tabs>
          <w:tab w:val="num" w:pos="1080"/>
        </w:tabs>
        <w:ind w:left="1080" w:hanging="360"/>
      </w:pPr>
      <w:rPr>
        <w:rFonts w:ascii="Symbol" w:hAnsi="Symbol"/>
        <w:b/>
      </w:rPr>
    </w:lvl>
  </w:abstractNum>
  <w:abstractNum w:abstractNumId="2" w15:restartNumberingAfterBreak="0">
    <w:nsid w:val="023B37BA"/>
    <w:multiLevelType w:val="hybridMultilevel"/>
    <w:tmpl w:val="AFA4D97E"/>
    <w:lvl w:ilvl="0" w:tplc="102A8D24">
      <w:start w:val="1"/>
      <w:numFmt w:val="lowerRoman"/>
      <w:lvlText w:val="%1."/>
      <w:lvlJc w:val="left"/>
      <w:pPr>
        <w:ind w:left="644" w:hanging="360"/>
      </w:pPr>
      <w:rPr>
        <w:rFonts w:cs="Times New Roman"/>
      </w:rPr>
    </w:lvl>
    <w:lvl w:ilvl="1" w:tplc="04080003">
      <w:start w:val="1"/>
      <w:numFmt w:val="bullet"/>
      <w:lvlText w:val="o"/>
      <w:lvlJc w:val="left"/>
      <w:pPr>
        <w:ind w:left="1364" w:hanging="360"/>
      </w:pPr>
      <w:rPr>
        <w:rFonts w:ascii="Courier New" w:hAnsi="Courier New" w:cs="Times New Roman" w:hint="default"/>
      </w:rPr>
    </w:lvl>
    <w:lvl w:ilvl="2" w:tplc="04080005">
      <w:start w:val="1"/>
      <w:numFmt w:val="bullet"/>
      <w:lvlText w:val=""/>
      <w:lvlJc w:val="left"/>
      <w:pPr>
        <w:ind w:left="2084" w:hanging="360"/>
      </w:pPr>
      <w:rPr>
        <w:rFonts w:ascii="Wingdings" w:hAnsi="Wingdings" w:hint="default"/>
      </w:rPr>
    </w:lvl>
    <w:lvl w:ilvl="3" w:tplc="04080001">
      <w:start w:val="1"/>
      <w:numFmt w:val="bullet"/>
      <w:lvlText w:val=""/>
      <w:lvlJc w:val="left"/>
      <w:pPr>
        <w:ind w:left="2804" w:hanging="360"/>
      </w:pPr>
      <w:rPr>
        <w:rFonts w:ascii="Symbol" w:hAnsi="Symbol" w:hint="default"/>
      </w:rPr>
    </w:lvl>
    <w:lvl w:ilvl="4" w:tplc="04080003">
      <w:start w:val="1"/>
      <w:numFmt w:val="bullet"/>
      <w:lvlText w:val="o"/>
      <w:lvlJc w:val="left"/>
      <w:pPr>
        <w:ind w:left="3524" w:hanging="360"/>
      </w:pPr>
      <w:rPr>
        <w:rFonts w:ascii="Courier New" w:hAnsi="Courier New" w:cs="Times New Roman" w:hint="default"/>
      </w:rPr>
    </w:lvl>
    <w:lvl w:ilvl="5" w:tplc="04080005">
      <w:start w:val="1"/>
      <w:numFmt w:val="bullet"/>
      <w:lvlText w:val=""/>
      <w:lvlJc w:val="left"/>
      <w:pPr>
        <w:ind w:left="4244" w:hanging="360"/>
      </w:pPr>
      <w:rPr>
        <w:rFonts w:ascii="Wingdings" w:hAnsi="Wingdings" w:hint="default"/>
      </w:rPr>
    </w:lvl>
    <w:lvl w:ilvl="6" w:tplc="04080001">
      <w:start w:val="1"/>
      <w:numFmt w:val="bullet"/>
      <w:lvlText w:val=""/>
      <w:lvlJc w:val="left"/>
      <w:pPr>
        <w:ind w:left="4964" w:hanging="360"/>
      </w:pPr>
      <w:rPr>
        <w:rFonts w:ascii="Symbol" w:hAnsi="Symbol" w:hint="default"/>
      </w:rPr>
    </w:lvl>
    <w:lvl w:ilvl="7" w:tplc="04080003">
      <w:start w:val="1"/>
      <w:numFmt w:val="bullet"/>
      <w:lvlText w:val="o"/>
      <w:lvlJc w:val="left"/>
      <w:pPr>
        <w:ind w:left="5684" w:hanging="360"/>
      </w:pPr>
      <w:rPr>
        <w:rFonts w:ascii="Courier New" w:hAnsi="Courier New" w:cs="Times New Roman" w:hint="default"/>
      </w:rPr>
    </w:lvl>
    <w:lvl w:ilvl="8" w:tplc="04080005">
      <w:start w:val="1"/>
      <w:numFmt w:val="bullet"/>
      <w:lvlText w:val=""/>
      <w:lvlJc w:val="left"/>
      <w:pPr>
        <w:ind w:left="6404" w:hanging="360"/>
      </w:pPr>
      <w:rPr>
        <w:rFonts w:ascii="Wingdings" w:hAnsi="Wingdings" w:hint="default"/>
      </w:rPr>
    </w:lvl>
  </w:abstractNum>
  <w:abstractNum w:abstractNumId="3" w15:restartNumberingAfterBreak="0">
    <w:nsid w:val="051C239B"/>
    <w:multiLevelType w:val="hybridMultilevel"/>
    <w:tmpl w:val="5DDE7484"/>
    <w:lvl w:ilvl="0" w:tplc="042F0001">
      <w:start w:val="1"/>
      <w:numFmt w:val="bullet"/>
      <w:lvlText w:val=""/>
      <w:lvlJc w:val="left"/>
      <w:pPr>
        <w:ind w:left="1287" w:hanging="360"/>
      </w:pPr>
      <w:rPr>
        <w:rFonts w:ascii="Symbol" w:hAnsi="Symbol" w:hint="default"/>
      </w:rPr>
    </w:lvl>
    <w:lvl w:ilvl="1" w:tplc="042F0003">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4" w15:restartNumberingAfterBreak="0">
    <w:nsid w:val="0B8518C1"/>
    <w:multiLevelType w:val="hybridMultilevel"/>
    <w:tmpl w:val="C8AE3F2C"/>
    <w:lvl w:ilvl="0" w:tplc="042F000B">
      <w:start w:val="1"/>
      <w:numFmt w:val="bullet"/>
      <w:lvlText w:val=""/>
      <w:lvlJc w:val="left"/>
      <w:pPr>
        <w:ind w:left="1287" w:hanging="360"/>
      </w:pPr>
      <w:rPr>
        <w:rFonts w:ascii="Wingdings" w:hAnsi="Wingdings" w:hint="default"/>
      </w:rPr>
    </w:lvl>
    <w:lvl w:ilvl="1" w:tplc="042F0003">
      <w:start w:val="1"/>
      <w:numFmt w:val="bullet"/>
      <w:lvlText w:val="o"/>
      <w:lvlJc w:val="left"/>
      <w:pPr>
        <w:ind w:left="2007" w:hanging="360"/>
      </w:pPr>
      <w:rPr>
        <w:rFonts w:ascii="Courier New" w:hAnsi="Courier New" w:cs="Courier New" w:hint="default"/>
      </w:rPr>
    </w:lvl>
    <w:lvl w:ilvl="2" w:tplc="042F0005">
      <w:start w:val="1"/>
      <w:numFmt w:val="bullet"/>
      <w:lvlText w:val=""/>
      <w:lvlJc w:val="left"/>
      <w:pPr>
        <w:ind w:left="2727" w:hanging="360"/>
      </w:pPr>
      <w:rPr>
        <w:rFonts w:ascii="Wingdings" w:hAnsi="Wingdings" w:hint="default"/>
      </w:rPr>
    </w:lvl>
    <w:lvl w:ilvl="3" w:tplc="042F0001">
      <w:start w:val="1"/>
      <w:numFmt w:val="bullet"/>
      <w:lvlText w:val=""/>
      <w:lvlJc w:val="left"/>
      <w:pPr>
        <w:ind w:left="3447" w:hanging="360"/>
      </w:pPr>
      <w:rPr>
        <w:rFonts w:ascii="Symbol" w:hAnsi="Symbol" w:hint="default"/>
      </w:rPr>
    </w:lvl>
    <w:lvl w:ilvl="4" w:tplc="042F0003">
      <w:start w:val="1"/>
      <w:numFmt w:val="bullet"/>
      <w:lvlText w:val="o"/>
      <w:lvlJc w:val="left"/>
      <w:pPr>
        <w:ind w:left="4167" w:hanging="360"/>
      </w:pPr>
      <w:rPr>
        <w:rFonts w:ascii="Courier New" w:hAnsi="Courier New" w:cs="Courier New" w:hint="default"/>
      </w:rPr>
    </w:lvl>
    <w:lvl w:ilvl="5" w:tplc="042F0005">
      <w:start w:val="1"/>
      <w:numFmt w:val="bullet"/>
      <w:lvlText w:val=""/>
      <w:lvlJc w:val="left"/>
      <w:pPr>
        <w:ind w:left="4887" w:hanging="360"/>
      </w:pPr>
      <w:rPr>
        <w:rFonts w:ascii="Wingdings" w:hAnsi="Wingdings" w:hint="default"/>
      </w:rPr>
    </w:lvl>
    <w:lvl w:ilvl="6" w:tplc="042F0001">
      <w:start w:val="1"/>
      <w:numFmt w:val="bullet"/>
      <w:lvlText w:val=""/>
      <w:lvlJc w:val="left"/>
      <w:pPr>
        <w:ind w:left="5607" w:hanging="360"/>
      </w:pPr>
      <w:rPr>
        <w:rFonts w:ascii="Symbol" w:hAnsi="Symbol" w:hint="default"/>
      </w:rPr>
    </w:lvl>
    <w:lvl w:ilvl="7" w:tplc="042F0003">
      <w:start w:val="1"/>
      <w:numFmt w:val="bullet"/>
      <w:lvlText w:val="o"/>
      <w:lvlJc w:val="left"/>
      <w:pPr>
        <w:ind w:left="6327" w:hanging="360"/>
      </w:pPr>
      <w:rPr>
        <w:rFonts w:ascii="Courier New" w:hAnsi="Courier New" w:cs="Courier New" w:hint="default"/>
      </w:rPr>
    </w:lvl>
    <w:lvl w:ilvl="8" w:tplc="042F0005">
      <w:start w:val="1"/>
      <w:numFmt w:val="bullet"/>
      <w:lvlText w:val=""/>
      <w:lvlJc w:val="left"/>
      <w:pPr>
        <w:ind w:left="7047" w:hanging="360"/>
      </w:pPr>
      <w:rPr>
        <w:rFonts w:ascii="Wingdings" w:hAnsi="Wingdings" w:hint="default"/>
      </w:rPr>
    </w:lvl>
  </w:abstractNum>
  <w:abstractNum w:abstractNumId="5" w15:restartNumberingAfterBreak="0">
    <w:nsid w:val="0C1F242E"/>
    <w:multiLevelType w:val="hybridMultilevel"/>
    <w:tmpl w:val="817279DC"/>
    <w:lvl w:ilvl="0" w:tplc="042F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6" w15:restartNumberingAfterBreak="0">
    <w:nsid w:val="0D731E0B"/>
    <w:multiLevelType w:val="multilevel"/>
    <w:tmpl w:val="656088A8"/>
    <w:lvl w:ilvl="0">
      <w:start w:val="6"/>
      <w:numFmt w:val="decimal"/>
      <w:lvlText w:val="%1"/>
      <w:lvlJc w:val="left"/>
      <w:pPr>
        <w:ind w:left="615" w:hanging="615"/>
      </w:pPr>
      <w:rPr>
        <w:rFonts w:hint="default"/>
      </w:rPr>
    </w:lvl>
    <w:lvl w:ilvl="1">
      <w:start w:val="1"/>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E44675B"/>
    <w:multiLevelType w:val="multilevel"/>
    <w:tmpl w:val="D0ECAF0A"/>
    <w:lvl w:ilvl="0">
      <w:start w:val="1"/>
      <w:numFmt w:val="decimal"/>
      <w:pStyle w:val="Heading1"/>
      <w:lvlText w:val="%1"/>
      <w:lvlJc w:val="left"/>
      <w:pPr>
        <w:ind w:left="432" w:hanging="432"/>
      </w:pPr>
      <w:rPr>
        <w:rFonts w:hint="default"/>
        <w:b/>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06"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0FFC62CC"/>
    <w:multiLevelType w:val="hybridMultilevel"/>
    <w:tmpl w:val="062874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1A61DD"/>
    <w:multiLevelType w:val="hybridMultilevel"/>
    <w:tmpl w:val="27FC71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0386AA9"/>
    <w:multiLevelType w:val="hybridMultilevel"/>
    <w:tmpl w:val="5A68A89C"/>
    <w:lvl w:ilvl="0" w:tplc="0809000F">
      <w:start w:val="1"/>
      <w:numFmt w:val="decimal"/>
      <w:lvlText w:val="%1."/>
      <w:lvlJc w:val="left"/>
      <w:pPr>
        <w:ind w:left="720" w:hanging="360"/>
      </w:pPr>
      <w:rPr>
        <w:rFont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 w15:restartNumberingAfterBreak="0">
    <w:nsid w:val="106E6FA7"/>
    <w:multiLevelType w:val="hybridMultilevel"/>
    <w:tmpl w:val="5D887E92"/>
    <w:lvl w:ilvl="0" w:tplc="FD2E613A">
      <w:numFmt w:val="bullet"/>
      <w:lvlText w:val="-"/>
      <w:lvlJc w:val="left"/>
      <w:pPr>
        <w:ind w:left="1647" w:hanging="360"/>
      </w:pPr>
      <w:rPr>
        <w:rFonts w:ascii="Calibri" w:eastAsia="Times New Roman" w:hAnsi="Calibri" w:cs="Times New Roman" w:hint="default"/>
      </w:rPr>
    </w:lvl>
    <w:lvl w:ilvl="1" w:tplc="042F0003" w:tentative="1">
      <w:start w:val="1"/>
      <w:numFmt w:val="bullet"/>
      <w:lvlText w:val="o"/>
      <w:lvlJc w:val="left"/>
      <w:pPr>
        <w:ind w:left="2367" w:hanging="360"/>
      </w:pPr>
      <w:rPr>
        <w:rFonts w:ascii="Courier New" w:hAnsi="Courier New" w:cs="Courier New" w:hint="default"/>
      </w:rPr>
    </w:lvl>
    <w:lvl w:ilvl="2" w:tplc="042F0005" w:tentative="1">
      <w:start w:val="1"/>
      <w:numFmt w:val="bullet"/>
      <w:lvlText w:val=""/>
      <w:lvlJc w:val="left"/>
      <w:pPr>
        <w:ind w:left="3087" w:hanging="360"/>
      </w:pPr>
      <w:rPr>
        <w:rFonts w:ascii="Wingdings" w:hAnsi="Wingdings" w:hint="default"/>
      </w:rPr>
    </w:lvl>
    <w:lvl w:ilvl="3" w:tplc="042F0001" w:tentative="1">
      <w:start w:val="1"/>
      <w:numFmt w:val="bullet"/>
      <w:lvlText w:val=""/>
      <w:lvlJc w:val="left"/>
      <w:pPr>
        <w:ind w:left="3807" w:hanging="360"/>
      </w:pPr>
      <w:rPr>
        <w:rFonts w:ascii="Symbol" w:hAnsi="Symbol" w:hint="default"/>
      </w:rPr>
    </w:lvl>
    <w:lvl w:ilvl="4" w:tplc="042F0003" w:tentative="1">
      <w:start w:val="1"/>
      <w:numFmt w:val="bullet"/>
      <w:lvlText w:val="o"/>
      <w:lvlJc w:val="left"/>
      <w:pPr>
        <w:ind w:left="4527" w:hanging="360"/>
      </w:pPr>
      <w:rPr>
        <w:rFonts w:ascii="Courier New" w:hAnsi="Courier New" w:cs="Courier New" w:hint="default"/>
      </w:rPr>
    </w:lvl>
    <w:lvl w:ilvl="5" w:tplc="042F0005" w:tentative="1">
      <w:start w:val="1"/>
      <w:numFmt w:val="bullet"/>
      <w:lvlText w:val=""/>
      <w:lvlJc w:val="left"/>
      <w:pPr>
        <w:ind w:left="5247" w:hanging="360"/>
      </w:pPr>
      <w:rPr>
        <w:rFonts w:ascii="Wingdings" w:hAnsi="Wingdings" w:hint="default"/>
      </w:rPr>
    </w:lvl>
    <w:lvl w:ilvl="6" w:tplc="042F0001" w:tentative="1">
      <w:start w:val="1"/>
      <w:numFmt w:val="bullet"/>
      <w:lvlText w:val=""/>
      <w:lvlJc w:val="left"/>
      <w:pPr>
        <w:ind w:left="5967" w:hanging="360"/>
      </w:pPr>
      <w:rPr>
        <w:rFonts w:ascii="Symbol" w:hAnsi="Symbol" w:hint="default"/>
      </w:rPr>
    </w:lvl>
    <w:lvl w:ilvl="7" w:tplc="042F0003" w:tentative="1">
      <w:start w:val="1"/>
      <w:numFmt w:val="bullet"/>
      <w:lvlText w:val="o"/>
      <w:lvlJc w:val="left"/>
      <w:pPr>
        <w:ind w:left="6687" w:hanging="360"/>
      </w:pPr>
      <w:rPr>
        <w:rFonts w:ascii="Courier New" w:hAnsi="Courier New" w:cs="Courier New" w:hint="default"/>
      </w:rPr>
    </w:lvl>
    <w:lvl w:ilvl="8" w:tplc="042F0005" w:tentative="1">
      <w:start w:val="1"/>
      <w:numFmt w:val="bullet"/>
      <w:lvlText w:val=""/>
      <w:lvlJc w:val="left"/>
      <w:pPr>
        <w:ind w:left="7407" w:hanging="360"/>
      </w:pPr>
      <w:rPr>
        <w:rFonts w:ascii="Wingdings" w:hAnsi="Wingdings" w:hint="default"/>
      </w:rPr>
    </w:lvl>
  </w:abstractNum>
  <w:abstractNum w:abstractNumId="12" w15:restartNumberingAfterBreak="0">
    <w:nsid w:val="11884295"/>
    <w:multiLevelType w:val="multilevel"/>
    <w:tmpl w:val="23E68FC2"/>
    <w:styleLink w:val="Style11"/>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1B9277D"/>
    <w:multiLevelType w:val="hybridMultilevel"/>
    <w:tmpl w:val="54AA4D64"/>
    <w:lvl w:ilvl="0" w:tplc="042F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14" w15:restartNumberingAfterBreak="0">
    <w:nsid w:val="15355655"/>
    <w:multiLevelType w:val="hybridMultilevel"/>
    <w:tmpl w:val="34CE43B6"/>
    <w:lvl w:ilvl="0" w:tplc="F1A840D4">
      <w:start w:val="1"/>
      <w:numFmt w:val="decimal"/>
      <w:pStyle w:val="Style5"/>
      <w:lvlText w:val="Activity 4.%1:"/>
      <w:lvlJc w:val="left"/>
      <w:pPr>
        <w:ind w:left="1038" w:hanging="360"/>
      </w:pPr>
      <w:rPr>
        <w:rFonts w:hint="default"/>
        <w:b w:val="0"/>
        <w:i w:val="0"/>
        <w:color w:val="800000"/>
        <w:sz w:val="22"/>
        <w:szCs w:val="22"/>
      </w:rPr>
    </w:lvl>
    <w:lvl w:ilvl="1" w:tplc="04080019" w:tentative="1">
      <w:start w:val="1"/>
      <w:numFmt w:val="lowerLetter"/>
      <w:lvlText w:val="%2."/>
      <w:lvlJc w:val="left"/>
      <w:pPr>
        <w:ind w:left="1758" w:hanging="360"/>
      </w:pPr>
    </w:lvl>
    <w:lvl w:ilvl="2" w:tplc="0408001B" w:tentative="1">
      <w:start w:val="1"/>
      <w:numFmt w:val="lowerRoman"/>
      <w:lvlText w:val="%3."/>
      <w:lvlJc w:val="right"/>
      <w:pPr>
        <w:ind w:left="2478" w:hanging="180"/>
      </w:pPr>
    </w:lvl>
    <w:lvl w:ilvl="3" w:tplc="0408000F" w:tentative="1">
      <w:start w:val="1"/>
      <w:numFmt w:val="decimal"/>
      <w:lvlText w:val="%4."/>
      <w:lvlJc w:val="left"/>
      <w:pPr>
        <w:ind w:left="3198" w:hanging="360"/>
      </w:pPr>
    </w:lvl>
    <w:lvl w:ilvl="4" w:tplc="04080019" w:tentative="1">
      <w:start w:val="1"/>
      <w:numFmt w:val="lowerLetter"/>
      <w:lvlText w:val="%5."/>
      <w:lvlJc w:val="left"/>
      <w:pPr>
        <w:ind w:left="3918" w:hanging="360"/>
      </w:pPr>
    </w:lvl>
    <w:lvl w:ilvl="5" w:tplc="0408001B" w:tentative="1">
      <w:start w:val="1"/>
      <w:numFmt w:val="lowerRoman"/>
      <w:lvlText w:val="%6."/>
      <w:lvlJc w:val="right"/>
      <w:pPr>
        <w:ind w:left="4638" w:hanging="180"/>
      </w:pPr>
    </w:lvl>
    <w:lvl w:ilvl="6" w:tplc="0408000F" w:tentative="1">
      <w:start w:val="1"/>
      <w:numFmt w:val="decimal"/>
      <w:lvlText w:val="%7."/>
      <w:lvlJc w:val="left"/>
      <w:pPr>
        <w:ind w:left="5358" w:hanging="360"/>
      </w:pPr>
    </w:lvl>
    <w:lvl w:ilvl="7" w:tplc="04080019" w:tentative="1">
      <w:start w:val="1"/>
      <w:numFmt w:val="lowerLetter"/>
      <w:lvlText w:val="%8."/>
      <w:lvlJc w:val="left"/>
      <w:pPr>
        <w:ind w:left="6078" w:hanging="360"/>
      </w:pPr>
    </w:lvl>
    <w:lvl w:ilvl="8" w:tplc="0408001B" w:tentative="1">
      <w:start w:val="1"/>
      <w:numFmt w:val="lowerRoman"/>
      <w:lvlText w:val="%9."/>
      <w:lvlJc w:val="right"/>
      <w:pPr>
        <w:ind w:left="6798" w:hanging="180"/>
      </w:pPr>
    </w:lvl>
  </w:abstractNum>
  <w:abstractNum w:abstractNumId="15" w15:restartNumberingAfterBreak="0">
    <w:nsid w:val="17D57C15"/>
    <w:multiLevelType w:val="hybridMultilevel"/>
    <w:tmpl w:val="27346598"/>
    <w:lvl w:ilvl="0" w:tplc="04090001">
      <w:start w:val="1"/>
      <w:numFmt w:val="bullet"/>
      <w:lvlText w:val=""/>
      <w:lvlJc w:val="left"/>
      <w:pPr>
        <w:ind w:left="1434" w:hanging="360"/>
      </w:pPr>
      <w:rPr>
        <w:rFonts w:ascii="Symbol" w:hAnsi="Symbol"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6" w15:restartNumberingAfterBreak="0">
    <w:nsid w:val="17E54F2A"/>
    <w:multiLevelType w:val="hybridMultilevel"/>
    <w:tmpl w:val="6D84F498"/>
    <w:lvl w:ilvl="0" w:tplc="E07CA61E">
      <w:start w:val="14"/>
      <w:numFmt w:val="bullet"/>
      <w:lvlText w:val="-"/>
      <w:lvlJc w:val="left"/>
      <w:pPr>
        <w:ind w:left="1287" w:hanging="360"/>
      </w:pPr>
      <w:rPr>
        <w:rFonts w:ascii="Calibri" w:eastAsia="Times New Roman"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CB7427B"/>
    <w:multiLevelType w:val="hybridMultilevel"/>
    <w:tmpl w:val="30A2042E"/>
    <w:lvl w:ilvl="0" w:tplc="042F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18" w15:restartNumberingAfterBreak="0">
    <w:nsid w:val="1D613A4C"/>
    <w:multiLevelType w:val="hybridMultilevel"/>
    <w:tmpl w:val="75ACCC48"/>
    <w:lvl w:ilvl="0" w:tplc="2C4490C0">
      <w:start w:val="5"/>
      <w:numFmt w:val="bullet"/>
      <w:lvlText w:val="–"/>
      <w:lvlJc w:val="left"/>
      <w:pPr>
        <w:ind w:left="1287" w:hanging="360"/>
      </w:pPr>
      <w:rPr>
        <w:rFonts w:ascii="Calibri" w:eastAsia="Times New Roman" w:hAnsi="Calibri"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9" w15:restartNumberingAfterBreak="0">
    <w:nsid w:val="1DFF7AFE"/>
    <w:multiLevelType w:val="multilevel"/>
    <w:tmpl w:val="A26C82A6"/>
    <w:styleLink w:val="Style12"/>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293E67"/>
    <w:multiLevelType w:val="hybridMultilevel"/>
    <w:tmpl w:val="8CE4ADB4"/>
    <w:lvl w:ilvl="0" w:tplc="0809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21" w15:restartNumberingAfterBreak="0">
    <w:nsid w:val="244519DB"/>
    <w:multiLevelType w:val="multilevel"/>
    <w:tmpl w:val="1DD26AAA"/>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pStyle w:val="Heading4t"/>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675038A"/>
    <w:multiLevelType w:val="hybridMultilevel"/>
    <w:tmpl w:val="F440C222"/>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8E91DB2"/>
    <w:multiLevelType w:val="hybridMultilevel"/>
    <w:tmpl w:val="E2A0BA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4" w15:restartNumberingAfterBreak="0">
    <w:nsid w:val="295F6DF1"/>
    <w:multiLevelType w:val="hybridMultilevel"/>
    <w:tmpl w:val="1438FC42"/>
    <w:lvl w:ilvl="0" w:tplc="042F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25" w15:restartNumberingAfterBreak="0">
    <w:nsid w:val="2A3F7904"/>
    <w:multiLevelType w:val="hybridMultilevel"/>
    <w:tmpl w:val="B540DB2C"/>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6" w15:restartNumberingAfterBreak="0">
    <w:nsid w:val="2C014C79"/>
    <w:multiLevelType w:val="multilevel"/>
    <w:tmpl w:val="E132CE6E"/>
    <w:lvl w:ilvl="0">
      <w:start w:val="6"/>
      <w:numFmt w:val="decimal"/>
      <w:lvlText w:val="%1"/>
      <w:lvlJc w:val="left"/>
      <w:pPr>
        <w:ind w:left="615" w:hanging="615"/>
      </w:pPr>
      <w:rPr>
        <w:rFonts w:hint="default"/>
      </w:rPr>
    </w:lvl>
    <w:lvl w:ilvl="1">
      <w:start w:val="2"/>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CB01EC9"/>
    <w:multiLevelType w:val="hybridMultilevel"/>
    <w:tmpl w:val="6434BD6A"/>
    <w:name w:val="WW8Num3"/>
    <w:lvl w:ilvl="0" w:tplc="83D4C5CC">
      <w:start w:val="1"/>
      <w:numFmt w:val="bullet"/>
      <w:lvlText w:val=""/>
      <w:lvlJc w:val="left"/>
      <w:pPr>
        <w:ind w:left="720" w:hanging="360"/>
      </w:pPr>
      <w:rPr>
        <w:rFonts w:ascii="Symbol" w:hAnsi="Symbol" w:hint="default"/>
      </w:rPr>
    </w:lvl>
    <w:lvl w:ilvl="1" w:tplc="A9F21F46" w:tentative="1">
      <w:start w:val="1"/>
      <w:numFmt w:val="bullet"/>
      <w:lvlText w:val="o"/>
      <w:lvlJc w:val="left"/>
      <w:pPr>
        <w:ind w:left="1440" w:hanging="360"/>
      </w:pPr>
      <w:rPr>
        <w:rFonts w:ascii="Courier New" w:hAnsi="Courier New" w:cs="Courier New" w:hint="default"/>
      </w:rPr>
    </w:lvl>
    <w:lvl w:ilvl="2" w:tplc="384077AA" w:tentative="1">
      <w:start w:val="1"/>
      <w:numFmt w:val="bullet"/>
      <w:lvlText w:val=""/>
      <w:lvlJc w:val="left"/>
      <w:pPr>
        <w:ind w:left="2160" w:hanging="360"/>
      </w:pPr>
      <w:rPr>
        <w:rFonts w:ascii="Wingdings" w:hAnsi="Wingdings" w:hint="default"/>
      </w:rPr>
    </w:lvl>
    <w:lvl w:ilvl="3" w:tplc="1618F748" w:tentative="1">
      <w:start w:val="1"/>
      <w:numFmt w:val="bullet"/>
      <w:lvlText w:val=""/>
      <w:lvlJc w:val="left"/>
      <w:pPr>
        <w:ind w:left="2880" w:hanging="360"/>
      </w:pPr>
      <w:rPr>
        <w:rFonts w:ascii="Symbol" w:hAnsi="Symbol" w:hint="default"/>
      </w:rPr>
    </w:lvl>
    <w:lvl w:ilvl="4" w:tplc="37E24AA4" w:tentative="1">
      <w:start w:val="1"/>
      <w:numFmt w:val="bullet"/>
      <w:lvlText w:val="o"/>
      <w:lvlJc w:val="left"/>
      <w:pPr>
        <w:ind w:left="3600" w:hanging="360"/>
      </w:pPr>
      <w:rPr>
        <w:rFonts w:ascii="Courier New" w:hAnsi="Courier New" w:cs="Courier New" w:hint="default"/>
      </w:rPr>
    </w:lvl>
    <w:lvl w:ilvl="5" w:tplc="D7AA5130" w:tentative="1">
      <w:start w:val="1"/>
      <w:numFmt w:val="bullet"/>
      <w:lvlText w:val=""/>
      <w:lvlJc w:val="left"/>
      <w:pPr>
        <w:ind w:left="4320" w:hanging="360"/>
      </w:pPr>
      <w:rPr>
        <w:rFonts w:ascii="Wingdings" w:hAnsi="Wingdings" w:hint="default"/>
      </w:rPr>
    </w:lvl>
    <w:lvl w:ilvl="6" w:tplc="F056BA70" w:tentative="1">
      <w:start w:val="1"/>
      <w:numFmt w:val="bullet"/>
      <w:lvlText w:val=""/>
      <w:lvlJc w:val="left"/>
      <w:pPr>
        <w:ind w:left="5040" w:hanging="360"/>
      </w:pPr>
      <w:rPr>
        <w:rFonts w:ascii="Symbol" w:hAnsi="Symbol" w:hint="default"/>
      </w:rPr>
    </w:lvl>
    <w:lvl w:ilvl="7" w:tplc="154EADB0" w:tentative="1">
      <w:start w:val="1"/>
      <w:numFmt w:val="bullet"/>
      <w:lvlText w:val="o"/>
      <w:lvlJc w:val="left"/>
      <w:pPr>
        <w:ind w:left="5760" w:hanging="360"/>
      </w:pPr>
      <w:rPr>
        <w:rFonts w:ascii="Courier New" w:hAnsi="Courier New" w:cs="Courier New" w:hint="default"/>
      </w:rPr>
    </w:lvl>
    <w:lvl w:ilvl="8" w:tplc="B5983F04" w:tentative="1">
      <w:start w:val="1"/>
      <w:numFmt w:val="bullet"/>
      <w:lvlText w:val=""/>
      <w:lvlJc w:val="left"/>
      <w:pPr>
        <w:ind w:left="6480" w:hanging="360"/>
      </w:pPr>
      <w:rPr>
        <w:rFonts w:ascii="Wingdings" w:hAnsi="Wingdings" w:hint="default"/>
      </w:rPr>
    </w:lvl>
  </w:abstractNum>
  <w:abstractNum w:abstractNumId="28" w15:restartNumberingAfterBreak="0">
    <w:nsid w:val="2CD51219"/>
    <w:multiLevelType w:val="multilevel"/>
    <w:tmpl w:val="48FE87E0"/>
    <w:styleLink w:val="Style13"/>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E116B2E"/>
    <w:multiLevelType w:val="hybridMultilevel"/>
    <w:tmpl w:val="1A00E3B8"/>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15:restartNumberingAfterBreak="0">
    <w:nsid w:val="32035DBD"/>
    <w:multiLevelType w:val="hybridMultilevel"/>
    <w:tmpl w:val="B2FE4436"/>
    <w:lvl w:ilvl="0" w:tplc="042F0003">
      <w:start w:val="1"/>
      <w:numFmt w:val="bullet"/>
      <w:lvlText w:val="o"/>
      <w:lvlJc w:val="left"/>
      <w:pPr>
        <w:ind w:left="720" w:hanging="360"/>
      </w:pPr>
      <w:rPr>
        <w:rFonts w:ascii="Courier New" w:hAnsi="Courier New" w:cs="Courier New"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31" w15:restartNumberingAfterBreak="0">
    <w:nsid w:val="35B76DD4"/>
    <w:multiLevelType w:val="hybridMultilevel"/>
    <w:tmpl w:val="0B2E1F9E"/>
    <w:lvl w:ilvl="0" w:tplc="E542B812">
      <w:start w:val="1"/>
      <w:numFmt w:val="lowerRoman"/>
      <w:lvlText w:val="(%1)"/>
      <w:lvlJc w:val="left"/>
      <w:pPr>
        <w:ind w:left="1287" w:hanging="72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32" w15:restartNumberingAfterBreak="0">
    <w:nsid w:val="36E40D30"/>
    <w:multiLevelType w:val="hybridMultilevel"/>
    <w:tmpl w:val="5148BA6A"/>
    <w:lvl w:ilvl="0" w:tplc="71704F4A">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15:restartNumberingAfterBreak="0">
    <w:nsid w:val="36E947E5"/>
    <w:multiLevelType w:val="hybridMultilevel"/>
    <w:tmpl w:val="B41E8BE6"/>
    <w:lvl w:ilvl="0" w:tplc="04080009">
      <w:start w:val="4"/>
      <w:numFmt w:val="bullet"/>
      <w:lvlText w:val=""/>
      <w:lvlJc w:val="left"/>
      <w:pPr>
        <w:ind w:left="1080" w:hanging="360"/>
      </w:pPr>
      <w:rPr>
        <w:rFonts w:ascii="Wingdings" w:eastAsia="Times New Roman" w:hAnsi="Wingdings" w:cs="Times New Roman"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34" w15:restartNumberingAfterBreak="0">
    <w:nsid w:val="37504890"/>
    <w:multiLevelType w:val="hybridMultilevel"/>
    <w:tmpl w:val="1354049E"/>
    <w:lvl w:ilvl="0" w:tplc="0409000D">
      <w:start w:val="3"/>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CA259F6"/>
    <w:multiLevelType w:val="hybridMultilevel"/>
    <w:tmpl w:val="E826BF8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E1D1ECD"/>
    <w:multiLevelType w:val="hybridMultilevel"/>
    <w:tmpl w:val="AF4685DE"/>
    <w:lvl w:ilvl="0" w:tplc="04080001">
      <w:start w:val="1"/>
      <w:numFmt w:val="bullet"/>
      <w:lvlText w:val=""/>
      <w:lvlJc w:val="left"/>
      <w:pPr>
        <w:ind w:left="1151" w:hanging="360"/>
      </w:pPr>
      <w:rPr>
        <w:rFonts w:ascii="Symbol" w:hAnsi="Symbol" w:hint="default"/>
      </w:rPr>
    </w:lvl>
    <w:lvl w:ilvl="1" w:tplc="04080003">
      <w:start w:val="1"/>
      <w:numFmt w:val="bullet"/>
      <w:lvlText w:val="o"/>
      <w:lvlJc w:val="left"/>
      <w:pPr>
        <w:ind w:left="1871" w:hanging="360"/>
      </w:pPr>
      <w:rPr>
        <w:rFonts w:ascii="Courier New" w:hAnsi="Courier New" w:cs="Courier New" w:hint="default"/>
      </w:rPr>
    </w:lvl>
    <w:lvl w:ilvl="2" w:tplc="04080005">
      <w:start w:val="1"/>
      <w:numFmt w:val="bullet"/>
      <w:lvlText w:val=""/>
      <w:lvlJc w:val="left"/>
      <w:pPr>
        <w:ind w:left="2591" w:hanging="360"/>
      </w:pPr>
      <w:rPr>
        <w:rFonts w:ascii="Wingdings" w:hAnsi="Wingdings" w:hint="default"/>
      </w:rPr>
    </w:lvl>
    <w:lvl w:ilvl="3" w:tplc="04080001" w:tentative="1">
      <w:start w:val="1"/>
      <w:numFmt w:val="bullet"/>
      <w:lvlText w:val=""/>
      <w:lvlJc w:val="left"/>
      <w:pPr>
        <w:ind w:left="3311" w:hanging="360"/>
      </w:pPr>
      <w:rPr>
        <w:rFonts w:ascii="Symbol" w:hAnsi="Symbol" w:hint="default"/>
      </w:rPr>
    </w:lvl>
    <w:lvl w:ilvl="4" w:tplc="04080003" w:tentative="1">
      <w:start w:val="1"/>
      <w:numFmt w:val="bullet"/>
      <w:lvlText w:val="o"/>
      <w:lvlJc w:val="left"/>
      <w:pPr>
        <w:ind w:left="4031" w:hanging="360"/>
      </w:pPr>
      <w:rPr>
        <w:rFonts w:ascii="Courier New" w:hAnsi="Courier New" w:cs="Courier New" w:hint="default"/>
      </w:rPr>
    </w:lvl>
    <w:lvl w:ilvl="5" w:tplc="04080005" w:tentative="1">
      <w:start w:val="1"/>
      <w:numFmt w:val="bullet"/>
      <w:lvlText w:val=""/>
      <w:lvlJc w:val="left"/>
      <w:pPr>
        <w:ind w:left="4751" w:hanging="360"/>
      </w:pPr>
      <w:rPr>
        <w:rFonts w:ascii="Wingdings" w:hAnsi="Wingdings" w:hint="default"/>
      </w:rPr>
    </w:lvl>
    <w:lvl w:ilvl="6" w:tplc="04080001" w:tentative="1">
      <w:start w:val="1"/>
      <w:numFmt w:val="bullet"/>
      <w:lvlText w:val=""/>
      <w:lvlJc w:val="left"/>
      <w:pPr>
        <w:ind w:left="5471" w:hanging="360"/>
      </w:pPr>
      <w:rPr>
        <w:rFonts w:ascii="Symbol" w:hAnsi="Symbol" w:hint="default"/>
      </w:rPr>
    </w:lvl>
    <w:lvl w:ilvl="7" w:tplc="04080003" w:tentative="1">
      <w:start w:val="1"/>
      <w:numFmt w:val="bullet"/>
      <w:lvlText w:val="o"/>
      <w:lvlJc w:val="left"/>
      <w:pPr>
        <w:ind w:left="6191" w:hanging="360"/>
      </w:pPr>
      <w:rPr>
        <w:rFonts w:ascii="Courier New" w:hAnsi="Courier New" w:cs="Courier New" w:hint="default"/>
      </w:rPr>
    </w:lvl>
    <w:lvl w:ilvl="8" w:tplc="04080005" w:tentative="1">
      <w:start w:val="1"/>
      <w:numFmt w:val="bullet"/>
      <w:lvlText w:val=""/>
      <w:lvlJc w:val="left"/>
      <w:pPr>
        <w:ind w:left="6911" w:hanging="360"/>
      </w:pPr>
      <w:rPr>
        <w:rFonts w:ascii="Wingdings" w:hAnsi="Wingdings" w:hint="default"/>
      </w:rPr>
    </w:lvl>
  </w:abstractNum>
  <w:abstractNum w:abstractNumId="37" w15:restartNumberingAfterBreak="0">
    <w:nsid w:val="3F845E45"/>
    <w:multiLevelType w:val="hybridMultilevel"/>
    <w:tmpl w:val="B2867532"/>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402C2656"/>
    <w:multiLevelType w:val="hybridMultilevel"/>
    <w:tmpl w:val="F7703EB4"/>
    <w:lvl w:ilvl="0" w:tplc="04090003">
      <w:start w:val="1"/>
      <w:numFmt w:val="bullet"/>
      <w:lvlText w:val="o"/>
      <w:lvlJc w:val="left"/>
      <w:pPr>
        <w:ind w:left="1440" w:hanging="360"/>
      </w:pPr>
      <w:rPr>
        <w:rFonts w:ascii="Courier New" w:hAnsi="Courier New" w:cs="Courier New" w:hint="default"/>
      </w:rPr>
    </w:lvl>
    <w:lvl w:ilvl="1" w:tplc="042F0003" w:tentative="1">
      <w:start w:val="1"/>
      <w:numFmt w:val="bullet"/>
      <w:lvlText w:val="o"/>
      <w:lvlJc w:val="left"/>
      <w:pPr>
        <w:ind w:left="2160" w:hanging="360"/>
      </w:pPr>
      <w:rPr>
        <w:rFonts w:ascii="Courier New" w:hAnsi="Courier New" w:cs="Courier New" w:hint="default"/>
      </w:rPr>
    </w:lvl>
    <w:lvl w:ilvl="2" w:tplc="042F0005" w:tentative="1">
      <w:start w:val="1"/>
      <w:numFmt w:val="bullet"/>
      <w:lvlText w:val=""/>
      <w:lvlJc w:val="left"/>
      <w:pPr>
        <w:ind w:left="2880" w:hanging="360"/>
      </w:pPr>
      <w:rPr>
        <w:rFonts w:ascii="Wingdings" w:hAnsi="Wingdings" w:hint="default"/>
      </w:rPr>
    </w:lvl>
    <w:lvl w:ilvl="3" w:tplc="042F0001" w:tentative="1">
      <w:start w:val="1"/>
      <w:numFmt w:val="bullet"/>
      <w:lvlText w:val=""/>
      <w:lvlJc w:val="left"/>
      <w:pPr>
        <w:ind w:left="3600" w:hanging="360"/>
      </w:pPr>
      <w:rPr>
        <w:rFonts w:ascii="Symbol" w:hAnsi="Symbol" w:hint="default"/>
      </w:rPr>
    </w:lvl>
    <w:lvl w:ilvl="4" w:tplc="042F0003" w:tentative="1">
      <w:start w:val="1"/>
      <w:numFmt w:val="bullet"/>
      <w:lvlText w:val="o"/>
      <w:lvlJc w:val="left"/>
      <w:pPr>
        <w:ind w:left="4320" w:hanging="360"/>
      </w:pPr>
      <w:rPr>
        <w:rFonts w:ascii="Courier New" w:hAnsi="Courier New" w:cs="Courier New" w:hint="default"/>
      </w:rPr>
    </w:lvl>
    <w:lvl w:ilvl="5" w:tplc="042F0005" w:tentative="1">
      <w:start w:val="1"/>
      <w:numFmt w:val="bullet"/>
      <w:lvlText w:val=""/>
      <w:lvlJc w:val="left"/>
      <w:pPr>
        <w:ind w:left="5040" w:hanging="360"/>
      </w:pPr>
      <w:rPr>
        <w:rFonts w:ascii="Wingdings" w:hAnsi="Wingdings" w:hint="default"/>
      </w:rPr>
    </w:lvl>
    <w:lvl w:ilvl="6" w:tplc="042F0001" w:tentative="1">
      <w:start w:val="1"/>
      <w:numFmt w:val="bullet"/>
      <w:lvlText w:val=""/>
      <w:lvlJc w:val="left"/>
      <w:pPr>
        <w:ind w:left="5760" w:hanging="360"/>
      </w:pPr>
      <w:rPr>
        <w:rFonts w:ascii="Symbol" w:hAnsi="Symbol" w:hint="default"/>
      </w:rPr>
    </w:lvl>
    <w:lvl w:ilvl="7" w:tplc="042F0003" w:tentative="1">
      <w:start w:val="1"/>
      <w:numFmt w:val="bullet"/>
      <w:lvlText w:val="o"/>
      <w:lvlJc w:val="left"/>
      <w:pPr>
        <w:ind w:left="6480" w:hanging="360"/>
      </w:pPr>
      <w:rPr>
        <w:rFonts w:ascii="Courier New" w:hAnsi="Courier New" w:cs="Courier New" w:hint="default"/>
      </w:rPr>
    </w:lvl>
    <w:lvl w:ilvl="8" w:tplc="042F0005" w:tentative="1">
      <w:start w:val="1"/>
      <w:numFmt w:val="bullet"/>
      <w:lvlText w:val=""/>
      <w:lvlJc w:val="left"/>
      <w:pPr>
        <w:ind w:left="7200" w:hanging="360"/>
      </w:pPr>
      <w:rPr>
        <w:rFonts w:ascii="Wingdings" w:hAnsi="Wingdings" w:hint="default"/>
      </w:rPr>
    </w:lvl>
  </w:abstractNum>
  <w:abstractNum w:abstractNumId="39" w15:restartNumberingAfterBreak="0">
    <w:nsid w:val="42C65FA6"/>
    <w:multiLevelType w:val="hybridMultilevel"/>
    <w:tmpl w:val="6E124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46B05AC"/>
    <w:multiLevelType w:val="hybridMultilevel"/>
    <w:tmpl w:val="79BC8A7A"/>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1" w15:restartNumberingAfterBreak="0">
    <w:nsid w:val="45190EB6"/>
    <w:multiLevelType w:val="hybridMultilevel"/>
    <w:tmpl w:val="3D36D48C"/>
    <w:lvl w:ilvl="0" w:tplc="ABBA6864">
      <w:numFmt w:val="bullet"/>
      <w:lvlText w:val="•"/>
      <w:lvlJc w:val="left"/>
      <w:pPr>
        <w:ind w:left="1854" w:hanging="360"/>
      </w:pPr>
      <w:rPr>
        <w:rFonts w:ascii="Cambria" w:eastAsia="Times New Roman" w:hAnsi="Cambria" w:cs="Aria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42" w15:restartNumberingAfterBreak="0">
    <w:nsid w:val="458D6FFA"/>
    <w:multiLevelType w:val="hybridMultilevel"/>
    <w:tmpl w:val="3AD67C78"/>
    <w:lvl w:ilvl="0" w:tplc="ABBA6864">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C35C1C"/>
    <w:multiLevelType w:val="hybridMultilevel"/>
    <w:tmpl w:val="BAAE569E"/>
    <w:lvl w:ilvl="0" w:tplc="0809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44" w15:restartNumberingAfterBreak="0">
    <w:nsid w:val="47820DF4"/>
    <w:multiLevelType w:val="hybridMultilevel"/>
    <w:tmpl w:val="0D584F10"/>
    <w:lvl w:ilvl="0" w:tplc="042F0001">
      <w:start w:val="1"/>
      <w:numFmt w:val="bullet"/>
      <w:lvlText w:val=""/>
      <w:lvlJc w:val="left"/>
      <w:pPr>
        <w:ind w:left="1340" w:hanging="360"/>
      </w:pPr>
      <w:rPr>
        <w:rFonts w:ascii="Symbol" w:hAnsi="Symbol" w:hint="default"/>
      </w:rPr>
    </w:lvl>
    <w:lvl w:ilvl="1" w:tplc="042F0003" w:tentative="1">
      <w:start w:val="1"/>
      <w:numFmt w:val="bullet"/>
      <w:lvlText w:val="o"/>
      <w:lvlJc w:val="left"/>
      <w:pPr>
        <w:ind w:left="2060" w:hanging="360"/>
      </w:pPr>
      <w:rPr>
        <w:rFonts w:ascii="Courier New" w:hAnsi="Courier New" w:cs="Courier New" w:hint="default"/>
      </w:rPr>
    </w:lvl>
    <w:lvl w:ilvl="2" w:tplc="042F0005" w:tentative="1">
      <w:start w:val="1"/>
      <w:numFmt w:val="bullet"/>
      <w:lvlText w:val=""/>
      <w:lvlJc w:val="left"/>
      <w:pPr>
        <w:ind w:left="2780" w:hanging="360"/>
      </w:pPr>
      <w:rPr>
        <w:rFonts w:ascii="Wingdings" w:hAnsi="Wingdings" w:hint="default"/>
      </w:rPr>
    </w:lvl>
    <w:lvl w:ilvl="3" w:tplc="042F0001" w:tentative="1">
      <w:start w:val="1"/>
      <w:numFmt w:val="bullet"/>
      <w:lvlText w:val=""/>
      <w:lvlJc w:val="left"/>
      <w:pPr>
        <w:ind w:left="3500" w:hanging="360"/>
      </w:pPr>
      <w:rPr>
        <w:rFonts w:ascii="Symbol" w:hAnsi="Symbol" w:hint="default"/>
      </w:rPr>
    </w:lvl>
    <w:lvl w:ilvl="4" w:tplc="042F0003" w:tentative="1">
      <w:start w:val="1"/>
      <w:numFmt w:val="bullet"/>
      <w:lvlText w:val="o"/>
      <w:lvlJc w:val="left"/>
      <w:pPr>
        <w:ind w:left="4220" w:hanging="360"/>
      </w:pPr>
      <w:rPr>
        <w:rFonts w:ascii="Courier New" w:hAnsi="Courier New" w:cs="Courier New" w:hint="default"/>
      </w:rPr>
    </w:lvl>
    <w:lvl w:ilvl="5" w:tplc="042F0005" w:tentative="1">
      <w:start w:val="1"/>
      <w:numFmt w:val="bullet"/>
      <w:lvlText w:val=""/>
      <w:lvlJc w:val="left"/>
      <w:pPr>
        <w:ind w:left="4940" w:hanging="360"/>
      </w:pPr>
      <w:rPr>
        <w:rFonts w:ascii="Wingdings" w:hAnsi="Wingdings" w:hint="default"/>
      </w:rPr>
    </w:lvl>
    <w:lvl w:ilvl="6" w:tplc="042F0001" w:tentative="1">
      <w:start w:val="1"/>
      <w:numFmt w:val="bullet"/>
      <w:lvlText w:val=""/>
      <w:lvlJc w:val="left"/>
      <w:pPr>
        <w:ind w:left="5660" w:hanging="360"/>
      </w:pPr>
      <w:rPr>
        <w:rFonts w:ascii="Symbol" w:hAnsi="Symbol" w:hint="default"/>
      </w:rPr>
    </w:lvl>
    <w:lvl w:ilvl="7" w:tplc="042F0003" w:tentative="1">
      <w:start w:val="1"/>
      <w:numFmt w:val="bullet"/>
      <w:lvlText w:val="o"/>
      <w:lvlJc w:val="left"/>
      <w:pPr>
        <w:ind w:left="6380" w:hanging="360"/>
      </w:pPr>
      <w:rPr>
        <w:rFonts w:ascii="Courier New" w:hAnsi="Courier New" w:cs="Courier New" w:hint="default"/>
      </w:rPr>
    </w:lvl>
    <w:lvl w:ilvl="8" w:tplc="042F0005" w:tentative="1">
      <w:start w:val="1"/>
      <w:numFmt w:val="bullet"/>
      <w:lvlText w:val=""/>
      <w:lvlJc w:val="left"/>
      <w:pPr>
        <w:ind w:left="7100" w:hanging="360"/>
      </w:pPr>
      <w:rPr>
        <w:rFonts w:ascii="Wingdings" w:hAnsi="Wingdings" w:hint="default"/>
      </w:rPr>
    </w:lvl>
  </w:abstractNum>
  <w:abstractNum w:abstractNumId="45" w15:restartNumberingAfterBreak="0">
    <w:nsid w:val="47DB6B13"/>
    <w:multiLevelType w:val="hybridMultilevel"/>
    <w:tmpl w:val="1BD8B7AE"/>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15:restartNumberingAfterBreak="0">
    <w:nsid w:val="4833121B"/>
    <w:multiLevelType w:val="hybridMultilevel"/>
    <w:tmpl w:val="927AF9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484E0C4C"/>
    <w:multiLevelType w:val="hybridMultilevel"/>
    <w:tmpl w:val="BF6C25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4AFA142C"/>
    <w:multiLevelType w:val="hybridMultilevel"/>
    <w:tmpl w:val="47C85142"/>
    <w:lvl w:ilvl="0" w:tplc="9C061B08">
      <w:numFmt w:val="bullet"/>
      <w:lvlText w:val="-"/>
      <w:lvlJc w:val="left"/>
      <w:pPr>
        <w:ind w:left="360" w:hanging="360"/>
      </w:pPr>
      <w:rPr>
        <w:rFonts w:ascii="Calibri" w:eastAsia="Calibri" w:hAnsi="Calibri"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4D5F05C4"/>
    <w:multiLevelType w:val="hybridMultilevel"/>
    <w:tmpl w:val="9A8A3384"/>
    <w:lvl w:ilvl="0" w:tplc="0809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0" w15:restartNumberingAfterBreak="0">
    <w:nsid w:val="4DFE4284"/>
    <w:multiLevelType w:val="hybridMultilevel"/>
    <w:tmpl w:val="24BA709C"/>
    <w:lvl w:ilvl="0" w:tplc="04090001">
      <w:start w:val="1"/>
      <w:numFmt w:val="bullet"/>
      <w:lvlText w:val=""/>
      <w:lvlJc w:val="left"/>
      <w:pPr>
        <w:ind w:left="1282" w:hanging="360"/>
      </w:pPr>
      <w:rPr>
        <w:rFonts w:ascii="Symbol" w:hAnsi="Symbol"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51" w15:restartNumberingAfterBreak="0">
    <w:nsid w:val="4EAB389B"/>
    <w:multiLevelType w:val="hybridMultilevel"/>
    <w:tmpl w:val="80EA1070"/>
    <w:lvl w:ilvl="0" w:tplc="ABBA6864">
      <w:numFmt w:val="bullet"/>
      <w:lvlText w:val="•"/>
      <w:lvlJc w:val="left"/>
      <w:pPr>
        <w:ind w:left="1287" w:hanging="360"/>
      </w:pPr>
      <w:rPr>
        <w:rFonts w:ascii="Cambria" w:eastAsia="Times New Roman" w:hAnsi="Cambria"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4F6A5025"/>
    <w:multiLevelType w:val="hybridMultilevel"/>
    <w:tmpl w:val="A88452CE"/>
    <w:lvl w:ilvl="0" w:tplc="04090019">
      <w:start w:val="1"/>
      <w:numFmt w:val="lowerLetter"/>
      <w:lvlText w:val="%1."/>
      <w:lvlJc w:val="left"/>
      <w:pPr>
        <w:ind w:left="1440" w:hanging="360"/>
      </w:pPr>
    </w:lvl>
    <w:lvl w:ilvl="1" w:tplc="042F0019" w:tentative="1">
      <w:start w:val="1"/>
      <w:numFmt w:val="lowerLetter"/>
      <w:lvlText w:val="%2."/>
      <w:lvlJc w:val="left"/>
      <w:pPr>
        <w:ind w:left="1233" w:hanging="360"/>
      </w:pPr>
    </w:lvl>
    <w:lvl w:ilvl="2" w:tplc="042F001B" w:tentative="1">
      <w:start w:val="1"/>
      <w:numFmt w:val="lowerRoman"/>
      <w:lvlText w:val="%3."/>
      <w:lvlJc w:val="right"/>
      <w:pPr>
        <w:ind w:left="1953" w:hanging="180"/>
      </w:pPr>
    </w:lvl>
    <w:lvl w:ilvl="3" w:tplc="042F000F" w:tentative="1">
      <w:start w:val="1"/>
      <w:numFmt w:val="decimal"/>
      <w:lvlText w:val="%4."/>
      <w:lvlJc w:val="left"/>
      <w:pPr>
        <w:ind w:left="2673" w:hanging="360"/>
      </w:pPr>
    </w:lvl>
    <w:lvl w:ilvl="4" w:tplc="042F0019" w:tentative="1">
      <w:start w:val="1"/>
      <w:numFmt w:val="lowerLetter"/>
      <w:lvlText w:val="%5."/>
      <w:lvlJc w:val="left"/>
      <w:pPr>
        <w:ind w:left="3393" w:hanging="360"/>
      </w:pPr>
    </w:lvl>
    <w:lvl w:ilvl="5" w:tplc="042F001B" w:tentative="1">
      <w:start w:val="1"/>
      <w:numFmt w:val="lowerRoman"/>
      <w:lvlText w:val="%6."/>
      <w:lvlJc w:val="right"/>
      <w:pPr>
        <w:ind w:left="4113" w:hanging="180"/>
      </w:pPr>
    </w:lvl>
    <w:lvl w:ilvl="6" w:tplc="042F000F" w:tentative="1">
      <w:start w:val="1"/>
      <w:numFmt w:val="decimal"/>
      <w:lvlText w:val="%7."/>
      <w:lvlJc w:val="left"/>
      <w:pPr>
        <w:ind w:left="4833" w:hanging="360"/>
      </w:pPr>
    </w:lvl>
    <w:lvl w:ilvl="7" w:tplc="042F0019" w:tentative="1">
      <w:start w:val="1"/>
      <w:numFmt w:val="lowerLetter"/>
      <w:lvlText w:val="%8."/>
      <w:lvlJc w:val="left"/>
      <w:pPr>
        <w:ind w:left="5553" w:hanging="360"/>
      </w:pPr>
    </w:lvl>
    <w:lvl w:ilvl="8" w:tplc="042F001B" w:tentative="1">
      <w:start w:val="1"/>
      <w:numFmt w:val="lowerRoman"/>
      <w:lvlText w:val="%9."/>
      <w:lvlJc w:val="right"/>
      <w:pPr>
        <w:ind w:left="6273" w:hanging="180"/>
      </w:pPr>
    </w:lvl>
  </w:abstractNum>
  <w:abstractNum w:abstractNumId="53" w15:restartNumberingAfterBreak="0">
    <w:nsid w:val="523163E3"/>
    <w:multiLevelType w:val="hybridMultilevel"/>
    <w:tmpl w:val="9D90304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15:restartNumberingAfterBreak="0">
    <w:nsid w:val="532327D2"/>
    <w:multiLevelType w:val="multilevel"/>
    <w:tmpl w:val="550C3E40"/>
    <w:styleLink w:val="Style1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3E95B7B"/>
    <w:multiLevelType w:val="hybridMultilevel"/>
    <w:tmpl w:val="AB18449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43D6C97"/>
    <w:multiLevelType w:val="hybridMultilevel"/>
    <w:tmpl w:val="66C4DA6C"/>
    <w:lvl w:ilvl="0" w:tplc="0809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57" w15:restartNumberingAfterBreak="0">
    <w:nsid w:val="5EB812FF"/>
    <w:multiLevelType w:val="hybridMultilevel"/>
    <w:tmpl w:val="89B09828"/>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58" w15:restartNumberingAfterBreak="0">
    <w:nsid w:val="5F661A70"/>
    <w:multiLevelType w:val="hybridMultilevel"/>
    <w:tmpl w:val="5EFC6E9C"/>
    <w:name w:val="WW8Num32"/>
    <w:lvl w:ilvl="0" w:tplc="00000003">
      <w:start w:val="1"/>
      <w:numFmt w:val="decimal"/>
      <w:pStyle w:val="Style8"/>
      <w:lvlText w:val="Activity 7.%1:"/>
      <w:lvlJc w:val="left"/>
      <w:pPr>
        <w:ind w:left="1440" w:hanging="360"/>
      </w:pPr>
      <w:rPr>
        <w:rFonts w:hint="default"/>
        <w:b w:val="0"/>
        <w:i w:val="0"/>
        <w:color w:val="800000"/>
        <w:sz w:val="22"/>
        <w:szCs w:val="22"/>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59" w15:restartNumberingAfterBreak="0">
    <w:nsid w:val="5FC60126"/>
    <w:multiLevelType w:val="hybridMultilevel"/>
    <w:tmpl w:val="65108F52"/>
    <w:lvl w:ilvl="0" w:tplc="042F0003">
      <w:start w:val="1"/>
      <w:numFmt w:val="bullet"/>
      <w:lvlText w:val="o"/>
      <w:lvlJc w:val="left"/>
      <w:pPr>
        <w:ind w:left="720" w:hanging="360"/>
      </w:pPr>
      <w:rPr>
        <w:rFonts w:ascii="Courier New" w:hAnsi="Courier New" w:cs="Courier New"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60" w15:restartNumberingAfterBreak="0">
    <w:nsid w:val="61BB7EF5"/>
    <w:multiLevelType w:val="hybridMultilevel"/>
    <w:tmpl w:val="859AC63E"/>
    <w:lvl w:ilvl="0" w:tplc="71704F4A">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61" w15:restartNumberingAfterBreak="0">
    <w:nsid w:val="625F2228"/>
    <w:multiLevelType w:val="hybridMultilevel"/>
    <w:tmpl w:val="74A6A50E"/>
    <w:lvl w:ilvl="0" w:tplc="E07CA61E">
      <w:start w:val="14"/>
      <w:numFmt w:val="bullet"/>
      <w:lvlText w:val="-"/>
      <w:lvlJc w:val="left"/>
      <w:pPr>
        <w:ind w:left="927" w:hanging="360"/>
      </w:pPr>
      <w:rPr>
        <w:rFonts w:ascii="Calibri" w:eastAsia="Times New Roman" w:hAnsi="Calibri" w:cs="Calibri" w:hint="default"/>
      </w:rPr>
    </w:lvl>
    <w:lvl w:ilvl="1" w:tplc="042F0003" w:tentative="1">
      <w:start w:val="1"/>
      <w:numFmt w:val="bullet"/>
      <w:lvlText w:val="o"/>
      <w:lvlJc w:val="left"/>
      <w:pPr>
        <w:ind w:left="1647" w:hanging="360"/>
      </w:pPr>
      <w:rPr>
        <w:rFonts w:ascii="Courier New" w:hAnsi="Courier New" w:cs="Courier New" w:hint="default"/>
      </w:rPr>
    </w:lvl>
    <w:lvl w:ilvl="2" w:tplc="042F0005" w:tentative="1">
      <w:start w:val="1"/>
      <w:numFmt w:val="bullet"/>
      <w:lvlText w:val=""/>
      <w:lvlJc w:val="left"/>
      <w:pPr>
        <w:ind w:left="2367" w:hanging="360"/>
      </w:pPr>
      <w:rPr>
        <w:rFonts w:ascii="Wingdings" w:hAnsi="Wingdings" w:hint="default"/>
      </w:rPr>
    </w:lvl>
    <w:lvl w:ilvl="3" w:tplc="042F0001" w:tentative="1">
      <w:start w:val="1"/>
      <w:numFmt w:val="bullet"/>
      <w:lvlText w:val=""/>
      <w:lvlJc w:val="left"/>
      <w:pPr>
        <w:ind w:left="3087" w:hanging="360"/>
      </w:pPr>
      <w:rPr>
        <w:rFonts w:ascii="Symbol" w:hAnsi="Symbol" w:hint="default"/>
      </w:rPr>
    </w:lvl>
    <w:lvl w:ilvl="4" w:tplc="042F0003" w:tentative="1">
      <w:start w:val="1"/>
      <w:numFmt w:val="bullet"/>
      <w:lvlText w:val="o"/>
      <w:lvlJc w:val="left"/>
      <w:pPr>
        <w:ind w:left="3807" w:hanging="360"/>
      </w:pPr>
      <w:rPr>
        <w:rFonts w:ascii="Courier New" w:hAnsi="Courier New" w:cs="Courier New" w:hint="default"/>
      </w:rPr>
    </w:lvl>
    <w:lvl w:ilvl="5" w:tplc="042F0005" w:tentative="1">
      <w:start w:val="1"/>
      <w:numFmt w:val="bullet"/>
      <w:lvlText w:val=""/>
      <w:lvlJc w:val="left"/>
      <w:pPr>
        <w:ind w:left="4527" w:hanging="360"/>
      </w:pPr>
      <w:rPr>
        <w:rFonts w:ascii="Wingdings" w:hAnsi="Wingdings" w:hint="default"/>
      </w:rPr>
    </w:lvl>
    <w:lvl w:ilvl="6" w:tplc="042F0001" w:tentative="1">
      <w:start w:val="1"/>
      <w:numFmt w:val="bullet"/>
      <w:lvlText w:val=""/>
      <w:lvlJc w:val="left"/>
      <w:pPr>
        <w:ind w:left="5247" w:hanging="360"/>
      </w:pPr>
      <w:rPr>
        <w:rFonts w:ascii="Symbol" w:hAnsi="Symbol" w:hint="default"/>
      </w:rPr>
    </w:lvl>
    <w:lvl w:ilvl="7" w:tplc="042F0003" w:tentative="1">
      <w:start w:val="1"/>
      <w:numFmt w:val="bullet"/>
      <w:lvlText w:val="o"/>
      <w:lvlJc w:val="left"/>
      <w:pPr>
        <w:ind w:left="5967" w:hanging="360"/>
      </w:pPr>
      <w:rPr>
        <w:rFonts w:ascii="Courier New" w:hAnsi="Courier New" w:cs="Courier New" w:hint="default"/>
      </w:rPr>
    </w:lvl>
    <w:lvl w:ilvl="8" w:tplc="042F0005" w:tentative="1">
      <w:start w:val="1"/>
      <w:numFmt w:val="bullet"/>
      <w:lvlText w:val=""/>
      <w:lvlJc w:val="left"/>
      <w:pPr>
        <w:ind w:left="6687" w:hanging="360"/>
      </w:pPr>
      <w:rPr>
        <w:rFonts w:ascii="Wingdings" w:hAnsi="Wingdings" w:hint="default"/>
      </w:rPr>
    </w:lvl>
  </w:abstractNum>
  <w:abstractNum w:abstractNumId="62" w15:restartNumberingAfterBreak="0">
    <w:nsid w:val="63F6105C"/>
    <w:multiLevelType w:val="multilevel"/>
    <w:tmpl w:val="41EA0532"/>
    <w:lvl w:ilvl="0">
      <w:start w:val="1"/>
      <w:numFmt w:val="decimal"/>
      <w:pStyle w:val="Style1"/>
      <w:lvlText w:val="%1."/>
      <w:lvlJc w:val="left"/>
      <w:pPr>
        <w:ind w:left="360" w:hanging="360"/>
      </w:pPr>
    </w:lvl>
    <w:lvl w:ilvl="1">
      <w:start w:val="1"/>
      <w:numFmt w:val="decimal"/>
      <w:pStyle w:val="Style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648629B5"/>
    <w:multiLevelType w:val="hybridMultilevel"/>
    <w:tmpl w:val="5B2E57A6"/>
    <w:name w:val="WW8Num252"/>
    <w:lvl w:ilvl="0" w:tplc="0000000B">
      <w:start w:val="1"/>
      <w:numFmt w:val="decimal"/>
      <w:pStyle w:val="Style6"/>
      <w:lvlText w:val="Activity 5.%1:"/>
      <w:lvlJc w:val="left"/>
      <w:pPr>
        <w:ind w:left="786" w:hanging="360"/>
      </w:pPr>
      <w:rPr>
        <w:rFonts w:hint="default"/>
        <w:b w:val="0"/>
        <w:i w:val="0"/>
        <w:color w:val="800000"/>
        <w:sz w:val="22"/>
        <w:szCs w:val="22"/>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64" w15:restartNumberingAfterBreak="0">
    <w:nsid w:val="659C648B"/>
    <w:multiLevelType w:val="hybridMultilevel"/>
    <w:tmpl w:val="DEA88E62"/>
    <w:lvl w:ilvl="0" w:tplc="042F000F">
      <w:start w:val="1"/>
      <w:numFmt w:val="decimal"/>
      <w:lvlText w:val="%1."/>
      <w:lvlJc w:val="left"/>
      <w:pPr>
        <w:ind w:left="720" w:hanging="360"/>
      </w:pPr>
    </w:lvl>
    <w:lvl w:ilvl="1" w:tplc="042F0019">
      <w:start w:val="1"/>
      <w:numFmt w:val="lowerLetter"/>
      <w:lvlText w:val="%2."/>
      <w:lvlJc w:val="left"/>
      <w:pPr>
        <w:ind w:left="1440" w:hanging="360"/>
      </w:pPr>
    </w:lvl>
    <w:lvl w:ilvl="2" w:tplc="042F001B">
      <w:start w:val="1"/>
      <w:numFmt w:val="lowerRoman"/>
      <w:lvlText w:val="%3."/>
      <w:lvlJc w:val="right"/>
      <w:pPr>
        <w:ind w:left="2160" w:hanging="180"/>
      </w:pPr>
    </w:lvl>
    <w:lvl w:ilvl="3" w:tplc="042F000F">
      <w:start w:val="1"/>
      <w:numFmt w:val="decimal"/>
      <w:lvlText w:val="%4."/>
      <w:lvlJc w:val="left"/>
      <w:pPr>
        <w:ind w:left="2880" w:hanging="360"/>
      </w:pPr>
    </w:lvl>
    <w:lvl w:ilvl="4" w:tplc="042F0019">
      <w:start w:val="1"/>
      <w:numFmt w:val="lowerLetter"/>
      <w:lvlText w:val="%5."/>
      <w:lvlJc w:val="left"/>
      <w:pPr>
        <w:ind w:left="3600" w:hanging="360"/>
      </w:pPr>
    </w:lvl>
    <w:lvl w:ilvl="5" w:tplc="042F001B">
      <w:start w:val="1"/>
      <w:numFmt w:val="lowerRoman"/>
      <w:lvlText w:val="%6."/>
      <w:lvlJc w:val="right"/>
      <w:pPr>
        <w:ind w:left="4320" w:hanging="180"/>
      </w:pPr>
    </w:lvl>
    <w:lvl w:ilvl="6" w:tplc="042F000F">
      <w:start w:val="1"/>
      <w:numFmt w:val="decimal"/>
      <w:lvlText w:val="%7."/>
      <w:lvlJc w:val="left"/>
      <w:pPr>
        <w:ind w:left="5040" w:hanging="360"/>
      </w:pPr>
    </w:lvl>
    <w:lvl w:ilvl="7" w:tplc="042F0019">
      <w:start w:val="1"/>
      <w:numFmt w:val="lowerLetter"/>
      <w:lvlText w:val="%8."/>
      <w:lvlJc w:val="left"/>
      <w:pPr>
        <w:ind w:left="5760" w:hanging="360"/>
      </w:pPr>
    </w:lvl>
    <w:lvl w:ilvl="8" w:tplc="042F001B">
      <w:start w:val="1"/>
      <w:numFmt w:val="lowerRoman"/>
      <w:lvlText w:val="%9."/>
      <w:lvlJc w:val="right"/>
      <w:pPr>
        <w:ind w:left="6480" w:hanging="180"/>
      </w:pPr>
    </w:lvl>
  </w:abstractNum>
  <w:abstractNum w:abstractNumId="65" w15:restartNumberingAfterBreak="0">
    <w:nsid w:val="672D6558"/>
    <w:multiLevelType w:val="hybridMultilevel"/>
    <w:tmpl w:val="6FDE2D78"/>
    <w:lvl w:ilvl="0" w:tplc="04090019">
      <w:start w:val="1"/>
      <w:numFmt w:val="lowerLetter"/>
      <w:lvlText w:val="%1."/>
      <w:lvlJc w:val="left"/>
      <w:pPr>
        <w:ind w:left="1647"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6" w15:restartNumberingAfterBreak="0">
    <w:nsid w:val="68F26888"/>
    <w:multiLevelType w:val="hybridMultilevel"/>
    <w:tmpl w:val="7F402EB2"/>
    <w:lvl w:ilvl="0" w:tplc="D890B224">
      <w:numFmt w:val="bullet"/>
      <w:lvlText w:val="-"/>
      <w:lvlJc w:val="left"/>
      <w:pPr>
        <w:ind w:left="1647" w:hanging="360"/>
      </w:pPr>
      <w:rPr>
        <w:rFonts w:ascii="Calibri" w:eastAsia="SimSun" w:hAnsi="Calibri" w:cs="Calibri" w:hint="default"/>
      </w:rPr>
    </w:lvl>
    <w:lvl w:ilvl="1" w:tplc="042F0003">
      <w:start w:val="1"/>
      <w:numFmt w:val="bullet"/>
      <w:lvlText w:val="o"/>
      <w:lvlJc w:val="left"/>
      <w:pPr>
        <w:ind w:left="2367" w:hanging="360"/>
      </w:pPr>
      <w:rPr>
        <w:rFonts w:ascii="Courier New" w:hAnsi="Courier New" w:cs="Courier New" w:hint="default"/>
      </w:rPr>
    </w:lvl>
    <w:lvl w:ilvl="2" w:tplc="042F0005">
      <w:start w:val="1"/>
      <w:numFmt w:val="bullet"/>
      <w:lvlText w:val=""/>
      <w:lvlJc w:val="left"/>
      <w:pPr>
        <w:ind w:left="3087" w:hanging="360"/>
      </w:pPr>
      <w:rPr>
        <w:rFonts w:ascii="Wingdings" w:hAnsi="Wingdings" w:hint="default"/>
      </w:rPr>
    </w:lvl>
    <w:lvl w:ilvl="3" w:tplc="042F0001">
      <w:start w:val="1"/>
      <w:numFmt w:val="bullet"/>
      <w:lvlText w:val=""/>
      <w:lvlJc w:val="left"/>
      <w:pPr>
        <w:ind w:left="3807" w:hanging="360"/>
      </w:pPr>
      <w:rPr>
        <w:rFonts w:ascii="Symbol" w:hAnsi="Symbol" w:hint="default"/>
      </w:rPr>
    </w:lvl>
    <w:lvl w:ilvl="4" w:tplc="042F0003">
      <w:start w:val="1"/>
      <w:numFmt w:val="bullet"/>
      <w:lvlText w:val="o"/>
      <w:lvlJc w:val="left"/>
      <w:pPr>
        <w:ind w:left="4527" w:hanging="360"/>
      </w:pPr>
      <w:rPr>
        <w:rFonts w:ascii="Courier New" w:hAnsi="Courier New" w:cs="Courier New" w:hint="default"/>
      </w:rPr>
    </w:lvl>
    <w:lvl w:ilvl="5" w:tplc="042F0005">
      <w:start w:val="1"/>
      <w:numFmt w:val="bullet"/>
      <w:lvlText w:val=""/>
      <w:lvlJc w:val="left"/>
      <w:pPr>
        <w:ind w:left="5247" w:hanging="360"/>
      </w:pPr>
      <w:rPr>
        <w:rFonts w:ascii="Wingdings" w:hAnsi="Wingdings" w:hint="default"/>
      </w:rPr>
    </w:lvl>
    <w:lvl w:ilvl="6" w:tplc="042F0001">
      <w:start w:val="1"/>
      <w:numFmt w:val="bullet"/>
      <w:lvlText w:val=""/>
      <w:lvlJc w:val="left"/>
      <w:pPr>
        <w:ind w:left="5967" w:hanging="360"/>
      </w:pPr>
      <w:rPr>
        <w:rFonts w:ascii="Symbol" w:hAnsi="Symbol" w:hint="default"/>
      </w:rPr>
    </w:lvl>
    <w:lvl w:ilvl="7" w:tplc="042F0003">
      <w:start w:val="1"/>
      <w:numFmt w:val="bullet"/>
      <w:lvlText w:val="o"/>
      <w:lvlJc w:val="left"/>
      <w:pPr>
        <w:ind w:left="6687" w:hanging="360"/>
      </w:pPr>
      <w:rPr>
        <w:rFonts w:ascii="Courier New" w:hAnsi="Courier New" w:cs="Courier New" w:hint="default"/>
      </w:rPr>
    </w:lvl>
    <w:lvl w:ilvl="8" w:tplc="042F0005">
      <w:start w:val="1"/>
      <w:numFmt w:val="bullet"/>
      <w:lvlText w:val=""/>
      <w:lvlJc w:val="left"/>
      <w:pPr>
        <w:ind w:left="7407" w:hanging="360"/>
      </w:pPr>
      <w:rPr>
        <w:rFonts w:ascii="Wingdings" w:hAnsi="Wingdings" w:hint="default"/>
      </w:rPr>
    </w:lvl>
  </w:abstractNum>
  <w:abstractNum w:abstractNumId="67" w15:restartNumberingAfterBreak="0">
    <w:nsid w:val="690E1907"/>
    <w:multiLevelType w:val="hybridMultilevel"/>
    <w:tmpl w:val="A8B4AD98"/>
    <w:lvl w:ilvl="0" w:tplc="04090007">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5E4D0D"/>
    <w:multiLevelType w:val="hybridMultilevel"/>
    <w:tmpl w:val="829AE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6B7F2CF7"/>
    <w:multiLevelType w:val="hybridMultilevel"/>
    <w:tmpl w:val="59163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6C46002B"/>
    <w:multiLevelType w:val="hybridMultilevel"/>
    <w:tmpl w:val="4AF4E9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15:restartNumberingAfterBreak="0">
    <w:nsid w:val="6DC27844"/>
    <w:multiLevelType w:val="hybridMultilevel"/>
    <w:tmpl w:val="45B820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6DEE052E"/>
    <w:multiLevelType w:val="hybridMultilevel"/>
    <w:tmpl w:val="0010C12A"/>
    <w:name w:val="WW8Num74232"/>
    <w:lvl w:ilvl="0" w:tplc="726C113C">
      <w:start w:val="1"/>
      <w:numFmt w:val="decimal"/>
      <w:lvlText w:val="%1."/>
      <w:lvlJc w:val="left"/>
      <w:pPr>
        <w:ind w:left="1287" w:hanging="360"/>
      </w:pPr>
    </w:lvl>
    <w:lvl w:ilvl="1" w:tplc="9E20B1C0" w:tentative="1">
      <w:start w:val="1"/>
      <w:numFmt w:val="lowerLetter"/>
      <w:lvlText w:val="%2."/>
      <w:lvlJc w:val="left"/>
      <w:pPr>
        <w:ind w:left="2007" w:hanging="360"/>
      </w:pPr>
    </w:lvl>
    <w:lvl w:ilvl="2" w:tplc="B7E0BA1E" w:tentative="1">
      <w:start w:val="1"/>
      <w:numFmt w:val="lowerRoman"/>
      <w:lvlText w:val="%3."/>
      <w:lvlJc w:val="right"/>
      <w:pPr>
        <w:ind w:left="2727" w:hanging="180"/>
      </w:pPr>
    </w:lvl>
    <w:lvl w:ilvl="3" w:tplc="C7A6A0D0" w:tentative="1">
      <w:start w:val="1"/>
      <w:numFmt w:val="decimal"/>
      <w:lvlText w:val="%4."/>
      <w:lvlJc w:val="left"/>
      <w:pPr>
        <w:ind w:left="3447" w:hanging="360"/>
      </w:pPr>
    </w:lvl>
    <w:lvl w:ilvl="4" w:tplc="C29A484E" w:tentative="1">
      <w:start w:val="1"/>
      <w:numFmt w:val="lowerLetter"/>
      <w:lvlText w:val="%5."/>
      <w:lvlJc w:val="left"/>
      <w:pPr>
        <w:ind w:left="4167" w:hanging="360"/>
      </w:pPr>
    </w:lvl>
    <w:lvl w:ilvl="5" w:tplc="37D43406" w:tentative="1">
      <w:start w:val="1"/>
      <w:numFmt w:val="lowerRoman"/>
      <w:lvlText w:val="%6."/>
      <w:lvlJc w:val="right"/>
      <w:pPr>
        <w:ind w:left="4887" w:hanging="180"/>
      </w:pPr>
    </w:lvl>
    <w:lvl w:ilvl="6" w:tplc="4EB003FC" w:tentative="1">
      <w:start w:val="1"/>
      <w:numFmt w:val="decimal"/>
      <w:lvlText w:val="%7."/>
      <w:lvlJc w:val="left"/>
      <w:pPr>
        <w:ind w:left="5607" w:hanging="360"/>
      </w:pPr>
    </w:lvl>
    <w:lvl w:ilvl="7" w:tplc="52A2900C" w:tentative="1">
      <w:start w:val="1"/>
      <w:numFmt w:val="lowerLetter"/>
      <w:lvlText w:val="%8."/>
      <w:lvlJc w:val="left"/>
      <w:pPr>
        <w:ind w:left="6327" w:hanging="360"/>
      </w:pPr>
    </w:lvl>
    <w:lvl w:ilvl="8" w:tplc="92AE8106" w:tentative="1">
      <w:start w:val="1"/>
      <w:numFmt w:val="lowerRoman"/>
      <w:lvlText w:val="%9."/>
      <w:lvlJc w:val="right"/>
      <w:pPr>
        <w:ind w:left="7047" w:hanging="180"/>
      </w:pPr>
    </w:lvl>
  </w:abstractNum>
  <w:abstractNum w:abstractNumId="73" w15:restartNumberingAfterBreak="0">
    <w:nsid w:val="711A3BB1"/>
    <w:multiLevelType w:val="singleLevel"/>
    <w:tmpl w:val="F63C21FA"/>
    <w:lvl w:ilvl="0">
      <w:start w:val="1"/>
      <w:numFmt w:val="bullet"/>
      <w:pStyle w:val="Indent1"/>
      <w:lvlText w:val=""/>
      <w:lvlJc w:val="left"/>
      <w:pPr>
        <w:tabs>
          <w:tab w:val="num" w:pos="360"/>
        </w:tabs>
        <w:ind w:left="360" w:hanging="360"/>
      </w:pPr>
      <w:rPr>
        <w:rFonts w:ascii="Symbol" w:hAnsi="Symbol" w:hint="default"/>
      </w:rPr>
    </w:lvl>
  </w:abstractNum>
  <w:abstractNum w:abstractNumId="74" w15:restartNumberingAfterBreak="0">
    <w:nsid w:val="72491F5F"/>
    <w:multiLevelType w:val="hybridMultilevel"/>
    <w:tmpl w:val="57F6CE86"/>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5" w15:restartNumberingAfterBreak="0">
    <w:nsid w:val="741066C0"/>
    <w:multiLevelType w:val="hybridMultilevel"/>
    <w:tmpl w:val="324CE7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6" w15:restartNumberingAfterBreak="0">
    <w:nsid w:val="779E3A64"/>
    <w:multiLevelType w:val="multilevel"/>
    <w:tmpl w:val="C1E4C45C"/>
    <w:lvl w:ilvl="0">
      <w:start w:val="7"/>
      <w:numFmt w:val="decimal"/>
      <w:pStyle w:val="11"/>
      <w:lvlText w:val="%1"/>
      <w:lvlJc w:val="left"/>
      <w:pPr>
        <w:ind w:left="432" w:hanging="432"/>
      </w:pPr>
      <w:rPr>
        <w:rFonts w:hint="default"/>
      </w:rPr>
    </w:lvl>
    <w:lvl w:ilvl="1">
      <w:start w:val="1"/>
      <w:numFmt w:val="decimal"/>
      <w:pStyle w:val="11"/>
      <w:lvlText w:val="%1.%2"/>
      <w:lvlJc w:val="left"/>
      <w:pPr>
        <w:ind w:left="576" w:hanging="576"/>
      </w:pPr>
      <w:rPr>
        <w:rFonts w:ascii="Calibri" w:hAnsi="Calibri"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7"/>
  </w:num>
  <w:num w:numId="2">
    <w:abstractNumId w:val="62"/>
  </w:num>
  <w:num w:numId="3">
    <w:abstractNumId w:val="14"/>
  </w:num>
  <w:num w:numId="4">
    <w:abstractNumId w:val="63"/>
  </w:num>
  <w:num w:numId="5">
    <w:abstractNumId w:val="73"/>
  </w:num>
  <w:num w:numId="6">
    <w:abstractNumId w:val="76"/>
  </w:num>
  <w:num w:numId="7">
    <w:abstractNumId w:val="58"/>
  </w:num>
  <w:num w:numId="8">
    <w:abstractNumId w:val="74"/>
  </w:num>
  <w:num w:numId="9">
    <w:abstractNumId w:val="51"/>
  </w:num>
  <w:num w:numId="10">
    <w:abstractNumId w:val="32"/>
  </w:num>
  <w:num w:numId="11">
    <w:abstractNumId w:val="42"/>
  </w:num>
  <w:num w:numId="12">
    <w:abstractNumId w:val="36"/>
  </w:num>
  <w:num w:numId="13">
    <w:abstractNumId w:val="55"/>
  </w:num>
  <w:num w:numId="14">
    <w:abstractNumId w:val="39"/>
  </w:num>
  <w:num w:numId="15">
    <w:abstractNumId w:val="46"/>
  </w:num>
  <w:num w:numId="16">
    <w:abstractNumId w:val="67"/>
  </w:num>
  <w:num w:numId="17">
    <w:abstractNumId w:val="57"/>
  </w:num>
  <w:num w:numId="18">
    <w:abstractNumId w:val="49"/>
  </w:num>
  <w:num w:numId="19">
    <w:abstractNumId w:val="10"/>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num>
  <w:num w:numId="22">
    <w:abstractNumId w:val="2"/>
    <w:lvlOverride w:ilvl="0">
      <w:startOverride w:val="1"/>
    </w:lvlOverride>
    <w:lvlOverride w:ilvl="1"/>
    <w:lvlOverride w:ilvl="2"/>
    <w:lvlOverride w:ilvl="3"/>
    <w:lvlOverride w:ilvl="4"/>
    <w:lvlOverride w:ilvl="5"/>
    <w:lvlOverride w:ilvl="6"/>
    <w:lvlOverride w:ilvl="7"/>
    <w:lvlOverride w:ilvl="8"/>
  </w:num>
  <w:num w:numId="23">
    <w:abstractNumId w:val="40"/>
  </w:num>
  <w:num w:numId="24">
    <w:abstractNumId w:val="21"/>
  </w:num>
  <w:num w:numId="25">
    <w:abstractNumId w:val="12"/>
  </w:num>
  <w:num w:numId="26">
    <w:abstractNumId w:val="19"/>
  </w:num>
  <w:num w:numId="27">
    <w:abstractNumId w:val="28"/>
  </w:num>
  <w:num w:numId="28">
    <w:abstractNumId w:val="54"/>
  </w:num>
  <w:num w:numId="29">
    <w:abstractNumId w:val="61"/>
  </w:num>
  <w:num w:numId="30">
    <w:abstractNumId w:val="45"/>
  </w:num>
  <w:num w:numId="31">
    <w:abstractNumId w:val="22"/>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7"/>
  </w:num>
  <w:num w:numId="34">
    <w:abstractNumId w:val="35"/>
  </w:num>
  <w:num w:numId="35">
    <w:abstractNumId w:val="75"/>
  </w:num>
  <w:num w:numId="36">
    <w:abstractNumId w:val="50"/>
  </w:num>
  <w:num w:numId="37">
    <w:abstractNumId w:val="70"/>
  </w:num>
  <w:num w:numId="38">
    <w:abstractNumId w:val="71"/>
  </w:num>
  <w:num w:numId="39">
    <w:abstractNumId w:val="53"/>
  </w:num>
  <w:num w:numId="40">
    <w:abstractNumId w:val="47"/>
  </w:num>
  <w:num w:numId="41">
    <w:abstractNumId w:val="16"/>
  </w:num>
  <w:num w:numId="42">
    <w:abstractNumId w:val="7"/>
    <w:lvlOverride w:ilvl="0">
      <w:startOverride w:val="1"/>
    </w:lvlOverride>
    <w:lvlOverride w:ilvl="1">
      <w:startOverride w:val="2"/>
    </w:lvlOverride>
  </w:num>
  <w:num w:numId="43">
    <w:abstractNumId w:val="56"/>
  </w:num>
  <w:num w:numId="44">
    <w:abstractNumId w:val="33"/>
  </w:num>
  <w:num w:numId="45">
    <w:abstractNumId w:val="11"/>
  </w:num>
  <w:num w:numId="46">
    <w:abstractNumId w:val="6"/>
  </w:num>
  <w:num w:numId="47">
    <w:abstractNumId w:val="26"/>
  </w:num>
  <w:num w:numId="48">
    <w:abstractNumId w:val="48"/>
  </w:num>
  <w:num w:numId="49">
    <w:abstractNumId w:val="15"/>
  </w:num>
  <w:num w:numId="50">
    <w:abstractNumId w:val="20"/>
  </w:num>
  <w:num w:numId="51">
    <w:abstractNumId w:val="43"/>
  </w:num>
  <w:num w:numId="52">
    <w:abstractNumId w:val="41"/>
  </w:num>
  <w:num w:numId="53">
    <w:abstractNumId w:val="29"/>
  </w:num>
  <w:num w:numId="54">
    <w:abstractNumId w:val="38"/>
  </w:num>
  <w:num w:numId="55">
    <w:abstractNumId w:val="4"/>
  </w:num>
  <w:num w:numId="56">
    <w:abstractNumId w:val="66"/>
  </w:num>
  <w:num w:numId="57">
    <w:abstractNumId w:val="37"/>
  </w:num>
  <w:num w:numId="58">
    <w:abstractNumId w:val="30"/>
  </w:num>
  <w:num w:numId="59">
    <w:abstractNumId w:val="60"/>
  </w:num>
  <w:num w:numId="6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9"/>
  </w:num>
  <w:num w:numId="6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1"/>
  </w:num>
  <w:num w:numId="64">
    <w:abstractNumId w:val="4"/>
  </w:num>
  <w:num w:numId="65">
    <w:abstractNumId w:val="65"/>
  </w:num>
  <w:num w:numId="66">
    <w:abstractNumId w:val="52"/>
  </w:num>
  <w:num w:numId="67">
    <w:abstractNumId w:val="44"/>
  </w:num>
  <w:num w:numId="68">
    <w:abstractNumId w:val="24"/>
  </w:num>
  <w:num w:numId="69">
    <w:abstractNumId w:val="17"/>
  </w:num>
  <w:num w:numId="70">
    <w:abstractNumId w:val="13"/>
  </w:num>
  <w:num w:numId="71">
    <w:abstractNumId w:val="5"/>
  </w:num>
  <w:num w:numId="72">
    <w:abstractNumId w:val="3"/>
  </w:num>
  <w:num w:numId="73">
    <w:abstractNumId w:val="23"/>
  </w:num>
  <w:num w:numId="74">
    <w:abstractNumId w:val="18"/>
  </w:num>
  <w:num w:numId="75">
    <w:abstractNumId w:val="25"/>
  </w:num>
  <w:num w:numId="76">
    <w:abstractNumId w:val="9"/>
  </w:num>
  <w:num w:numId="77">
    <w:abstractNumId w:val="68"/>
  </w:num>
  <w:num w:numId="78">
    <w:abstractNumId w:val="8"/>
  </w:num>
  <w:num w:numId="79">
    <w:abstractNumId w:val="69"/>
  </w:num>
  <w:num w:numId="80">
    <w:abstractNumId w:val="34"/>
  </w:num>
  <w:num w:numId="81">
    <w:abstractNumId w:val="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284"/>
  <w:hyphenationZone w:val="426"/>
  <w:doNotHyphenateCaps/>
  <w:drawingGridHorizontalSpacing w:val="11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C34"/>
    <w:rsid w:val="00000198"/>
    <w:rsid w:val="00000628"/>
    <w:rsid w:val="00000690"/>
    <w:rsid w:val="0000073B"/>
    <w:rsid w:val="00000D8E"/>
    <w:rsid w:val="00003286"/>
    <w:rsid w:val="000049FF"/>
    <w:rsid w:val="00004A14"/>
    <w:rsid w:val="00005092"/>
    <w:rsid w:val="000052C9"/>
    <w:rsid w:val="00005966"/>
    <w:rsid w:val="00006F61"/>
    <w:rsid w:val="00010ADE"/>
    <w:rsid w:val="00011536"/>
    <w:rsid w:val="00011A9F"/>
    <w:rsid w:val="00012D2A"/>
    <w:rsid w:val="00014E3A"/>
    <w:rsid w:val="000160A5"/>
    <w:rsid w:val="00016D8B"/>
    <w:rsid w:val="00017D90"/>
    <w:rsid w:val="00020A21"/>
    <w:rsid w:val="00022844"/>
    <w:rsid w:val="00023103"/>
    <w:rsid w:val="0002316E"/>
    <w:rsid w:val="0002459C"/>
    <w:rsid w:val="00025707"/>
    <w:rsid w:val="0002605B"/>
    <w:rsid w:val="00027366"/>
    <w:rsid w:val="0002742D"/>
    <w:rsid w:val="000277CB"/>
    <w:rsid w:val="00027BD5"/>
    <w:rsid w:val="00032D69"/>
    <w:rsid w:val="000336DE"/>
    <w:rsid w:val="00033BCC"/>
    <w:rsid w:val="00033CE1"/>
    <w:rsid w:val="000344B2"/>
    <w:rsid w:val="00035946"/>
    <w:rsid w:val="000359DF"/>
    <w:rsid w:val="00036370"/>
    <w:rsid w:val="00036AAE"/>
    <w:rsid w:val="00037B04"/>
    <w:rsid w:val="00040910"/>
    <w:rsid w:val="00040EED"/>
    <w:rsid w:val="00041183"/>
    <w:rsid w:val="00041ED6"/>
    <w:rsid w:val="00042150"/>
    <w:rsid w:val="00042376"/>
    <w:rsid w:val="00042C3A"/>
    <w:rsid w:val="00042E47"/>
    <w:rsid w:val="00043512"/>
    <w:rsid w:val="0004489A"/>
    <w:rsid w:val="00045838"/>
    <w:rsid w:val="00046AE6"/>
    <w:rsid w:val="000474FF"/>
    <w:rsid w:val="000511A9"/>
    <w:rsid w:val="0005170B"/>
    <w:rsid w:val="000518BC"/>
    <w:rsid w:val="0005192C"/>
    <w:rsid w:val="00051AF9"/>
    <w:rsid w:val="00051D05"/>
    <w:rsid w:val="00053313"/>
    <w:rsid w:val="000534EC"/>
    <w:rsid w:val="00054DF4"/>
    <w:rsid w:val="000558E8"/>
    <w:rsid w:val="00055C66"/>
    <w:rsid w:val="000562CA"/>
    <w:rsid w:val="00057C3D"/>
    <w:rsid w:val="00057D8F"/>
    <w:rsid w:val="000603CF"/>
    <w:rsid w:val="0006040D"/>
    <w:rsid w:val="000619C0"/>
    <w:rsid w:val="00061BC3"/>
    <w:rsid w:val="0006245D"/>
    <w:rsid w:val="00062706"/>
    <w:rsid w:val="00063845"/>
    <w:rsid w:val="00063877"/>
    <w:rsid w:val="00063C50"/>
    <w:rsid w:val="0006429F"/>
    <w:rsid w:val="000649B0"/>
    <w:rsid w:val="00064F36"/>
    <w:rsid w:val="00065E01"/>
    <w:rsid w:val="00066476"/>
    <w:rsid w:val="0006771D"/>
    <w:rsid w:val="00070E74"/>
    <w:rsid w:val="00071891"/>
    <w:rsid w:val="00072443"/>
    <w:rsid w:val="000726DF"/>
    <w:rsid w:val="00072851"/>
    <w:rsid w:val="00072AD8"/>
    <w:rsid w:val="00072BEE"/>
    <w:rsid w:val="00072E7C"/>
    <w:rsid w:val="00073858"/>
    <w:rsid w:val="00073E43"/>
    <w:rsid w:val="00074D8D"/>
    <w:rsid w:val="00074DB3"/>
    <w:rsid w:val="00075359"/>
    <w:rsid w:val="00075C80"/>
    <w:rsid w:val="000764B9"/>
    <w:rsid w:val="00076790"/>
    <w:rsid w:val="0007696E"/>
    <w:rsid w:val="00076E0B"/>
    <w:rsid w:val="00077B6E"/>
    <w:rsid w:val="00080263"/>
    <w:rsid w:val="0008139A"/>
    <w:rsid w:val="00081C56"/>
    <w:rsid w:val="00081C65"/>
    <w:rsid w:val="00082A56"/>
    <w:rsid w:val="000834D6"/>
    <w:rsid w:val="00083CB8"/>
    <w:rsid w:val="00083DB1"/>
    <w:rsid w:val="0008459B"/>
    <w:rsid w:val="00084ED3"/>
    <w:rsid w:val="00084F68"/>
    <w:rsid w:val="0008548F"/>
    <w:rsid w:val="000858B0"/>
    <w:rsid w:val="00086135"/>
    <w:rsid w:val="00087094"/>
    <w:rsid w:val="0008730A"/>
    <w:rsid w:val="00087971"/>
    <w:rsid w:val="00090779"/>
    <w:rsid w:val="000914E8"/>
    <w:rsid w:val="00091930"/>
    <w:rsid w:val="000924EB"/>
    <w:rsid w:val="00092A29"/>
    <w:rsid w:val="00092A2F"/>
    <w:rsid w:val="000936E7"/>
    <w:rsid w:val="00094F65"/>
    <w:rsid w:val="000959E1"/>
    <w:rsid w:val="00095BD1"/>
    <w:rsid w:val="00096720"/>
    <w:rsid w:val="00096B1A"/>
    <w:rsid w:val="000A0B41"/>
    <w:rsid w:val="000A1565"/>
    <w:rsid w:val="000A3BDA"/>
    <w:rsid w:val="000A3C79"/>
    <w:rsid w:val="000A5B2F"/>
    <w:rsid w:val="000A6CD0"/>
    <w:rsid w:val="000A7107"/>
    <w:rsid w:val="000A75FA"/>
    <w:rsid w:val="000A7A8E"/>
    <w:rsid w:val="000A7CD8"/>
    <w:rsid w:val="000B10C5"/>
    <w:rsid w:val="000B1A53"/>
    <w:rsid w:val="000B22FE"/>
    <w:rsid w:val="000B2610"/>
    <w:rsid w:val="000B2E8F"/>
    <w:rsid w:val="000B2FF4"/>
    <w:rsid w:val="000B3A45"/>
    <w:rsid w:val="000B3A97"/>
    <w:rsid w:val="000B3F72"/>
    <w:rsid w:val="000B44DA"/>
    <w:rsid w:val="000B5354"/>
    <w:rsid w:val="000B63A1"/>
    <w:rsid w:val="000B6E92"/>
    <w:rsid w:val="000B6F53"/>
    <w:rsid w:val="000C19D5"/>
    <w:rsid w:val="000C1E0D"/>
    <w:rsid w:val="000C1EF0"/>
    <w:rsid w:val="000C31FC"/>
    <w:rsid w:val="000C3B44"/>
    <w:rsid w:val="000C5960"/>
    <w:rsid w:val="000C64BF"/>
    <w:rsid w:val="000C6858"/>
    <w:rsid w:val="000D1972"/>
    <w:rsid w:val="000D1EAD"/>
    <w:rsid w:val="000D261D"/>
    <w:rsid w:val="000D274B"/>
    <w:rsid w:val="000D2EE8"/>
    <w:rsid w:val="000D3ECA"/>
    <w:rsid w:val="000D3FC8"/>
    <w:rsid w:val="000D531E"/>
    <w:rsid w:val="000D6515"/>
    <w:rsid w:val="000D67DA"/>
    <w:rsid w:val="000D730F"/>
    <w:rsid w:val="000D75E0"/>
    <w:rsid w:val="000E0BF3"/>
    <w:rsid w:val="000E1080"/>
    <w:rsid w:val="000E3561"/>
    <w:rsid w:val="000E3656"/>
    <w:rsid w:val="000E5435"/>
    <w:rsid w:val="000E5786"/>
    <w:rsid w:val="000E674C"/>
    <w:rsid w:val="000E6F38"/>
    <w:rsid w:val="000E6F78"/>
    <w:rsid w:val="000E7682"/>
    <w:rsid w:val="000E78B1"/>
    <w:rsid w:val="000F1028"/>
    <w:rsid w:val="000F208F"/>
    <w:rsid w:val="000F2419"/>
    <w:rsid w:val="000F3B89"/>
    <w:rsid w:val="000F3E6F"/>
    <w:rsid w:val="000F3EA8"/>
    <w:rsid w:val="000F3EDD"/>
    <w:rsid w:val="000F589D"/>
    <w:rsid w:val="000F61D5"/>
    <w:rsid w:val="000F7077"/>
    <w:rsid w:val="001007A3"/>
    <w:rsid w:val="001007F5"/>
    <w:rsid w:val="00100AE5"/>
    <w:rsid w:val="00100D52"/>
    <w:rsid w:val="001024F4"/>
    <w:rsid w:val="001031E8"/>
    <w:rsid w:val="00103AB5"/>
    <w:rsid w:val="00105068"/>
    <w:rsid w:val="00106281"/>
    <w:rsid w:val="00106BFE"/>
    <w:rsid w:val="00107091"/>
    <w:rsid w:val="001119FD"/>
    <w:rsid w:val="00111B7A"/>
    <w:rsid w:val="001122DA"/>
    <w:rsid w:val="00112C72"/>
    <w:rsid w:val="00114B95"/>
    <w:rsid w:val="00115326"/>
    <w:rsid w:val="00115A3E"/>
    <w:rsid w:val="00116041"/>
    <w:rsid w:val="001161E8"/>
    <w:rsid w:val="00116626"/>
    <w:rsid w:val="001169AE"/>
    <w:rsid w:val="001206B3"/>
    <w:rsid w:val="00120C2D"/>
    <w:rsid w:val="00120D92"/>
    <w:rsid w:val="001210D1"/>
    <w:rsid w:val="00121100"/>
    <w:rsid w:val="00122295"/>
    <w:rsid w:val="001235DD"/>
    <w:rsid w:val="00124E8D"/>
    <w:rsid w:val="00124EC2"/>
    <w:rsid w:val="0012519C"/>
    <w:rsid w:val="001263F1"/>
    <w:rsid w:val="00126FA7"/>
    <w:rsid w:val="001276F0"/>
    <w:rsid w:val="00127BFB"/>
    <w:rsid w:val="00130EDA"/>
    <w:rsid w:val="00131DA2"/>
    <w:rsid w:val="00132568"/>
    <w:rsid w:val="00133C9C"/>
    <w:rsid w:val="001340B6"/>
    <w:rsid w:val="001340E4"/>
    <w:rsid w:val="00134476"/>
    <w:rsid w:val="0013666B"/>
    <w:rsid w:val="00136DD4"/>
    <w:rsid w:val="0013785F"/>
    <w:rsid w:val="0014035C"/>
    <w:rsid w:val="00140E3D"/>
    <w:rsid w:val="001412A2"/>
    <w:rsid w:val="0014180F"/>
    <w:rsid w:val="00142A8D"/>
    <w:rsid w:val="0014325C"/>
    <w:rsid w:val="0014358D"/>
    <w:rsid w:val="00143D57"/>
    <w:rsid w:val="00144DAB"/>
    <w:rsid w:val="00145910"/>
    <w:rsid w:val="00146589"/>
    <w:rsid w:val="00146E6C"/>
    <w:rsid w:val="00147B1F"/>
    <w:rsid w:val="00152132"/>
    <w:rsid w:val="00153AD2"/>
    <w:rsid w:val="00155632"/>
    <w:rsid w:val="00155D73"/>
    <w:rsid w:val="00155E16"/>
    <w:rsid w:val="00156B57"/>
    <w:rsid w:val="00156C83"/>
    <w:rsid w:val="00157172"/>
    <w:rsid w:val="001576EF"/>
    <w:rsid w:val="001608B1"/>
    <w:rsid w:val="00161A82"/>
    <w:rsid w:val="001635FB"/>
    <w:rsid w:val="00164BD3"/>
    <w:rsid w:val="00164D47"/>
    <w:rsid w:val="001662B3"/>
    <w:rsid w:val="0017087C"/>
    <w:rsid w:val="00170C06"/>
    <w:rsid w:val="001712C1"/>
    <w:rsid w:val="00172129"/>
    <w:rsid w:val="00172241"/>
    <w:rsid w:val="00172299"/>
    <w:rsid w:val="0017239C"/>
    <w:rsid w:val="00172F0D"/>
    <w:rsid w:val="001731C3"/>
    <w:rsid w:val="00176F2F"/>
    <w:rsid w:val="0017749F"/>
    <w:rsid w:val="00181F6C"/>
    <w:rsid w:val="001822C2"/>
    <w:rsid w:val="00182E59"/>
    <w:rsid w:val="00183017"/>
    <w:rsid w:val="00183996"/>
    <w:rsid w:val="00184B16"/>
    <w:rsid w:val="00184EDB"/>
    <w:rsid w:val="0018538E"/>
    <w:rsid w:val="001854A2"/>
    <w:rsid w:val="00185FB0"/>
    <w:rsid w:val="0018701C"/>
    <w:rsid w:val="001871B8"/>
    <w:rsid w:val="00187A25"/>
    <w:rsid w:val="00187AC7"/>
    <w:rsid w:val="00187D4A"/>
    <w:rsid w:val="00191B8A"/>
    <w:rsid w:val="00192151"/>
    <w:rsid w:val="001926AA"/>
    <w:rsid w:val="001926B5"/>
    <w:rsid w:val="00192835"/>
    <w:rsid w:val="001934F2"/>
    <w:rsid w:val="00193845"/>
    <w:rsid w:val="00193B75"/>
    <w:rsid w:val="00194F4F"/>
    <w:rsid w:val="0019516C"/>
    <w:rsid w:val="0019559B"/>
    <w:rsid w:val="00195736"/>
    <w:rsid w:val="00195881"/>
    <w:rsid w:val="00195B30"/>
    <w:rsid w:val="0019628C"/>
    <w:rsid w:val="0019643F"/>
    <w:rsid w:val="00197BEB"/>
    <w:rsid w:val="001A0069"/>
    <w:rsid w:val="001A0E68"/>
    <w:rsid w:val="001A1369"/>
    <w:rsid w:val="001A139E"/>
    <w:rsid w:val="001A2C8A"/>
    <w:rsid w:val="001A31F8"/>
    <w:rsid w:val="001A323F"/>
    <w:rsid w:val="001A421C"/>
    <w:rsid w:val="001A46DB"/>
    <w:rsid w:val="001A4808"/>
    <w:rsid w:val="001A5131"/>
    <w:rsid w:val="001A5222"/>
    <w:rsid w:val="001A5A69"/>
    <w:rsid w:val="001A61B0"/>
    <w:rsid w:val="001B1667"/>
    <w:rsid w:val="001B2D10"/>
    <w:rsid w:val="001B3182"/>
    <w:rsid w:val="001B3EAC"/>
    <w:rsid w:val="001B3ECE"/>
    <w:rsid w:val="001B4811"/>
    <w:rsid w:val="001B4CA9"/>
    <w:rsid w:val="001B5339"/>
    <w:rsid w:val="001B53C3"/>
    <w:rsid w:val="001B5DF5"/>
    <w:rsid w:val="001B73DB"/>
    <w:rsid w:val="001B747B"/>
    <w:rsid w:val="001C0132"/>
    <w:rsid w:val="001C01D2"/>
    <w:rsid w:val="001C15CD"/>
    <w:rsid w:val="001C1668"/>
    <w:rsid w:val="001C4412"/>
    <w:rsid w:val="001C47E6"/>
    <w:rsid w:val="001C4B23"/>
    <w:rsid w:val="001C6ED3"/>
    <w:rsid w:val="001C75E6"/>
    <w:rsid w:val="001C7D11"/>
    <w:rsid w:val="001C7FE8"/>
    <w:rsid w:val="001D0E32"/>
    <w:rsid w:val="001D12A4"/>
    <w:rsid w:val="001D1EA9"/>
    <w:rsid w:val="001D3022"/>
    <w:rsid w:val="001D390E"/>
    <w:rsid w:val="001D3F91"/>
    <w:rsid w:val="001D4361"/>
    <w:rsid w:val="001D4506"/>
    <w:rsid w:val="001D474F"/>
    <w:rsid w:val="001D54EA"/>
    <w:rsid w:val="001D6196"/>
    <w:rsid w:val="001D6556"/>
    <w:rsid w:val="001D65D4"/>
    <w:rsid w:val="001D6C87"/>
    <w:rsid w:val="001D7E4A"/>
    <w:rsid w:val="001E0876"/>
    <w:rsid w:val="001E0C99"/>
    <w:rsid w:val="001E1774"/>
    <w:rsid w:val="001E1DE4"/>
    <w:rsid w:val="001E2354"/>
    <w:rsid w:val="001E41B9"/>
    <w:rsid w:val="001E45DF"/>
    <w:rsid w:val="001E4B2A"/>
    <w:rsid w:val="001E55BE"/>
    <w:rsid w:val="001E74F4"/>
    <w:rsid w:val="001E79E4"/>
    <w:rsid w:val="001F00D9"/>
    <w:rsid w:val="001F0B72"/>
    <w:rsid w:val="001F1631"/>
    <w:rsid w:val="001F1B90"/>
    <w:rsid w:val="001F2B68"/>
    <w:rsid w:val="001F32BB"/>
    <w:rsid w:val="001F3690"/>
    <w:rsid w:val="001F3C84"/>
    <w:rsid w:val="001F5FCA"/>
    <w:rsid w:val="001F6505"/>
    <w:rsid w:val="001F7444"/>
    <w:rsid w:val="001F76B8"/>
    <w:rsid w:val="001F7C19"/>
    <w:rsid w:val="001F7CA4"/>
    <w:rsid w:val="0020001C"/>
    <w:rsid w:val="0020091E"/>
    <w:rsid w:val="00201365"/>
    <w:rsid w:val="0020247D"/>
    <w:rsid w:val="00202526"/>
    <w:rsid w:val="00202942"/>
    <w:rsid w:val="0020325B"/>
    <w:rsid w:val="00204BF8"/>
    <w:rsid w:val="00206A70"/>
    <w:rsid w:val="00212093"/>
    <w:rsid w:val="0021282A"/>
    <w:rsid w:val="00212F2F"/>
    <w:rsid w:val="00215078"/>
    <w:rsid w:val="00215232"/>
    <w:rsid w:val="0021525B"/>
    <w:rsid w:val="00215D94"/>
    <w:rsid w:val="00216A50"/>
    <w:rsid w:val="0021721A"/>
    <w:rsid w:val="002177CD"/>
    <w:rsid w:val="002178AC"/>
    <w:rsid w:val="00220D83"/>
    <w:rsid w:val="00221E0C"/>
    <w:rsid w:val="00222161"/>
    <w:rsid w:val="002228F7"/>
    <w:rsid w:val="00222A4A"/>
    <w:rsid w:val="00223164"/>
    <w:rsid w:val="00223766"/>
    <w:rsid w:val="00223D81"/>
    <w:rsid w:val="00224569"/>
    <w:rsid w:val="00224E78"/>
    <w:rsid w:val="00225B23"/>
    <w:rsid w:val="00226353"/>
    <w:rsid w:val="002306C5"/>
    <w:rsid w:val="00231B85"/>
    <w:rsid w:val="002321CE"/>
    <w:rsid w:val="0023330A"/>
    <w:rsid w:val="00233F8E"/>
    <w:rsid w:val="00235CAC"/>
    <w:rsid w:val="002367CB"/>
    <w:rsid w:val="00237ABE"/>
    <w:rsid w:val="0024204E"/>
    <w:rsid w:val="002423AC"/>
    <w:rsid w:val="002437EB"/>
    <w:rsid w:val="002438EB"/>
    <w:rsid w:val="00244C4E"/>
    <w:rsid w:val="00244C60"/>
    <w:rsid w:val="002451E8"/>
    <w:rsid w:val="0024591D"/>
    <w:rsid w:val="00245F99"/>
    <w:rsid w:val="002462CB"/>
    <w:rsid w:val="0024696C"/>
    <w:rsid w:val="00247A79"/>
    <w:rsid w:val="00247BA8"/>
    <w:rsid w:val="0025101D"/>
    <w:rsid w:val="002517EC"/>
    <w:rsid w:val="00252F92"/>
    <w:rsid w:val="00253D63"/>
    <w:rsid w:val="00253FD4"/>
    <w:rsid w:val="0025444B"/>
    <w:rsid w:val="00254C2D"/>
    <w:rsid w:val="00254ED7"/>
    <w:rsid w:val="00256B66"/>
    <w:rsid w:val="00256FB4"/>
    <w:rsid w:val="00257B62"/>
    <w:rsid w:val="00257C13"/>
    <w:rsid w:val="00257F29"/>
    <w:rsid w:val="0026006C"/>
    <w:rsid w:val="0026034F"/>
    <w:rsid w:val="002605B7"/>
    <w:rsid w:val="002616CF"/>
    <w:rsid w:val="00261B5F"/>
    <w:rsid w:val="00261EB0"/>
    <w:rsid w:val="00262750"/>
    <w:rsid w:val="00262D48"/>
    <w:rsid w:val="00263CCA"/>
    <w:rsid w:val="00265091"/>
    <w:rsid w:val="00265B8E"/>
    <w:rsid w:val="00266612"/>
    <w:rsid w:val="00266D40"/>
    <w:rsid w:val="0026708B"/>
    <w:rsid w:val="00267112"/>
    <w:rsid w:val="00267862"/>
    <w:rsid w:val="00267A2F"/>
    <w:rsid w:val="00267F7D"/>
    <w:rsid w:val="0027078A"/>
    <w:rsid w:val="00271082"/>
    <w:rsid w:val="002712FB"/>
    <w:rsid w:val="002717A1"/>
    <w:rsid w:val="0027187D"/>
    <w:rsid w:val="00271D34"/>
    <w:rsid w:val="00272CF8"/>
    <w:rsid w:val="00273115"/>
    <w:rsid w:val="002745C1"/>
    <w:rsid w:val="002749F8"/>
    <w:rsid w:val="00274BB2"/>
    <w:rsid w:val="00275322"/>
    <w:rsid w:val="00275D36"/>
    <w:rsid w:val="0027632E"/>
    <w:rsid w:val="00276A91"/>
    <w:rsid w:val="00276D63"/>
    <w:rsid w:val="00276DED"/>
    <w:rsid w:val="00277B70"/>
    <w:rsid w:val="00277FC8"/>
    <w:rsid w:val="002807D0"/>
    <w:rsid w:val="0028080D"/>
    <w:rsid w:val="00280C94"/>
    <w:rsid w:val="002828EB"/>
    <w:rsid w:val="00282C69"/>
    <w:rsid w:val="00282D31"/>
    <w:rsid w:val="00282F2D"/>
    <w:rsid w:val="0028477D"/>
    <w:rsid w:val="002851B4"/>
    <w:rsid w:val="00285FF3"/>
    <w:rsid w:val="00286F5D"/>
    <w:rsid w:val="00287E9A"/>
    <w:rsid w:val="00287FB4"/>
    <w:rsid w:val="00290B9A"/>
    <w:rsid w:val="00290DDF"/>
    <w:rsid w:val="00290F72"/>
    <w:rsid w:val="00290F87"/>
    <w:rsid w:val="00291E8D"/>
    <w:rsid w:val="0029215E"/>
    <w:rsid w:val="002932ED"/>
    <w:rsid w:val="002933C7"/>
    <w:rsid w:val="00293865"/>
    <w:rsid w:val="00293A3F"/>
    <w:rsid w:val="00294ED3"/>
    <w:rsid w:val="002954DE"/>
    <w:rsid w:val="0029619B"/>
    <w:rsid w:val="0029632D"/>
    <w:rsid w:val="00297D06"/>
    <w:rsid w:val="002A0303"/>
    <w:rsid w:val="002A1B63"/>
    <w:rsid w:val="002A2901"/>
    <w:rsid w:val="002A381F"/>
    <w:rsid w:val="002A3A70"/>
    <w:rsid w:val="002A3D6B"/>
    <w:rsid w:val="002A49BD"/>
    <w:rsid w:val="002A4C9D"/>
    <w:rsid w:val="002A5655"/>
    <w:rsid w:val="002A7A89"/>
    <w:rsid w:val="002A7E2F"/>
    <w:rsid w:val="002B01F3"/>
    <w:rsid w:val="002B0C32"/>
    <w:rsid w:val="002B0D3A"/>
    <w:rsid w:val="002B19E4"/>
    <w:rsid w:val="002B2F25"/>
    <w:rsid w:val="002B4E3E"/>
    <w:rsid w:val="002B6348"/>
    <w:rsid w:val="002B79D7"/>
    <w:rsid w:val="002B7BF8"/>
    <w:rsid w:val="002C168D"/>
    <w:rsid w:val="002C1A13"/>
    <w:rsid w:val="002C2219"/>
    <w:rsid w:val="002C2B1A"/>
    <w:rsid w:val="002C3BFC"/>
    <w:rsid w:val="002C611F"/>
    <w:rsid w:val="002C6599"/>
    <w:rsid w:val="002C73A3"/>
    <w:rsid w:val="002D06BE"/>
    <w:rsid w:val="002D0DC3"/>
    <w:rsid w:val="002D18FB"/>
    <w:rsid w:val="002D2312"/>
    <w:rsid w:val="002D297E"/>
    <w:rsid w:val="002D2B06"/>
    <w:rsid w:val="002D4785"/>
    <w:rsid w:val="002D4B83"/>
    <w:rsid w:val="002D57AC"/>
    <w:rsid w:val="002D5914"/>
    <w:rsid w:val="002D591F"/>
    <w:rsid w:val="002D6BF2"/>
    <w:rsid w:val="002D6C7E"/>
    <w:rsid w:val="002E0809"/>
    <w:rsid w:val="002E0E74"/>
    <w:rsid w:val="002E13DE"/>
    <w:rsid w:val="002E18D2"/>
    <w:rsid w:val="002E292D"/>
    <w:rsid w:val="002E2EE5"/>
    <w:rsid w:val="002E32F6"/>
    <w:rsid w:val="002E3900"/>
    <w:rsid w:val="002E3EA3"/>
    <w:rsid w:val="002E4B70"/>
    <w:rsid w:val="002E5F6F"/>
    <w:rsid w:val="002E62E6"/>
    <w:rsid w:val="002E6A52"/>
    <w:rsid w:val="002E70B2"/>
    <w:rsid w:val="002E75EB"/>
    <w:rsid w:val="002F0005"/>
    <w:rsid w:val="002F0306"/>
    <w:rsid w:val="002F0F36"/>
    <w:rsid w:val="002F13BF"/>
    <w:rsid w:val="002F1884"/>
    <w:rsid w:val="002F231C"/>
    <w:rsid w:val="002F2370"/>
    <w:rsid w:val="002F23D5"/>
    <w:rsid w:val="002F43F7"/>
    <w:rsid w:val="002F528B"/>
    <w:rsid w:val="002F5F09"/>
    <w:rsid w:val="002F6F79"/>
    <w:rsid w:val="002F7B6A"/>
    <w:rsid w:val="002F7C2D"/>
    <w:rsid w:val="0030069F"/>
    <w:rsid w:val="003007C4"/>
    <w:rsid w:val="003009E8"/>
    <w:rsid w:val="00301144"/>
    <w:rsid w:val="00301EC1"/>
    <w:rsid w:val="00302381"/>
    <w:rsid w:val="00303E25"/>
    <w:rsid w:val="00304F19"/>
    <w:rsid w:val="00305283"/>
    <w:rsid w:val="003069E2"/>
    <w:rsid w:val="00306D4C"/>
    <w:rsid w:val="00306EC0"/>
    <w:rsid w:val="00311030"/>
    <w:rsid w:val="003117E1"/>
    <w:rsid w:val="00312790"/>
    <w:rsid w:val="003131FD"/>
    <w:rsid w:val="00313637"/>
    <w:rsid w:val="003150B6"/>
    <w:rsid w:val="003157A9"/>
    <w:rsid w:val="003157AE"/>
    <w:rsid w:val="003162DB"/>
    <w:rsid w:val="00316ADA"/>
    <w:rsid w:val="00316BF8"/>
    <w:rsid w:val="00316F94"/>
    <w:rsid w:val="0031704E"/>
    <w:rsid w:val="003174C7"/>
    <w:rsid w:val="003206F7"/>
    <w:rsid w:val="00320B51"/>
    <w:rsid w:val="00321248"/>
    <w:rsid w:val="0032178E"/>
    <w:rsid w:val="00321ACC"/>
    <w:rsid w:val="00321B48"/>
    <w:rsid w:val="00322D09"/>
    <w:rsid w:val="00322FFF"/>
    <w:rsid w:val="00323AC0"/>
    <w:rsid w:val="00324B5B"/>
    <w:rsid w:val="00325376"/>
    <w:rsid w:val="00325989"/>
    <w:rsid w:val="00327152"/>
    <w:rsid w:val="0032759B"/>
    <w:rsid w:val="00327678"/>
    <w:rsid w:val="00330A8D"/>
    <w:rsid w:val="003315B1"/>
    <w:rsid w:val="0033187D"/>
    <w:rsid w:val="00332071"/>
    <w:rsid w:val="003322BD"/>
    <w:rsid w:val="003323A9"/>
    <w:rsid w:val="00333089"/>
    <w:rsid w:val="00333407"/>
    <w:rsid w:val="003335AD"/>
    <w:rsid w:val="00333A0E"/>
    <w:rsid w:val="003340A9"/>
    <w:rsid w:val="00334245"/>
    <w:rsid w:val="003350B1"/>
    <w:rsid w:val="003358BC"/>
    <w:rsid w:val="00335D7E"/>
    <w:rsid w:val="00336307"/>
    <w:rsid w:val="00337851"/>
    <w:rsid w:val="003404E8"/>
    <w:rsid w:val="00340BDD"/>
    <w:rsid w:val="00340D24"/>
    <w:rsid w:val="003415C3"/>
    <w:rsid w:val="00342FA5"/>
    <w:rsid w:val="00343D7D"/>
    <w:rsid w:val="00344B99"/>
    <w:rsid w:val="0034540F"/>
    <w:rsid w:val="00346B52"/>
    <w:rsid w:val="00346C4A"/>
    <w:rsid w:val="00346D94"/>
    <w:rsid w:val="00346F4D"/>
    <w:rsid w:val="003511C1"/>
    <w:rsid w:val="00351D5F"/>
    <w:rsid w:val="00351F8F"/>
    <w:rsid w:val="00352207"/>
    <w:rsid w:val="00354100"/>
    <w:rsid w:val="003542BC"/>
    <w:rsid w:val="0035432E"/>
    <w:rsid w:val="00354D7E"/>
    <w:rsid w:val="0035525D"/>
    <w:rsid w:val="003553C8"/>
    <w:rsid w:val="00355B9C"/>
    <w:rsid w:val="00355EEE"/>
    <w:rsid w:val="00356E5E"/>
    <w:rsid w:val="00357054"/>
    <w:rsid w:val="0035749E"/>
    <w:rsid w:val="00357925"/>
    <w:rsid w:val="00357AAB"/>
    <w:rsid w:val="00360839"/>
    <w:rsid w:val="00360D2F"/>
    <w:rsid w:val="00361E0D"/>
    <w:rsid w:val="003628EF"/>
    <w:rsid w:val="00363C21"/>
    <w:rsid w:val="003644F2"/>
    <w:rsid w:val="00364A5C"/>
    <w:rsid w:val="00365434"/>
    <w:rsid w:val="00366CFB"/>
    <w:rsid w:val="00367D38"/>
    <w:rsid w:val="00367F10"/>
    <w:rsid w:val="0037256A"/>
    <w:rsid w:val="00375B19"/>
    <w:rsid w:val="003767D5"/>
    <w:rsid w:val="00376FD3"/>
    <w:rsid w:val="00380393"/>
    <w:rsid w:val="003813C7"/>
    <w:rsid w:val="003814FD"/>
    <w:rsid w:val="003816A7"/>
    <w:rsid w:val="0038484A"/>
    <w:rsid w:val="0038577E"/>
    <w:rsid w:val="003859DE"/>
    <w:rsid w:val="00391DBF"/>
    <w:rsid w:val="0039204D"/>
    <w:rsid w:val="00392877"/>
    <w:rsid w:val="00392C05"/>
    <w:rsid w:val="00392EED"/>
    <w:rsid w:val="00392F9C"/>
    <w:rsid w:val="00394609"/>
    <w:rsid w:val="00397095"/>
    <w:rsid w:val="00397DA7"/>
    <w:rsid w:val="003A0387"/>
    <w:rsid w:val="003A0DF1"/>
    <w:rsid w:val="003A0E1A"/>
    <w:rsid w:val="003A1C19"/>
    <w:rsid w:val="003A3A1F"/>
    <w:rsid w:val="003A4B3B"/>
    <w:rsid w:val="003A6008"/>
    <w:rsid w:val="003A6CF9"/>
    <w:rsid w:val="003B0C4A"/>
    <w:rsid w:val="003B0F73"/>
    <w:rsid w:val="003B13D1"/>
    <w:rsid w:val="003B1B0B"/>
    <w:rsid w:val="003B1CA2"/>
    <w:rsid w:val="003B240C"/>
    <w:rsid w:val="003B3AE4"/>
    <w:rsid w:val="003B3BC0"/>
    <w:rsid w:val="003B4040"/>
    <w:rsid w:val="003B4195"/>
    <w:rsid w:val="003B4C4E"/>
    <w:rsid w:val="003B5917"/>
    <w:rsid w:val="003B5A23"/>
    <w:rsid w:val="003B6327"/>
    <w:rsid w:val="003B65A0"/>
    <w:rsid w:val="003B6DA9"/>
    <w:rsid w:val="003B6DD7"/>
    <w:rsid w:val="003C09BD"/>
    <w:rsid w:val="003C10A9"/>
    <w:rsid w:val="003C2499"/>
    <w:rsid w:val="003C254A"/>
    <w:rsid w:val="003C2D1B"/>
    <w:rsid w:val="003C36B5"/>
    <w:rsid w:val="003C3C16"/>
    <w:rsid w:val="003C3D83"/>
    <w:rsid w:val="003C4B3A"/>
    <w:rsid w:val="003C51C7"/>
    <w:rsid w:val="003C6437"/>
    <w:rsid w:val="003C6579"/>
    <w:rsid w:val="003C6B9A"/>
    <w:rsid w:val="003D1B31"/>
    <w:rsid w:val="003D1ED3"/>
    <w:rsid w:val="003D254F"/>
    <w:rsid w:val="003D3133"/>
    <w:rsid w:val="003D31CD"/>
    <w:rsid w:val="003D40C1"/>
    <w:rsid w:val="003D4713"/>
    <w:rsid w:val="003D54CA"/>
    <w:rsid w:val="003D5735"/>
    <w:rsid w:val="003D5F7F"/>
    <w:rsid w:val="003D63F7"/>
    <w:rsid w:val="003D7331"/>
    <w:rsid w:val="003D7864"/>
    <w:rsid w:val="003D7A91"/>
    <w:rsid w:val="003E0742"/>
    <w:rsid w:val="003E2E6F"/>
    <w:rsid w:val="003E3BC0"/>
    <w:rsid w:val="003E3D34"/>
    <w:rsid w:val="003E46B1"/>
    <w:rsid w:val="003E4799"/>
    <w:rsid w:val="003E5DA2"/>
    <w:rsid w:val="003E60A4"/>
    <w:rsid w:val="003E61B0"/>
    <w:rsid w:val="003E64B5"/>
    <w:rsid w:val="003E6885"/>
    <w:rsid w:val="003E71CA"/>
    <w:rsid w:val="003E74B1"/>
    <w:rsid w:val="003E7FB7"/>
    <w:rsid w:val="003F00B2"/>
    <w:rsid w:val="003F183F"/>
    <w:rsid w:val="003F236B"/>
    <w:rsid w:val="003F2B39"/>
    <w:rsid w:val="003F3FD2"/>
    <w:rsid w:val="003F476D"/>
    <w:rsid w:val="003F543A"/>
    <w:rsid w:val="003F56B7"/>
    <w:rsid w:val="003F694A"/>
    <w:rsid w:val="003F7504"/>
    <w:rsid w:val="003F7D1F"/>
    <w:rsid w:val="004002C5"/>
    <w:rsid w:val="00400BB6"/>
    <w:rsid w:val="00401B6C"/>
    <w:rsid w:val="00403FC5"/>
    <w:rsid w:val="0040501A"/>
    <w:rsid w:val="00405FF8"/>
    <w:rsid w:val="00406217"/>
    <w:rsid w:val="00407D1E"/>
    <w:rsid w:val="004112A6"/>
    <w:rsid w:val="00411E74"/>
    <w:rsid w:val="004131CD"/>
    <w:rsid w:val="00413464"/>
    <w:rsid w:val="004136AB"/>
    <w:rsid w:val="0041370E"/>
    <w:rsid w:val="00413F99"/>
    <w:rsid w:val="00413FC7"/>
    <w:rsid w:val="00414E06"/>
    <w:rsid w:val="00415287"/>
    <w:rsid w:val="00415A3D"/>
    <w:rsid w:val="00415FB5"/>
    <w:rsid w:val="00416048"/>
    <w:rsid w:val="0041613B"/>
    <w:rsid w:val="00416AED"/>
    <w:rsid w:val="00416CE0"/>
    <w:rsid w:val="0042108A"/>
    <w:rsid w:val="00421E78"/>
    <w:rsid w:val="0042246F"/>
    <w:rsid w:val="004234C8"/>
    <w:rsid w:val="00423D59"/>
    <w:rsid w:val="00423DEB"/>
    <w:rsid w:val="004253F8"/>
    <w:rsid w:val="00425477"/>
    <w:rsid w:val="004262C6"/>
    <w:rsid w:val="00426756"/>
    <w:rsid w:val="004276DE"/>
    <w:rsid w:val="00432086"/>
    <w:rsid w:val="0043454C"/>
    <w:rsid w:val="00434EE2"/>
    <w:rsid w:val="00435CBA"/>
    <w:rsid w:val="00436253"/>
    <w:rsid w:val="00437776"/>
    <w:rsid w:val="004403B1"/>
    <w:rsid w:val="004408E7"/>
    <w:rsid w:val="00441BC9"/>
    <w:rsid w:val="00441FFD"/>
    <w:rsid w:val="00442B27"/>
    <w:rsid w:val="0044512A"/>
    <w:rsid w:val="004452A5"/>
    <w:rsid w:val="00445C99"/>
    <w:rsid w:val="00446B5D"/>
    <w:rsid w:val="004473B9"/>
    <w:rsid w:val="00447723"/>
    <w:rsid w:val="00447C3D"/>
    <w:rsid w:val="0045004F"/>
    <w:rsid w:val="0045197F"/>
    <w:rsid w:val="00452043"/>
    <w:rsid w:val="00452CD1"/>
    <w:rsid w:val="00453BC0"/>
    <w:rsid w:val="00453F84"/>
    <w:rsid w:val="0045416F"/>
    <w:rsid w:val="0045440E"/>
    <w:rsid w:val="0045496A"/>
    <w:rsid w:val="00454ABD"/>
    <w:rsid w:val="00455481"/>
    <w:rsid w:val="0045597E"/>
    <w:rsid w:val="00456299"/>
    <w:rsid w:val="004576AA"/>
    <w:rsid w:val="00457FBD"/>
    <w:rsid w:val="00461669"/>
    <w:rsid w:val="00461887"/>
    <w:rsid w:val="004624D6"/>
    <w:rsid w:val="00462DE4"/>
    <w:rsid w:val="00463297"/>
    <w:rsid w:val="00463C3D"/>
    <w:rsid w:val="00463C84"/>
    <w:rsid w:val="00465268"/>
    <w:rsid w:val="00465F86"/>
    <w:rsid w:val="00466534"/>
    <w:rsid w:val="004665CE"/>
    <w:rsid w:val="00466932"/>
    <w:rsid w:val="00466B99"/>
    <w:rsid w:val="004670FC"/>
    <w:rsid w:val="00467145"/>
    <w:rsid w:val="0046799C"/>
    <w:rsid w:val="00471219"/>
    <w:rsid w:val="00471580"/>
    <w:rsid w:val="00471641"/>
    <w:rsid w:val="00471CBA"/>
    <w:rsid w:val="0047257B"/>
    <w:rsid w:val="00473AB8"/>
    <w:rsid w:val="004740E6"/>
    <w:rsid w:val="00475E87"/>
    <w:rsid w:val="004764EF"/>
    <w:rsid w:val="00476670"/>
    <w:rsid w:val="00476AD1"/>
    <w:rsid w:val="004802F1"/>
    <w:rsid w:val="00480F42"/>
    <w:rsid w:val="00481042"/>
    <w:rsid w:val="00482131"/>
    <w:rsid w:val="00484C1C"/>
    <w:rsid w:val="004855DD"/>
    <w:rsid w:val="004865C2"/>
    <w:rsid w:val="004867AA"/>
    <w:rsid w:val="00486D83"/>
    <w:rsid w:val="00486F8C"/>
    <w:rsid w:val="0048739F"/>
    <w:rsid w:val="004908C5"/>
    <w:rsid w:val="004909A8"/>
    <w:rsid w:val="00492060"/>
    <w:rsid w:val="00492622"/>
    <w:rsid w:val="00492BA7"/>
    <w:rsid w:val="00495554"/>
    <w:rsid w:val="0049697C"/>
    <w:rsid w:val="00496E5C"/>
    <w:rsid w:val="00497E75"/>
    <w:rsid w:val="004A088B"/>
    <w:rsid w:val="004A16CC"/>
    <w:rsid w:val="004A1964"/>
    <w:rsid w:val="004A4066"/>
    <w:rsid w:val="004A5F1E"/>
    <w:rsid w:val="004A7D0E"/>
    <w:rsid w:val="004A7E19"/>
    <w:rsid w:val="004B04D2"/>
    <w:rsid w:val="004B19F8"/>
    <w:rsid w:val="004B3501"/>
    <w:rsid w:val="004B5CAC"/>
    <w:rsid w:val="004B694A"/>
    <w:rsid w:val="004B69C6"/>
    <w:rsid w:val="004B736D"/>
    <w:rsid w:val="004C00C1"/>
    <w:rsid w:val="004C05F7"/>
    <w:rsid w:val="004C065E"/>
    <w:rsid w:val="004C134B"/>
    <w:rsid w:val="004C1466"/>
    <w:rsid w:val="004C14BA"/>
    <w:rsid w:val="004C30C4"/>
    <w:rsid w:val="004C30FD"/>
    <w:rsid w:val="004C35DA"/>
    <w:rsid w:val="004C3A6B"/>
    <w:rsid w:val="004C3E9A"/>
    <w:rsid w:val="004C47F5"/>
    <w:rsid w:val="004C4DAF"/>
    <w:rsid w:val="004C5CCC"/>
    <w:rsid w:val="004C6089"/>
    <w:rsid w:val="004C6E0B"/>
    <w:rsid w:val="004C6F09"/>
    <w:rsid w:val="004C7D71"/>
    <w:rsid w:val="004C7E67"/>
    <w:rsid w:val="004D02B3"/>
    <w:rsid w:val="004D05BB"/>
    <w:rsid w:val="004D06FC"/>
    <w:rsid w:val="004D145C"/>
    <w:rsid w:val="004D21D9"/>
    <w:rsid w:val="004D358D"/>
    <w:rsid w:val="004D3854"/>
    <w:rsid w:val="004D5065"/>
    <w:rsid w:val="004D50D2"/>
    <w:rsid w:val="004D7878"/>
    <w:rsid w:val="004E0414"/>
    <w:rsid w:val="004E08DF"/>
    <w:rsid w:val="004E0930"/>
    <w:rsid w:val="004E0BE1"/>
    <w:rsid w:val="004E0C3F"/>
    <w:rsid w:val="004E0CBF"/>
    <w:rsid w:val="004E1F68"/>
    <w:rsid w:val="004E31B9"/>
    <w:rsid w:val="004E36C4"/>
    <w:rsid w:val="004E37D4"/>
    <w:rsid w:val="004E448E"/>
    <w:rsid w:val="004E4F21"/>
    <w:rsid w:val="004E5F0D"/>
    <w:rsid w:val="004E60C9"/>
    <w:rsid w:val="004E7237"/>
    <w:rsid w:val="004F12BC"/>
    <w:rsid w:val="004F19D9"/>
    <w:rsid w:val="004F2027"/>
    <w:rsid w:val="004F2DB9"/>
    <w:rsid w:val="004F4B82"/>
    <w:rsid w:val="004F4E4E"/>
    <w:rsid w:val="004F5315"/>
    <w:rsid w:val="004F78EB"/>
    <w:rsid w:val="005008A9"/>
    <w:rsid w:val="0050212E"/>
    <w:rsid w:val="0050267D"/>
    <w:rsid w:val="0050289D"/>
    <w:rsid w:val="005035C2"/>
    <w:rsid w:val="00503815"/>
    <w:rsid w:val="00503B10"/>
    <w:rsid w:val="0050444A"/>
    <w:rsid w:val="00505E63"/>
    <w:rsid w:val="0050648D"/>
    <w:rsid w:val="00506B91"/>
    <w:rsid w:val="005073D0"/>
    <w:rsid w:val="00507A38"/>
    <w:rsid w:val="005107C4"/>
    <w:rsid w:val="005107C8"/>
    <w:rsid w:val="00511B96"/>
    <w:rsid w:val="00512594"/>
    <w:rsid w:val="00512B9A"/>
    <w:rsid w:val="0051370F"/>
    <w:rsid w:val="005141BC"/>
    <w:rsid w:val="00514F33"/>
    <w:rsid w:val="00515441"/>
    <w:rsid w:val="00515455"/>
    <w:rsid w:val="00515726"/>
    <w:rsid w:val="00515B99"/>
    <w:rsid w:val="00515E12"/>
    <w:rsid w:val="005162E1"/>
    <w:rsid w:val="00516525"/>
    <w:rsid w:val="00516F8A"/>
    <w:rsid w:val="0051728F"/>
    <w:rsid w:val="00517906"/>
    <w:rsid w:val="00520455"/>
    <w:rsid w:val="00520AB2"/>
    <w:rsid w:val="005211E1"/>
    <w:rsid w:val="00521E84"/>
    <w:rsid w:val="005234C4"/>
    <w:rsid w:val="00523B12"/>
    <w:rsid w:val="00523C8B"/>
    <w:rsid w:val="00523D87"/>
    <w:rsid w:val="0052435F"/>
    <w:rsid w:val="0052442E"/>
    <w:rsid w:val="005253A8"/>
    <w:rsid w:val="005253BD"/>
    <w:rsid w:val="00526A66"/>
    <w:rsid w:val="005271B2"/>
    <w:rsid w:val="00530236"/>
    <w:rsid w:val="00530540"/>
    <w:rsid w:val="00530A4B"/>
    <w:rsid w:val="005310BC"/>
    <w:rsid w:val="00531BD9"/>
    <w:rsid w:val="005322C1"/>
    <w:rsid w:val="00532453"/>
    <w:rsid w:val="00532D09"/>
    <w:rsid w:val="005356AB"/>
    <w:rsid w:val="0053605B"/>
    <w:rsid w:val="005362C1"/>
    <w:rsid w:val="0053639C"/>
    <w:rsid w:val="00536610"/>
    <w:rsid w:val="005369D3"/>
    <w:rsid w:val="005405DB"/>
    <w:rsid w:val="00540FA8"/>
    <w:rsid w:val="00541CE1"/>
    <w:rsid w:val="00541E0E"/>
    <w:rsid w:val="00543014"/>
    <w:rsid w:val="005431E3"/>
    <w:rsid w:val="00544CA9"/>
    <w:rsid w:val="0054585A"/>
    <w:rsid w:val="00545891"/>
    <w:rsid w:val="00546485"/>
    <w:rsid w:val="0054687D"/>
    <w:rsid w:val="00546BD4"/>
    <w:rsid w:val="0054767A"/>
    <w:rsid w:val="00550734"/>
    <w:rsid w:val="005527C0"/>
    <w:rsid w:val="00552AF7"/>
    <w:rsid w:val="00553DA6"/>
    <w:rsid w:val="005540D9"/>
    <w:rsid w:val="0055508F"/>
    <w:rsid w:val="00555163"/>
    <w:rsid w:val="005558A3"/>
    <w:rsid w:val="005572F3"/>
    <w:rsid w:val="00557663"/>
    <w:rsid w:val="005576C7"/>
    <w:rsid w:val="00557B3E"/>
    <w:rsid w:val="005603FE"/>
    <w:rsid w:val="0056060C"/>
    <w:rsid w:val="00560BE4"/>
    <w:rsid w:val="00560E64"/>
    <w:rsid w:val="00562976"/>
    <w:rsid w:val="00562DF1"/>
    <w:rsid w:val="00563AF9"/>
    <w:rsid w:val="0056509F"/>
    <w:rsid w:val="005652A6"/>
    <w:rsid w:val="00566640"/>
    <w:rsid w:val="00566B93"/>
    <w:rsid w:val="00567C24"/>
    <w:rsid w:val="0057014C"/>
    <w:rsid w:val="00571154"/>
    <w:rsid w:val="00571B0E"/>
    <w:rsid w:val="0057270A"/>
    <w:rsid w:val="005728EA"/>
    <w:rsid w:val="00573275"/>
    <w:rsid w:val="00573765"/>
    <w:rsid w:val="005743C9"/>
    <w:rsid w:val="005754A3"/>
    <w:rsid w:val="00575854"/>
    <w:rsid w:val="00575EB8"/>
    <w:rsid w:val="0057629D"/>
    <w:rsid w:val="005762CB"/>
    <w:rsid w:val="00577976"/>
    <w:rsid w:val="005807D6"/>
    <w:rsid w:val="0058092B"/>
    <w:rsid w:val="00580B34"/>
    <w:rsid w:val="0058122C"/>
    <w:rsid w:val="00581954"/>
    <w:rsid w:val="00581A68"/>
    <w:rsid w:val="00582178"/>
    <w:rsid w:val="005826D7"/>
    <w:rsid w:val="00583253"/>
    <w:rsid w:val="005833FC"/>
    <w:rsid w:val="0058340E"/>
    <w:rsid w:val="005834AC"/>
    <w:rsid w:val="005834FB"/>
    <w:rsid w:val="005841D1"/>
    <w:rsid w:val="00585940"/>
    <w:rsid w:val="00586EF2"/>
    <w:rsid w:val="0058708D"/>
    <w:rsid w:val="00587384"/>
    <w:rsid w:val="00587BB5"/>
    <w:rsid w:val="005905A7"/>
    <w:rsid w:val="00590F50"/>
    <w:rsid w:val="0059364E"/>
    <w:rsid w:val="005939AC"/>
    <w:rsid w:val="00593EFB"/>
    <w:rsid w:val="00594CF7"/>
    <w:rsid w:val="00594EA2"/>
    <w:rsid w:val="00594F70"/>
    <w:rsid w:val="0059533C"/>
    <w:rsid w:val="0059725E"/>
    <w:rsid w:val="00597F28"/>
    <w:rsid w:val="005A00ED"/>
    <w:rsid w:val="005A0743"/>
    <w:rsid w:val="005A0DC7"/>
    <w:rsid w:val="005A188B"/>
    <w:rsid w:val="005A236F"/>
    <w:rsid w:val="005A2AA7"/>
    <w:rsid w:val="005A3AF2"/>
    <w:rsid w:val="005A427F"/>
    <w:rsid w:val="005A5136"/>
    <w:rsid w:val="005A6CF2"/>
    <w:rsid w:val="005A6EAD"/>
    <w:rsid w:val="005B158E"/>
    <w:rsid w:val="005B1A17"/>
    <w:rsid w:val="005B1D3C"/>
    <w:rsid w:val="005B2242"/>
    <w:rsid w:val="005B2325"/>
    <w:rsid w:val="005B24BC"/>
    <w:rsid w:val="005B2696"/>
    <w:rsid w:val="005B2779"/>
    <w:rsid w:val="005B284A"/>
    <w:rsid w:val="005B36BD"/>
    <w:rsid w:val="005B4A51"/>
    <w:rsid w:val="005B4DC5"/>
    <w:rsid w:val="005B549D"/>
    <w:rsid w:val="005B5763"/>
    <w:rsid w:val="005B5969"/>
    <w:rsid w:val="005B59E6"/>
    <w:rsid w:val="005B6807"/>
    <w:rsid w:val="005C0123"/>
    <w:rsid w:val="005C0AC4"/>
    <w:rsid w:val="005C0D1F"/>
    <w:rsid w:val="005C153C"/>
    <w:rsid w:val="005C1638"/>
    <w:rsid w:val="005C2684"/>
    <w:rsid w:val="005C41A7"/>
    <w:rsid w:val="005C472C"/>
    <w:rsid w:val="005C4BDC"/>
    <w:rsid w:val="005C6D72"/>
    <w:rsid w:val="005C78A6"/>
    <w:rsid w:val="005D05EC"/>
    <w:rsid w:val="005D06FA"/>
    <w:rsid w:val="005D07D8"/>
    <w:rsid w:val="005D1A31"/>
    <w:rsid w:val="005D2F3A"/>
    <w:rsid w:val="005D3211"/>
    <w:rsid w:val="005D403D"/>
    <w:rsid w:val="005D479A"/>
    <w:rsid w:val="005D5768"/>
    <w:rsid w:val="005D638C"/>
    <w:rsid w:val="005D656A"/>
    <w:rsid w:val="005D69EA"/>
    <w:rsid w:val="005D78C5"/>
    <w:rsid w:val="005D7915"/>
    <w:rsid w:val="005E08B2"/>
    <w:rsid w:val="005E35AF"/>
    <w:rsid w:val="005E478B"/>
    <w:rsid w:val="005F1134"/>
    <w:rsid w:val="005F17F7"/>
    <w:rsid w:val="005F1834"/>
    <w:rsid w:val="005F18B1"/>
    <w:rsid w:val="005F19AE"/>
    <w:rsid w:val="005F2597"/>
    <w:rsid w:val="005F27F2"/>
    <w:rsid w:val="005F2DFB"/>
    <w:rsid w:val="005F395B"/>
    <w:rsid w:val="005F4F53"/>
    <w:rsid w:val="005F5493"/>
    <w:rsid w:val="005F576A"/>
    <w:rsid w:val="005F57D2"/>
    <w:rsid w:val="005F59EE"/>
    <w:rsid w:val="005F5F0F"/>
    <w:rsid w:val="005F624A"/>
    <w:rsid w:val="005F75B5"/>
    <w:rsid w:val="006015B8"/>
    <w:rsid w:val="00604154"/>
    <w:rsid w:val="00604F5B"/>
    <w:rsid w:val="006050EA"/>
    <w:rsid w:val="00605780"/>
    <w:rsid w:val="00606867"/>
    <w:rsid w:val="00612829"/>
    <w:rsid w:val="00612CF2"/>
    <w:rsid w:val="00613720"/>
    <w:rsid w:val="00613A27"/>
    <w:rsid w:val="00614AFE"/>
    <w:rsid w:val="006155D7"/>
    <w:rsid w:val="00616885"/>
    <w:rsid w:val="00616BA2"/>
    <w:rsid w:val="00617536"/>
    <w:rsid w:val="0061796E"/>
    <w:rsid w:val="00620D05"/>
    <w:rsid w:val="00621222"/>
    <w:rsid w:val="0062160E"/>
    <w:rsid w:val="0062310F"/>
    <w:rsid w:val="0062349C"/>
    <w:rsid w:val="00623895"/>
    <w:rsid w:val="00623F31"/>
    <w:rsid w:val="00623F71"/>
    <w:rsid w:val="0062427A"/>
    <w:rsid w:val="0062433D"/>
    <w:rsid w:val="0062673B"/>
    <w:rsid w:val="00626CF6"/>
    <w:rsid w:val="006271D0"/>
    <w:rsid w:val="0062726B"/>
    <w:rsid w:val="0062730A"/>
    <w:rsid w:val="00627516"/>
    <w:rsid w:val="00627B04"/>
    <w:rsid w:val="00627DA0"/>
    <w:rsid w:val="006310B1"/>
    <w:rsid w:val="006310C9"/>
    <w:rsid w:val="00631316"/>
    <w:rsid w:val="00631B0D"/>
    <w:rsid w:val="006320B2"/>
    <w:rsid w:val="0063362E"/>
    <w:rsid w:val="00633E79"/>
    <w:rsid w:val="006347A8"/>
    <w:rsid w:val="00635195"/>
    <w:rsid w:val="006357F3"/>
    <w:rsid w:val="0063580E"/>
    <w:rsid w:val="006358DA"/>
    <w:rsid w:val="006372ED"/>
    <w:rsid w:val="0063767D"/>
    <w:rsid w:val="006378FB"/>
    <w:rsid w:val="00637E3F"/>
    <w:rsid w:val="00641ACE"/>
    <w:rsid w:val="00641BD2"/>
    <w:rsid w:val="00641F9E"/>
    <w:rsid w:val="0064240C"/>
    <w:rsid w:val="006427FE"/>
    <w:rsid w:val="00642D63"/>
    <w:rsid w:val="00642EBF"/>
    <w:rsid w:val="00643DB6"/>
    <w:rsid w:val="00647137"/>
    <w:rsid w:val="006505DA"/>
    <w:rsid w:val="0065077F"/>
    <w:rsid w:val="0065078A"/>
    <w:rsid w:val="00650EE8"/>
    <w:rsid w:val="006510EB"/>
    <w:rsid w:val="00651888"/>
    <w:rsid w:val="00651A46"/>
    <w:rsid w:val="00651AA2"/>
    <w:rsid w:val="00651FE8"/>
    <w:rsid w:val="0065343F"/>
    <w:rsid w:val="006534DC"/>
    <w:rsid w:val="00653518"/>
    <w:rsid w:val="00653A25"/>
    <w:rsid w:val="006543D9"/>
    <w:rsid w:val="0065579F"/>
    <w:rsid w:val="00656679"/>
    <w:rsid w:val="0066117B"/>
    <w:rsid w:val="006618E4"/>
    <w:rsid w:val="00663978"/>
    <w:rsid w:val="00663AFB"/>
    <w:rsid w:val="00664047"/>
    <w:rsid w:val="006645A8"/>
    <w:rsid w:val="006645F9"/>
    <w:rsid w:val="006648F4"/>
    <w:rsid w:val="0066531B"/>
    <w:rsid w:val="00665B63"/>
    <w:rsid w:val="00667029"/>
    <w:rsid w:val="00667044"/>
    <w:rsid w:val="0066710E"/>
    <w:rsid w:val="0066743B"/>
    <w:rsid w:val="00667DD8"/>
    <w:rsid w:val="00670E5D"/>
    <w:rsid w:val="0067213B"/>
    <w:rsid w:val="00673CB6"/>
    <w:rsid w:val="00673E57"/>
    <w:rsid w:val="006750C9"/>
    <w:rsid w:val="00676945"/>
    <w:rsid w:val="00676D46"/>
    <w:rsid w:val="00676E5F"/>
    <w:rsid w:val="006772B0"/>
    <w:rsid w:val="00677D69"/>
    <w:rsid w:val="00680185"/>
    <w:rsid w:val="00681361"/>
    <w:rsid w:val="00681D4C"/>
    <w:rsid w:val="00682702"/>
    <w:rsid w:val="0068273A"/>
    <w:rsid w:val="00683C98"/>
    <w:rsid w:val="006842F4"/>
    <w:rsid w:val="00684553"/>
    <w:rsid w:val="006848D5"/>
    <w:rsid w:val="006849CF"/>
    <w:rsid w:val="00685227"/>
    <w:rsid w:val="00685B19"/>
    <w:rsid w:val="00685B31"/>
    <w:rsid w:val="00686937"/>
    <w:rsid w:val="00686F65"/>
    <w:rsid w:val="00687E4D"/>
    <w:rsid w:val="006907D5"/>
    <w:rsid w:val="0069103F"/>
    <w:rsid w:val="00692217"/>
    <w:rsid w:val="0069299C"/>
    <w:rsid w:val="00692CAF"/>
    <w:rsid w:val="00692D79"/>
    <w:rsid w:val="00694CE2"/>
    <w:rsid w:val="00695C91"/>
    <w:rsid w:val="006979AC"/>
    <w:rsid w:val="006A14B4"/>
    <w:rsid w:val="006A162A"/>
    <w:rsid w:val="006A2C90"/>
    <w:rsid w:val="006A3DF8"/>
    <w:rsid w:val="006A44C5"/>
    <w:rsid w:val="006A45BA"/>
    <w:rsid w:val="006A5782"/>
    <w:rsid w:val="006A5F08"/>
    <w:rsid w:val="006A6C7B"/>
    <w:rsid w:val="006A78C4"/>
    <w:rsid w:val="006B0055"/>
    <w:rsid w:val="006B0F5C"/>
    <w:rsid w:val="006B1492"/>
    <w:rsid w:val="006B16A1"/>
    <w:rsid w:val="006B19EA"/>
    <w:rsid w:val="006B1A7C"/>
    <w:rsid w:val="006B24AB"/>
    <w:rsid w:val="006B2B18"/>
    <w:rsid w:val="006B2ECE"/>
    <w:rsid w:val="006B4468"/>
    <w:rsid w:val="006B450B"/>
    <w:rsid w:val="006B4912"/>
    <w:rsid w:val="006B5A10"/>
    <w:rsid w:val="006B7519"/>
    <w:rsid w:val="006B76EA"/>
    <w:rsid w:val="006B7C4E"/>
    <w:rsid w:val="006C00F3"/>
    <w:rsid w:val="006C0645"/>
    <w:rsid w:val="006C34A2"/>
    <w:rsid w:val="006C3C10"/>
    <w:rsid w:val="006C46B0"/>
    <w:rsid w:val="006C4F7A"/>
    <w:rsid w:val="006C502C"/>
    <w:rsid w:val="006C5421"/>
    <w:rsid w:val="006C61BB"/>
    <w:rsid w:val="006C757D"/>
    <w:rsid w:val="006D10E4"/>
    <w:rsid w:val="006D1EC9"/>
    <w:rsid w:val="006D2176"/>
    <w:rsid w:val="006D2A22"/>
    <w:rsid w:val="006D2F07"/>
    <w:rsid w:val="006D400D"/>
    <w:rsid w:val="006D448C"/>
    <w:rsid w:val="006D4618"/>
    <w:rsid w:val="006D4D58"/>
    <w:rsid w:val="006D4DF4"/>
    <w:rsid w:val="006D5016"/>
    <w:rsid w:val="006D6172"/>
    <w:rsid w:val="006D65F7"/>
    <w:rsid w:val="006D6B80"/>
    <w:rsid w:val="006D72A8"/>
    <w:rsid w:val="006D76BA"/>
    <w:rsid w:val="006D7E3F"/>
    <w:rsid w:val="006D7F00"/>
    <w:rsid w:val="006E0C83"/>
    <w:rsid w:val="006E10DF"/>
    <w:rsid w:val="006E179C"/>
    <w:rsid w:val="006E24BA"/>
    <w:rsid w:val="006E2AF6"/>
    <w:rsid w:val="006E3F9D"/>
    <w:rsid w:val="006E49D5"/>
    <w:rsid w:val="006E4A15"/>
    <w:rsid w:val="006E5408"/>
    <w:rsid w:val="006E5562"/>
    <w:rsid w:val="006E615C"/>
    <w:rsid w:val="006E63DA"/>
    <w:rsid w:val="006E735C"/>
    <w:rsid w:val="006E76B4"/>
    <w:rsid w:val="006F12A4"/>
    <w:rsid w:val="006F194C"/>
    <w:rsid w:val="006F2373"/>
    <w:rsid w:val="006F31D2"/>
    <w:rsid w:val="006F3A35"/>
    <w:rsid w:val="006F489A"/>
    <w:rsid w:val="006F4BCB"/>
    <w:rsid w:val="006F5236"/>
    <w:rsid w:val="006F56FC"/>
    <w:rsid w:val="006F5A46"/>
    <w:rsid w:val="006F5BCC"/>
    <w:rsid w:val="006F5DF2"/>
    <w:rsid w:val="006F622F"/>
    <w:rsid w:val="006F6FAD"/>
    <w:rsid w:val="006F70F5"/>
    <w:rsid w:val="006F7A5E"/>
    <w:rsid w:val="00700C93"/>
    <w:rsid w:val="007012B1"/>
    <w:rsid w:val="00702072"/>
    <w:rsid w:val="007025B7"/>
    <w:rsid w:val="00704E96"/>
    <w:rsid w:val="00705917"/>
    <w:rsid w:val="00705CD4"/>
    <w:rsid w:val="007064BC"/>
    <w:rsid w:val="00707688"/>
    <w:rsid w:val="00707D71"/>
    <w:rsid w:val="0071018B"/>
    <w:rsid w:val="00710CB0"/>
    <w:rsid w:val="00711F72"/>
    <w:rsid w:val="00712407"/>
    <w:rsid w:val="0071244D"/>
    <w:rsid w:val="007124F8"/>
    <w:rsid w:val="007131A1"/>
    <w:rsid w:val="00713E00"/>
    <w:rsid w:val="00713E28"/>
    <w:rsid w:val="00713FEF"/>
    <w:rsid w:val="00715201"/>
    <w:rsid w:val="0071527E"/>
    <w:rsid w:val="007163A6"/>
    <w:rsid w:val="00720717"/>
    <w:rsid w:val="007210BF"/>
    <w:rsid w:val="0072172D"/>
    <w:rsid w:val="00722166"/>
    <w:rsid w:val="0072265D"/>
    <w:rsid w:val="007228A6"/>
    <w:rsid w:val="00722FE9"/>
    <w:rsid w:val="007237AB"/>
    <w:rsid w:val="00723F50"/>
    <w:rsid w:val="00723FA0"/>
    <w:rsid w:val="00724900"/>
    <w:rsid w:val="007251C7"/>
    <w:rsid w:val="007271DE"/>
    <w:rsid w:val="007277D3"/>
    <w:rsid w:val="0073017E"/>
    <w:rsid w:val="007312A8"/>
    <w:rsid w:val="0073234C"/>
    <w:rsid w:val="00732BE8"/>
    <w:rsid w:val="00733767"/>
    <w:rsid w:val="00733C07"/>
    <w:rsid w:val="00734611"/>
    <w:rsid w:val="00734628"/>
    <w:rsid w:val="00734C65"/>
    <w:rsid w:val="00734F72"/>
    <w:rsid w:val="0073518B"/>
    <w:rsid w:val="00735DD7"/>
    <w:rsid w:val="0073648A"/>
    <w:rsid w:val="00736583"/>
    <w:rsid w:val="0074188F"/>
    <w:rsid w:val="00743A22"/>
    <w:rsid w:val="00743C84"/>
    <w:rsid w:val="00746B04"/>
    <w:rsid w:val="00747045"/>
    <w:rsid w:val="0074748C"/>
    <w:rsid w:val="00750036"/>
    <w:rsid w:val="00750D50"/>
    <w:rsid w:val="00750D5B"/>
    <w:rsid w:val="00752758"/>
    <w:rsid w:val="0075290E"/>
    <w:rsid w:val="00752A35"/>
    <w:rsid w:val="00753086"/>
    <w:rsid w:val="007543AA"/>
    <w:rsid w:val="00755BE0"/>
    <w:rsid w:val="007571B1"/>
    <w:rsid w:val="0075728F"/>
    <w:rsid w:val="007573AF"/>
    <w:rsid w:val="00757450"/>
    <w:rsid w:val="0076046B"/>
    <w:rsid w:val="00760A02"/>
    <w:rsid w:val="007610AE"/>
    <w:rsid w:val="00761A5E"/>
    <w:rsid w:val="0076251B"/>
    <w:rsid w:val="00762776"/>
    <w:rsid w:val="0076299F"/>
    <w:rsid w:val="00762DE5"/>
    <w:rsid w:val="007633B5"/>
    <w:rsid w:val="00763451"/>
    <w:rsid w:val="007639F0"/>
    <w:rsid w:val="00764B15"/>
    <w:rsid w:val="00764D1B"/>
    <w:rsid w:val="007657B7"/>
    <w:rsid w:val="0076677D"/>
    <w:rsid w:val="00766B3F"/>
    <w:rsid w:val="007670E1"/>
    <w:rsid w:val="00767E0C"/>
    <w:rsid w:val="00770208"/>
    <w:rsid w:val="0077029B"/>
    <w:rsid w:val="0077057C"/>
    <w:rsid w:val="00770A2B"/>
    <w:rsid w:val="00770F9F"/>
    <w:rsid w:val="007710C3"/>
    <w:rsid w:val="007711FC"/>
    <w:rsid w:val="007727F1"/>
    <w:rsid w:val="00775255"/>
    <w:rsid w:val="00775340"/>
    <w:rsid w:val="0077553F"/>
    <w:rsid w:val="00775C38"/>
    <w:rsid w:val="00775CE5"/>
    <w:rsid w:val="00776088"/>
    <w:rsid w:val="00776686"/>
    <w:rsid w:val="0077671F"/>
    <w:rsid w:val="00776B27"/>
    <w:rsid w:val="00777363"/>
    <w:rsid w:val="00777B03"/>
    <w:rsid w:val="00780125"/>
    <w:rsid w:val="00780C1C"/>
    <w:rsid w:val="00781ECB"/>
    <w:rsid w:val="0078213A"/>
    <w:rsid w:val="00782A8B"/>
    <w:rsid w:val="00783BEA"/>
    <w:rsid w:val="00785DAA"/>
    <w:rsid w:val="007863FE"/>
    <w:rsid w:val="00786E19"/>
    <w:rsid w:val="00786E3C"/>
    <w:rsid w:val="0078772D"/>
    <w:rsid w:val="00787897"/>
    <w:rsid w:val="00787E98"/>
    <w:rsid w:val="00790373"/>
    <w:rsid w:val="00791C2A"/>
    <w:rsid w:val="00792327"/>
    <w:rsid w:val="007923C6"/>
    <w:rsid w:val="0079522B"/>
    <w:rsid w:val="007958C3"/>
    <w:rsid w:val="00795DC6"/>
    <w:rsid w:val="00795DDB"/>
    <w:rsid w:val="00797E81"/>
    <w:rsid w:val="007A00C0"/>
    <w:rsid w:val="007A0203"/>
    <w:rsid w:val="007A098F"/>
    <w:rsid w:val="007A16CC"/>
    <w:rsid w:val="007A17D6"/>
    <w:rsid w:val="007A1CB5"/>
    <w:rsid w:val="007A1DF0"/>
    <w:rsid w:val="007A2090"/>
    <w:rsid w:val="007A31DE"/>
    <w:rsid w:val="007A4BE3"/>
    <w:rsid w:val="007A5299"/>
    <w:rsid w:val="007A5BDF"/>
    <w:rsid w:val="007A5F14"/>
    <w:rsid w:val="007A6098"/>
    <w:rsid w:val="007A788F"/>
    <w:rsid w:val="007A7A70"/>
    <w:rsid w:val="007B1584"/>
    <w:rsid w:val="007B1C2A"/>
    <w:rsid w:val="007B1D6C"/>
    <w:rsid w:val="007B1F07"/>
    <w:rsid w:val="007B3BB1"/>
    <w:rsid w:val="007B442B"/>
    <w:rsid w:val="007B5042"/>
    <w:rsid w:val="007B5C6F"/>
    <w:rsid w:val="007B5CAC"/>
    <w:rsid w:val="007B61B4"/>
    <w:rsid w:val="007B6985"/>
    <w:rsid w:val="007B69BD"/>
    <w:rsid w:val="007B73E8"/>
    <w:rsid w:val="007C083A"/>
    <w:rsid w:val="007C09A0"/>
    <w:rsid w:val="007C0AF9"/>
    <w:rsid w:val="007C0E5C"/>
    <w:rsid w:val="007C2004"/>
    <w:rsid w:val="007C29C3"/>
    <w:rsid w:val="007C2A12"/>
    <w:rsid w:val="007C2CA7"/>
    <w:rsid w:val="007C3333"/>
    <w:rsid w:val="007C4840"/>
    <w:rsid w:val="007C4BC7"/>
    <w:rsid w:val="007C56CD"/>
    <w:rsid w:val="007C5839"/>
    <w:rsid w:val="007C65B3"/>
    <w:rsid w:val="007C6D69"/>
    <w:rsid w:val="007C7FF7"/>
    <w:rsid w:val="007D008F"/>
    <w:rsid w:val="007D01B7"/>
    <w:rsid w:val="007D0E00"/>
    <w:rsid w:val="007D153A"/>
    <w:rsid w:val="007D16F9"/>
    <w:rsid w:val="007D1CFD"/>
    <w:rsid w:val="007D2AD1"/>
    <w:rsid w:val="007D2E3D"/>
    <w:rsid w:val="007D39F9"/>
    <w:rsid w:val="007D45C0"/>
    <w:rsid w:val="007D4E38"/>
    <w:rsid w:val="007D7090"/>
    <w:rsid w:val="007D7416"/>
    <w:rsid w:val="007E0218"/>
    <w:rsid w:val="007E059D"/>
    <w:rsid w:val="007E0B08"/>
    <w:rsid w:val="007E0DB5"/>
    <w:rsid w:val="007E0F2A"/>
    <w:rsid w:val="007E1398"/>
    <w:rsid w:val="007E21B6"/>
    <w:rsid w:val="007E2CED"/>
    <w:rsid w:val="007E2F9A"/>
    <w:rsid w:val="007E303A"/>
    <w:rsid w:val="007E38B5"/>
    <w:rsid w:val="007E4856"/>
    <w:rsid w:val="007E4E87"/>
    <w:rsid w:val="007E74D2"/>
    <w:rsid w:val="007E7D0F"/>
    <w:rsid w:val="007E7D41"/>
    <w:rsid w:val="007F0236"/>
    <w:rsid w:val="007F077F"/>
    <w:rsid w:val="007F0C20"/>
    <w:rsid w:val="007F1827"/>
    <w:rsid w:val="007F1B51"/>
    <w:rsid w:val="007F3E1F"/>
    <w:rsid w:val="007F6CFD"/>
    <w:rsid w:val="007F6EFE"/>
    <w:rsid w:val="00801676"/>
    <w:rsid w:val="00801A77"/>
    <w:rsid w:val="00801C4A"/>
    <w:rsid w:val="00801CB0"/>
    <w:rsid w:val="008025ED"/>
    <w:rsid w:val="00802FC4"/>
    <w:rsid w:val="0080399C"/>
    <w:rsid w:val="00803BE6"/>
    <w:rsid w:val="00803F7C"/>
    <w:rsid w:val="00804053"/>
    <w:rsid w:val="00804EB8"/>
    <w:rsid w:val="00806A91"/>
    <w:rsid w:val="00807627"/>
    <w:rsid w:val="0080776C"/>
    <w:rsid w:val="00807816"/>
    <w:rsid w:val="0081004B"/>
    <w:rsid w:val="00810AB9"/>
    <w:rsid w:val="00811BF5"/>
    <w:rsid w:val="00811F61"/>
    <w:rsid w:val="00813D48"/>
    <w:rsid w:val="00813DCD"/>
    <w:rsid w:val="00814D2D"/>
    <w:rsid w:val="00815081"/>
    <w:rsid w:val="00815348"/>
    <w:rsid w:val="00815474"/>
    <w:rsid w:val="00815700"/>
    <w:rsid w:val="00816494"/>
    <w:rsid w:val="00817C27"/>
    <w:rsid w:val="00817F49"/>
    <w:rsid w:val="008212ED"/>
    <w:rsid w:val="0082264F"/>
    <w:rsid w:val="008227B2"/>
    <w:rsid w:val="00822CC7"/>
    <w:rsid w:val="00823100"/>
    <w:rsid w:val="008238D5"/>
    <w:rsid w:val="00823AA7"/>
    <w:rsid w:val="0082419B"/>
    <w:rsid w:val="0082461A"/>
    <w:rsid w:val="0082616D"/>
    <w:rsid w:val="0082727C"/>
    <w:rsid w:val="00827912"/>
    <w:rsid w:val="00830697"/>
    <w:rsid w:val="00831487"/>
    <w:rsid w:val="008315C0"/>
    <w:rsid w:val="00831834"/>
    <w:rsid w:val="0083291E"/>
    <w:rsid w:val="00832C4A"/>
    <w:rsid w:val="008330B7"/>
    <w:rsid w:val="008332FB"/>
    <w:rsid w:val="0083334F"/>
    <w:rsid w:val="0083384D"/>
    <w:rsid w:val="00833CC5"/>
    <w:rsid w:val="008344A9"/>
    <w:rsid w:val="00834C7B"/>
    <w:rsid w:val="00834EA9"/>
    <w:rsid w:val="008351B8"/>
    <w:rsid w:val="00835904"/>
    <w:rsid w:val="00835AA3"/>
    <w:rsid w:val="00835B60"/>
    <w:rsid w:val="008363A2"/>
    <w:rsid w:val="008370B6"/>
    <w:rsid w:val="00840C72"/>
    <w:rsid w:val="00841EE6"/>
    <w:rsid w:val="008428C6"/>
    <w:rsid w:val="008439C4"/>
    <w:rsid w:val="00843AA6"/>
    <w:rsid w:val="00843B36"/>
    <w:rsid w:val="008442BD"/>
    <w:rsid w:val="00844804"/>
    <w:rsid w:val="00844F16"/>
    <w:rsid w:val="00845F60"/>
    <w:rsid w:val="008477C4"/>
    <w:rsid w:val="00847E19"/>
    <w:rsid w:val="008500F8"/>
    <w:rsid w:val="00850447"/>
    <w:rsid w:val="00852FEF"/>
    <w:rsid w:val="008534DF"/>
    <w:rsid w:val="00855CB3"/>
    <w:rsid w:val="00855F2F"/>
    <w:rsid w:val="00856809"/>
    <w:rsid w:val="00857DCA"/>
    <w:rsid w:val="008607FB"/>
    <w:rsid w:val="00860845"/>
    <w:rsid w:val="00861AFD"/>
    <w:rsid w:val="00862037"/>
    <w:rsid w:val="00862CCC"/>
    <w:rsid w:val="0086311E"/>
    <w:rsid w:val="0086358E"/>
    <w:rsid w:val="0086395E"/>
    <w:rsid w:val="00864665"/>
    <w:rsid w:val="00866A20"/>
    <w:rsid w:val="00866E48"/>
    <w:rsid w:val="00867B12"/>
    <w:rsid w:val="00870D3D"/>
    <w:rsid w:val="0087126E"/>
    <w:rsid w:val="00871874"/>
    <w:rsid w:val="008718F7"/>
    <w:rsid w:val="00871CF4"/>
    <w:rsid w:val="00872A4E"/>
    <w:rsid w:val="00872CC3"/>
    <w:rsid w:val="0087380F"/>
    <w:rsid w:val="0087425F"/>
    <w:rsid w:val="008768A7"/>
    <w:rsid w:val="00881356"/>
    <w:rsid w:val="008813A9"/>
    <w:rsid w:val="00881EFA"/>
    <w:rsid w:val="00882240"/>
    <w:rsid w:val="008822D4"/>
    <w:rsid w:val="00882479"/>
    <w:rsid w:val="008829D0"/>
    <w:rsid w:val="00882A6F"/>
    <w:rsid w:val="00884EE4"/>
    <w:rsid w:val="008861E0"/>
    <w:rsid w:val="00886973"/>
    <w:rsid w:val="008876CB"/>
    <w:rsid w:val="00887B1C"/>
    <w:rsid w:val="00890EFC"/>
    <w:rsid w:val="00892629"/>
    <w:rsid w:val="00892C0F"/>
    <w:rsid w:val="00893247"/>
    <w:rsid w:val="0089518F"/>
    <w:rsid w:val="0089549A"/>
    <w:rsid w:val="008955F8"/>
    <w:rsid w:val="0089592D"/>
    <w:rsid w:val="00896619"/>
    <w:rsid w:val="008975DB"/>
    <w:rsid w:val="008975FE"/>
    <w:rsid w:val="00897CDB"/>
    <w:rsid w:val="00897D5A"/>
    <w:rsid w:val="008A009A"/>
    <w:rsid w:val="008A0789"/>
    <w:rsid w:val="008A1F15"/>
    <w:rsid w:val="008A26F2"/>
    <w:rsid w:val="008A3313"/>
    <w:rsid w:val="008A4573"/>
    <w:rsid w:val="008A47A0"/>
    <w:rsid w:val="008A52E4"/>
    <w:rsid w:val="008A5913"/>
    <w:rsid w:val="008A5BEB"/>
    <w:rsid w:val="008A618A"/>
    <w:rsid w:val="008A7047"/>
    <w:rsid w:val="008A7D38"/>
    <w:rsid w:val="008A7FBB"/>
    <w:rsid w:val="008B023C"/>
    <w:rsid w:val="008B22D0"/>
    <w:rsid w:val="008B581F"/>
    <w:rsid w:val="008B660B"/>
    <w:rsid w:val="008B6BBA"/>
    <w:rsid w:val="008B7A94"/>
    <w:rsid w:val="008C04E0"/>
    <w:rsid w:val="008C0ED0"/>
    <w:rsid w:val="008C32F4"/>
    <w:rsid w:val="008C40F5"/>
    <w:rsid w:val="008C51A4"/>
    <w:rsid w:val="008C51E8"/>
    <w:rsid w:val="008C5389"/>
    <w:rsid w:val="008C6858"/>
    <w:rsid w:val="008D05FE"/>
    <w:rsid w:val="008D1A4C"/>
    <w:rsid w:val="008D1D4D"/>
    <w:rsid w:val="008D3191"/>
    <w:rsid w:val="008D3B80"/>
    <w:rsid w:val="008D3BB4"/>
    <w:rsid w:val="008D3F8B"/>
    <w:rsid w:val="008D42B1"/>
    <w:rsid w:val="008D4450"/>
    <w:rsid w:val="008D58B1"/>
    <w:rsid w:val="008D7602"/>
    <w:rsid w:val="008D7961"/>
    <w:rsid w:val="008E07CD"/>
    <w:rsid w:val="008E254E"/>
    <w:rsid w:val="008E2647"/>
    <w:rsid w:val="008E2C2D"/>
    <w:rsid w:val="008E2D0D"/>
    <w:rsid w:val="008E3A8A"/>
    <w:rsid w:val="008E484A"/>
    <w:rsid w:val="008E5336"/>
    <w:rsid w:val="008E5740"/>
    <w:rsid w:val="008E633D"/>
    <w:rsid w:val="008E725E"/>
    <w:rsid w:val="008E77AC"/>
    <w:rsid w:val="008E7D3E"/>
    <w:rsid w:val="008F0CCF"/>
    <w:rsid w:val="008F0E16"/>
    <w:rsid w:val="008F291F"/>
    <w:rsid w:val="008F47B8"/>
    <w:rsid w:val="008F4889"/>
    <w:rsid w:val="008F692C"/>
    <w:rsid w:val="008F7697"/>
    <w:rsid w:val="008F7FB6"/>
    <w:rsid w:val="00901504"/>
    <w:rsid w:val="00901C3C"/>
    <w:rsid w:val="00901D8D"/>
    <w:rsid w:val="009028F6"/>
    <w:rsid w:val="009071A8"/>
    <w:rsid w:val="00907B4C"/>
    <w:rsid w:val="00907C54"/>
    <w:rsid w:val="009104C0"/>
    <w:rsid w:val="009108AB"/>
    <w:rsid w:val="00910CC6"/>
    <w:rsid w:val="00912747"/>
    <w:rsid w:val="0091293B"/>
    <w:rsid w:val="00913B7A"/>
    <w:rsid w:val="00913C6F"/>
    <w:rsid w:val="00914A9A"/>
    <w:rsid w:val="00914F61"/>
    <w:rsid w:val="00915662"/>
    <w:rsid w:val="0091597D"/>
    <w:rsid w:val="009172C6"/>
    <w:rsid w:val="00917B0E"/>
    <w:rsid w:val="00917E52"/>
    <w:rsid w:val="009217FD"/>
    <w:rsid w:val="009219AC"/>
    <w:rsid w:val="00921CF7"/>
    <w:rsid w:val="00922B5E"/>
    <w:rsid w:val="00923352"/>
    <w:rsid w:val="00924FE5"/>
    <w:rsid w:val="009251FB"/>
    <w:rsid w:val="009251FE"/>
    <w:rsid w:val="00926C67"/>
    <w:rsid w:val="00927D0A"/>
    <w:rsid w:val="009310A5"/>
    <w:rsid w:val="00932B77"/>
    <w:rsid w:val="00932C39"/>
    <w:rsid w:val="0093328F"/>
    <w:rsid w:val="009335FF"/>
    <w:rsid w:val="009356EF"/>
    <w:rsid w:val="00935711"/>
    <w:rsid w:val="009359AC"/>
    <w:rsid w:val="009366AE"/>
    <w:rsid w:val="0093694F"/>
    <w:rsid w:val="00936C92"/>
    <w:rsid w:val="0093703C"/>
    <w:rsid w:val="00937255"/>
    <w:rsid w:val="009405C7"/>
    <w:rsid w:val="00940AE1"/>
    <w:rsid w:val="009419E8"/>
    <w:rsid w:val="00942A94"/>
    <w:rsid w:val="00942CDF"/>
    <w:rsid w:val="00942E0E"/>
    <w:rsid w:val="009435A2"/>
    <w:rsid w:val="009446D4"/>
    <w:rsid w:val="00945869"/>
    <w:rsid w:val="00950AA6"/>
    <w:rsid w:val="00950BFA"/>
    <w:rsid w:val="009513CA"/>
    <w:rsid w:val="009521F1"/>
    <w:rsid w:val="009526DB"/>
    <w:rsid w:val="009539BE"/>
    <w:rsid w:val="00953EE0"/>
    <w:rsid w:val="00954663"/>
    <w:rsid w:val="009546AB"/>
    <w:rsid w:val="00955301"/>
    <w:rsid w:val="009555A8"/>
    <w:rsid w:val="00955961"/>
    <w:rsid w:val="00955970"/>
    <w:rsid w:val="00955DD7"/>
    <w:rsid w:val="00956B72"/>
    <w:rsid w:val="00956BBA"/>
    <w:rsid w:val="00957BF6"/>
    <w:rsid w:val="0096120D"/>
    <w:rsid w:val="0096182D"/>
    <w:rsid w:val="00961ED9"/>
    <w:rsid w:val="0096215E"/>
    <w:rsid w:val="00962FDA"/>
    <w:rsid w:val="00963A32"/>
    <w:rsid w:val="00963F68"/>
    <w:rsid w:val="0096478E"/>
    <w:rsid w:val="00964FCD"/>
    <w:rsid w:val="0096533E"/>
    <w:rsid w:val="00965BB7"/>
    <w:rsid w:val="009671BA"/>
    <w:rsid w:val="0097058E"/>
    <w:rsid w:val="00971D35"/>
    <w:rsid w:val="00972B99"/>
    <w:rsid w:val="00972CCC"/>
    <w:rsid w:val="00975185"/>
    <w:rsid w:val="00975614"/>
    <w:rsid w:val="00976813"/>
    <w:rsid w:val="00977CA5"/>
    <w:rsid w:val="00980D33"/>
    <w:rsid w:val="00981149"/>
    <w:rsid w:val="009813DE"/>
    <w:rsid w:val="00982474"/>
    <w:rsid w:val="00984243"/>
    <w:rsid w:val="00984411"/>
    <w:rsid w:val="00984F5C"/>
    <w:rsid w:val="009852C3"/>
    <w:rsid w:val="009855EC"/>
    <w:rsid w:val="0098587E"/>
    <w:rsid w:val="009859DD"/>
    <w:rsid w:val="00986365"/>
    <w:rsid w:val="00986A3F"/>
    <w:rsid w:val="00986F25"/>
    <w:rsid w:val="00986F9B"/>
    <w:rsid w:val="00987B83"/>
    <w:rsid w:val="00990053"/>
    <w:rsid w:val="00991F46"/>
    <w:rsid w:val="00993007"/>
    <w:rsid w:val="0099347C"/>
    <w:rsid w:val="009956D0"/>
    <w:rsid w:val="00995E5F"/>
    <w:rsid w:val="009961E3"/>
    <w:rsid w:val="00996BD2"/>
    <w:rsid w:val="00997570"/>
    <w:rsid w:val="009A0070"/>
    <w:rsid w:val="009A0D14"/>
    <w:rsid w:val="009A3838"/>
    <w:rsid w:val="009A4E98"/>
    <w:rsid w:val="009A5263"/>
    <w:rsid w:val="009A5822"/>
    <w:rsid w:val="009A7D97"/>
    <w:rsid w:val="009B0053"/>
    <w:rsid w:val="009B0459"/>
    <w:rsid w:val="009B0E34"/>
    <w:rsid w:val="009B3549"/>
    <w:rsid w:val="009B4F17"/>
    <w:rsid w:val="009B5B45"/>
    <w:rsid w:val="009B5C56"/>
    <w:rsid w:val="009B6327"/>
    <w:rsid w:val="009B6B4C"/>
    <w:rsid w:val="009B7E9A"/>
    <w:rsid w:val="009C0908"/>
    <w:rsid w:val="009C0D28"/>
    <w:rsid w:val="009C3027"/>
    <w:rsid w:val="009C36F7"/>
    <w:rsid w:val="009C3910"/>
    <w:rsid w:val="009C582A"/>
    <w:rsid w:val="009C5C6D"/>
    <w:rsid w:val="009C5D66"/>
    <w:rsid w:val="009C649E"/>
    <w:rsid w:val="009C6F0E"/>
    <w:rsid w:val="009C7191"/>
    <w:rsid w:val="009D0779"/>
    <w:rsid w:val="009D1BFE"/>
    <w:rsid w:val="009D3416"/>
    <w:rsid w:val="009D5ACD"/>
    <w:rsid w:val="009D5BA7"/>
    <w:rsid w:val="009D5E0F"/>
    <w:rsid w:val="009D7113"/>
    <w:rsid w:val="009E0C9B"/>
    <w:rsid w:val="009E0E8C"/>
    <w:rsid w:val="009E1203"/>
    <w:rsid w:val="009E1702"/>
    <w:rsid w:val="009E28BA"/>
    <w:rsid w:val="009E3F24"/>
    <w:rsid w:val="009E663B"/>
    <w:rsid w:val="009E6BDC"/>
    <w:rsid w:val="009E72E4"/>
    <w:rsid w:val="009E7B47"/>
    <w:rsid w:val="009F0301"/>
    <w:rsid w:val="009F09F9"/>
    <w:rsid w:val="009F0D27"/>
    <w:rsid w:val="009F0D9D"/>
    <w:rsid w:val="009F4601"/>
    <w:rsid w:val="009F58AD"/>
    <w:rsid w:val="009F6613"/>
    <w:rsid w:val="009F672B"/>
    <w:rsid w:val="009F717D"/>
    <w:rsid w:val="009F7303"/>
    <w:rsid w:val="009F73F8"/>
    <w:rsid w:val="00A005FA"/>
    <w:rsid w:val="00A00DEF"/>
    <w:rsid w:val="00A015DA"/>
    <w:rsid w:val="00A01BF6"/>
    <w:rsid w:val="00A022A4"/>
    <w:rsid w:val="00A02AE4"/>
    <w:rsid w:val="00A02D24"/>
    <w:rsid w:val="00A02EA8"/>
    <w:rsid w:val="00A03387"/>
    <w:rsid w:val="00A037CA"/>
    <w:rsid w:val="00A0409A"/>
    <w:rsid w:val="00A05018"/>
    <w:rsid w:val="00A05F83"/>
    <w:rsid w:val="00A0674B"/>
    <w:rsid w:val="00A06B08"/>
    <w:rsid w:val="00A07348"/>
    <w:rsid w:val="00A0783F"/>
    <w:rsid w:val="00A07887"/>
    <w:rsid w:val="00A07902"/>
    <w:rsid w:val="00A106FF"/>
    <w:rsid w:val="00A11246"/>
    <w:rsid w:val="00A12C4D"/>
    <w:rsid w:val="00A12DD3"/>
    <w:rsid w:val="00A141AD"/>
    <w:rsid w:val="00A15DDC"/>
    <w:rsid w:val="00A15EA8"/>
    <w:rsid w:val="00A160A0"/>
    <w:rsid w:val="00A16BC2"/>
    <w:rsid w:val="00A175FF"/>
    <w:rsid w:val="00A17B38"/>
    <w:rsid w:val="00A20945"/>
    <w:rsid w:val="00A21FD1"/>
    <w:rsid w:val="00A222BF"/>
    <w:rsid w:val="00A23E92"/>
    <w:rsid w:val="00A23FD2"/>
    <w:rsid w:val="00A24351"/>
    <w:rsid w:val="00A2482B"/>
    <w:rsid w:val="00A26162"/>
    <w:rsid w:val="00A265A7"/>
    <w:rsid w:val="00A2664D"/>
    <w:rsid w:val="00A279C8"/>
    <w:rsid w:val="00A32B03"/>
    <w:rsid w:val="00A33582"/>
    <w:rsid w:val="00A33E4B"/>
    <w:rsid w:val="00A34569"/>
    <w:rsid w:val="00A34E76"/>
    <w:rsid w:val="00A371FE"/>
    <w:rsid w:val="00A43CFC"/>
    <w:rsid w:val="00A444CC"/>
    <w:rsid w:val="00A44936"/>
    <w:rsid w:val="00A44BD0"/>
    <w:rsid w:val="00A45106"/>
    <w:rsid w:val="00A47407"/>
    <w:rsid w:val="00A5018A"/>
    <w:rsid w:val="00A51C34"/>
    <w:rsid w:val="00A51D48"/>
    <w:rsid w:val="00A51E23"/>
    <w:rsid w:val="00A51EDC"/>
    <w:rsid w:val="00A51F44"/>
    <w:rsid w:val="00A528C8"/>
    <w:rsid w:val="00A531B7"/>
    <w:rsid w:val="00A55842"/>
    <w:rsid w:val="00A56FF2"/>
    <w:rsid w:val="00A571E4"/>
    <w:rsid w:val="00A57385"/>
    <w:rsid w:val="00A573C8"/>
    <w:rsid w:val="00A57AE0"/>
    <w:rsid w:val="00A57B30"/>
    <w:rsid w:val="00A62EE0"/>
    <w:rsid w:val="00A62F77"/>
    <w:rsid w:val="00A65231"/>
    <w:rsid w:val="00A65D50"/>
    <w:rsid w:val="00A65ECD"/>
    <w:rsid w:val="00A66748"/>
    <w:rsid w:val="00A66999"/>
    <w:rsid w:val="00A66E8C"/>
    <w:rsid w:val="00A67B44"/>
    <w:rsid w:val="00A67E5F"/>
    <w:rsid w:val="00A705F3"/>
    <w:rsid w:val="00A715A9"/>
    <w:rsid w:val="00A73043"/>
    <w:rsid w:val="00A73AA2"/>
    <w:rsid w:val="00A73F84"/>
    <w:rsid w:val="00A742E7"/>
    <w:rsid w:val="00A74DD9"/>
    <w:rsid w:val="00A750C5"/>
    <w:rsid w:val="00A760AC"/>
    <w:rsid w:val="00A774D2"/>
    <w:rsid w:val="00A80A91"/>
    <w:rsid w:val="00A80BB5"/>
    <w:rsid w:val="00A82270"/>
    <w:rsid w:val="00A831A4"/>
    <w:rsid w:val="00A83B86"/>
    <w:rsid w:val="00A8451A"/>
    <w:rsid w:val="00A84E1B"/>
    <w:rsid w:val="00A852F7"/>
    <w:rsid w:val="00A85DEF"/>
    <w:rsid w:val="00A86088"/>
    <w:rsid w:val="00A86131"/>
    <w:rsid w:val="00A864E1"/>
    <w:rsid w:val="00A873EF"/>
    <w:rsid w:val="00A87582"/>
    <w:rsid w:val="00A87897"/>
    <w:rsid w:val="00A902D5"/>
    <w:rsid w:val="00A9077F"/>
    <w:rsid w:val="00A911E8"/>
    <w:rsid w:val="00A92584"/>
    <w:rsid w:val="00A92652"/>
    <w:rsid w:val="00A927F8"/>
    <w:rsid w:val="00A92F0D"/>
    <w:rsid w:val="00A930FB"/>
    <w:rsid w:val="00A93799"/>
    <w:rsid w:val="00A94858"/>
    <w:rsid w:val="00A9667A"/>
    <w:rsid w:val="00A969B5"/>
    <w:rsid w:val="00A96B8D"/>
    <w:rsid w:val="00A96EA7"/>
    <w:rsid w:val="00A97B0C"/>
    <w:rsid w:val="00AA23C7"/>
    <w:rsid w:val="00AA2C49"/>
    <w:rsid w:val="00AA2E17"/>
    <w:rsid w:val="00AA2F24"/>
    <w:rsid w:val="00AA3635"/>
    <w:rsid w:val="00AA377C"/>
    <w:rsid w:val="00AA48B8"/>
    <w:rsid w:val="00AA496A"/>
    <w:rsid w:val="00AA7285"/>
    <w:rsid w:val="00AA7C53"/>
    <w:rsid w:val="00AB0270"/>
    <w:rsid w:val="00AB0816"/>
    <w:rsid w:val="00AB0D91"/>
    <w:rsid w:val="00AB1502"/>
    <w:rsid w:val="00AB21AC"/>
    <w:rsid w:val="00AB27B5"/>
    <w:rsid w:val="00AB28AC"/>
    <w:rsid w:val="00AB30CB"/>
    <w:rsid w:val="00AB32D1"/>
    <w:rsid w:val="00AB34D1"/>
    <w:rsid w:val="00AB38CC"/>
    <w:rsid w:val="00AB3B1F"/>
    <w:rsid w:val="00AB5952"/>
    <w:rsid w:val="00AB5B53"/>
    <w:rsid w:val="00AB6540"/>
    <w:rsid w:val="00AB6CE4"/>
    <w:rsid w:val="00AB7422"/>
    <w:rsid w:val="00AC038E"/>
    <w:rsid w:val="00AC07B3"/>
    <w:rsid w:val="00AC1279"/>
    <w:rsid w:val="00AC2393"/>
    <w:rsid w:val="00AC284E"/>
    <w:rsid w:val="00AC33DE"/>
    <w:rsid w:val="00AC44F8"/>
    <w:rsid w:val="00AC4FC3"/>
    <w:rsid w:val="00AC592F"/>
    <w:rsid w:val="00AC5B0A"/>
    <w:rsid w:val="00AC5C74"/>
    <w:rsid w:val="00AC6DF9"/>
    <w:rsid w:val="00AC6F29"/>
    <w:rsid w:val="00AC702F"/>
    <w:rsid w:val="00AC721E"/>
    <w:rsid w:val="00AC786F"/>
    <w:rsid w:val="00AC7AC4"/>
    <w:rsid w:val="00AD0B81"/>
    <w:rsid w:val="00AD1D23"/>
    <w:rsid w:val="00AD26BF"/>
    <w:rsid w:val="00AD2E01"/>
    <w:rsid w:val="00AD3B91"/>
    <w:rsid w:val="00AD45B6"/>
    <w:rsid w:val="00AD4B8E"/>
    <w:rsid w:val="00AD52F1"/>
    <w:rsid w:val="00AD74D0"/>
    <w:rsid w:val="00AE00A6"/>
    <w:rsid w:val="00AE1038"/>
    <w:rsid w:val="00AE1C36"/>
    <w:rsid w:val="00AE2473"/>
    <w:rsid w:val="00AE3E8D"/>
    <w:rsid w:val="00AE3EB1"/>
    <w:rsid w:val="00AE47C4"/>
    <w:rsid w:val="00AE4897"/>
    <w:rsid w:val="00AE4AAC"/>
    <w:rsid w:val="00AE4C1D"/>
    <w:rsid w:val="00AE4F1A"/>
    <w:rsid w:val="00AE764C"/>
    <w:rsid w:val="00AF0642"/>
    <w:rsid w:val="00AF0A92"/>
    <w:rsid w:val="00AF1008"/>
    <w:rsid w:val="00AF17AE"/>
    <w:rsid w:val="00AF187A"/>
    <w:rsid w:val="00AF1A72"/>
    <w:rsid w:val="00AF1E8E"/>
    <w:rsid w:val="00AF236C"/>
    <w:rsid w:val="00AF275A"/>
    <w:rsid w:val="00AF3F6D"/>
    <w:rsid w:val="00AF5D6F"/>
    <w:rsid w:val="00AF65C7"/>
    <w:rsid w:val="00AF6FE8"/>
    <w:rsid w:val="00AF7EB9"/>
    <w:rsid w:val="00B00BD4"/>
    <w:rsid w:val="00B016AD"/>
    <w:rsid w:val="00B022D3"/>
    <w:rsid w:val="00B02FFF"/>
    <w:rsid w:val="00B03643"/>
    <w:rsid w:val="00B04A30"/>
    <w:rsid w:val="00B06B05"/>
    <w:rsid w:val="00B06D48"/>
    <w:rsid w:val="00B1022B"/>
    <w:rsid w:val="00B1089B"/>
    <w:rsid w:val="00B11A1C"/>
    <w:rsid w:val="00B11B5D"/>
    <w:rsid w:val="00B126AD"/>
    <w:rsid w:val="00B12A25"/>
    <w:rsid w:val="00B13557"/>
    <w:rsid w:val="00B13D26"/>
    <w:rsid w:val="00B1567E"/>
    <w:rsid w:val="00B16436"/>
    <w:rsid w:val="00B173D4"/>
    <w:rsid w:val="00B173F0"/>
    <w:rsid w:val="00B175CE"/>
    <w:rsid w:val="00B1778C"/>
    <w:rsid w:val="00B1795D"/>
    <w:rsid w:val="00B17960"/>
    <w:rsid w:val="00B2009C"/>
    <w:rsid w:val="00B21472"/>
    <w:rsid w:val="00B21689"/>
    <w:rsid w:val="00B21AB2"/>
    <w:rsid w:val="00B21F7D"/>
    <w:rsid w:val="00B22C77"/>
    <w:rsid w:val="00B23A48"/>
    <w:rsid w:val="00B23E38"/>
    <w:rsid w:val="00B2448A"/>
    <w:rsid w:val="00B251D3"/>
    <w:rsid w:val="00B25576"/>
    <w:rsid w:val="00B25704"/>
    <w:rsid w:val="00B279DD"/>
    <w:rsid w:val="00B32277"/>
    <w:rsid w:val="00B32480"/>
    <w:rsid w:val="00B33375"/>
    <w:rsid w:val="00B336D1"/>
    <w:rsid w:val="00B33A81"/>
    <w:rsid w:val="00B35B5A"/>
    <w:rsid w:val="00B366B8"/>
    <w:rsid w:val="00B368B9"/>
    <w:rsid w:val="00B37146"/>
    <w:rsid w:val="00B37B57"/>
    <w:rsid w:val="00B40C3C"/>
    <w:rsid w:val="00B41694"/>
    <w:rsid w:val="00B42033"/>
    <w:rsid w:val="00B42579"/>
    <w:rsid w:val="00B42EC8"/>
    <w:rsid w:val="00B43834"/>
    <w:rsid w:val="00B44014"/>
    <w:rsid w:val="00B4461A"/>
    <w:rsid w:val="00B449CE"/>
    <w:rsid w:val="00B4615F"/>
    <w:rsid w:val="00B461DC"/>
    <w:rsid w:val="00B47A27"/>
    <w:rsid w:val="00B52449"/>
    <w:rsid w:val="00B5315F"/>
    <w:rsid w:val="00B533C1"/>
    <w:rsid w:val="00B53E83"/>
    <w:rsid w:val="00B54A3C"/>
    <w:rsid w:val="00B54FF9"/>
    <w:rsid w:val="00B550BA"/>
    <w:rsid w:val="00B556FD"/>
    <w:rsid w:val="00B57188"/>
    <w:rsid w:val="00B57A0D"/>
    <w:rsid w:val="00B6047C"/>
    <w:rsid w:val="00B60944"/>
    <w:rsid w:val="00B60D90"/>
    <w:rsid w:val="00B62A63"/>
    <w:rsid w:val="00B63C25"/>
    <w:rsid w:val="00B6412A"/>
    <w:rsid w:val="00B6587C"/>
    <w:rsid w:val="00B65987"/>
    <w:rsid w:val="00B660E4"/>
    <w:rsid w:val="00B661E8"/>
    <w:rsid w:val="00B662AF"/>
    <w:rsid w:val="00B67568"/>
    <w:rsid w:val="00B6765E"/>
    <w:rsid w:val="00B67BB3"/>
    <w:rsid w:val="00B70AAB"/>
    <w:rsid w:val="00B71395"/>
    <w:rsid w:val="00B71396"/>
    <w:rsid w:val="00B71E78"/>
    <w:rsid w:val="00B7243F"/>
    <w:rsid w:val="00B72695"/>
    <w:rsid w:val="00B7285E"/>
    <w:rsid w:val="00B72D64"/>
    <w:rsid w:val="00B72DD8"/>
    <w:rsid w:val="00B74226"/>
    <w:rsid w:val="00B74D19"/>
    <w:rsid w:val="00B74E41"/>
    <w:rsid w:val="00B7548C"/>
    <w:rsid w:val="00B757A6"/>
    <w:rsid w:val="00B75A52"/>
    <w:rsid w:val="00B75D98"/>
    <w:rsid w:val="00B76281"/>
    <w:rsid w:val="00B76FA0"/>
    <w:rsid w:val="00B77CB5"/>
    <w:rsid w:val="00B8151D"/>
    <w:rsid w:val="00B81C7F"/>
    <w:rsid w:val="00B82279"/>
    <w:rsid w:val="00B829AD"/>
    <w:rsid w:val="00B83340"/>
    <w:rsid w:val="00B8676E"/>
    <w:rsid w:val="00B868A6"/>
    <w:rsid w:val="00B911AB"/>
    <w:rsid w:val="00B916DB"/>
    <w:rsid w:val="00B93123"/>
    <w:rsid w:val="00B94498"/>
    <w:rsid w:val="00B967A7"/>
    <w:rsid w:val="00B97C9F"/>
    <w:rsid w:val="00B97D06"/>
    <w:rsid w:val="00BA37F5"/>
    <w:rsid w:val="00BA3F21"/>
    <w:rsid w:val="00BA44FB"/>
    <w:rsid w:val="00BA5EB8"/>
    <w:rsid w:val="00BA6CED"/>
    <w:rsid w:val="00BA71BA"/>
    <w:rsid w:val="00BA7448"/>
    <w:rsid w:val="00BA786F"/>
    <w:rsid w:val="00BB08FA"/>
    <w:rsid w:val="00BB0F4B"/>
    <w:rsid w:val="00BB1AA5"/>
    <w:rsid w:val="00BB28E1"/>
    <w:rsid w:val="00BB3193"/>
    <w:rsid w:val="00BB3FF4"/>
    <w:rsid w:val="00BB4472"/>
    <w:rsid w:val="00BB464A"/>
    <w:rsid w:val="00BB4757"/>
    <w:rsid w:val="00BB508B"/>
    <w:rsid w:val="00BB5FA6"/>
    <w:rsid w:val="00BB61E9"/>
    <w:rsid w:val="00BC0775"/>
    <w:rsid w:val="00BC13A8"/>
    <w:rsid w:val="00BC15BD"/>
    <w:rsid w:val="00BC19BA"/>
    <w:rsid w:val="00BC3AB0"/>
    <w:rsid w:val="00BC3D6E"/>
    <w:rsid w:val="00BC4DA8"/>
    <w:rsid w:val="00BC5C07"/>
    <w:rsid w:val="00BC6430"/>
    <w:rsid w:val="00BC7011"/>
    <w:rsid w:val="00BD071E"/>
    <w:rsid w:val="00BD159E"/>
    <w:rsid w:val="00BD1E10"/>
    <w:rsid w:val="00BD1FD1"/>
    <w:rsid w:val="00BD290F"/>
    <w:rsid w:val="00BD31F8"/>
    <w:rsid w:val="00BD4E7B"/>
    <w:rsid w:val="00BD6402"/>
    <w:rsid w:val="00BD7334"/>
    <w:rsid w:val="00BE045B"/>
    <w:rsid w:val="00BE076F"/>
    <w:rsid w:val="00BE1DC1"/>
    <w:rsid w:val="00BE1FB2"/>
    <w:rsid w:val="00BE416E"/>
    <w:rsid w:val="00BE608D"/>
    <w:rsid w:val="00BE6BD9"/>
    <w:rsid w:val="00BF0D30"/>
    <w:rsid w:val="00BF0E00"/>
    <w:rsid w:val="00BF1A5E"/>
    <w:rsid w:val="00BF1FC1"/>
    <w:rsid w:val="00BF296E"/>
    <w:rsid w:val="00BF352F"/>
    <w:rsid w:val="00BF3677"/>
    <w:rsid w:val="00BF36C8"/>
    <w:rsid w:val="00BF39EA"/>
    <w:rsid w:val="00BF4D9E"/>
    <w:rsid w:val="00BF5985"/>
    <w:rsid w:val="00BF5A5A"/>
    <w:rsid w:val="00BF5A82"/>
    <w:rsid w:val="00BF5EB0"/>
    <w:rsid w:val="00BF662F"/>
    <w:rsid w:val="00BF682E"/>
    <w:rsid w:val="00BF7938"/>
    <w:rsid w:val="00BF7ACA"/>
    <w:rsid w:val="00C001E2"/>
    <w:rsid w:val="00C012A3"/>
    <w:rsid w:val="00C01730"/>
    <w:rsid w:val="00C0180E"/>
    <w:rsid w:val="00C0239F"/>
    <w:rsid w:val="00C0288A"/>
    <w:rsid w:val="00C0465C"/>
    <w:rsid w:val="00C0490A"/>
    <w:rsid w:val="00C063F2"/>
    <w:rsid w:val="00C06774"/>
    <w:rsid w:val="00C073A3"/>
    <w:rsid w:val="00C1043D"/>
    <w:rsid w:val="00C1138E"/>
    <w:rsid w:val="00C12096"/>
    <w:rsid w:val="00C13406"/>
    <w:rsid w:val="00C1380A"/>
    <w:rsid w:val="00C139C7"/>
    <w:rsid w:val="00C13F7B"/>
    <w:rsid w:val="00C15470"/>
    <w:rsid w:val="00C15D97"/>
    <w:rsid w:val="00C1639E"/>
    <w:rsid w:val="00C16B3D"/>
    <w:rsid w:val="00C21304"/>
    <w:rsid w:val="00C214CD"/>
    <w:rsid w:val="00C2199E"/>
    <w:rsid w:val="00C22280"/>
    <w:rsid w:val="00C224F6"/>
    <w:rsid w:val="00C225E3"/>
    <w:rsid w:val="00C22D8C"/>
    <w:rsid w:val="00C22E1E"/>
    <w:rsid w:val="00C236E4"/>
    <w:rsid w:val="00C239E5"/>
    <w:rsid w:val="00C2433C"/>
    <w:rsid w:val="00C24FB9"/>
    <w:rsid w:val="00C252D5"/>
    <w:rsid w:val="00C264CC"/>
    <w:rsid w:val="00C26856"/>
    <w:rsid w:val="00C26CFA"/>
    <w:rsid w:val="00C27F44"/>
    <w:rsid w:val="00C30CB1"/>
    <w:rsid w:val="00C3104C"/>
    <w:rsid w:val="00C310E7"/>
    <w:rsid w:val="00C321B5"/>
    <w:rsid w:val="00C326F3"/>
    <w:rsid w:val="00C32A22"/>
    <w:rsid w:val="00C332B3"/>
    <w:rsid w:val="00C33D25"/>
    <w:rsid w:val="00C348D4"/>
    <w:rsid w:val="00C371CF"/>
    <w:rsid w:val="00C37EF4"/>
    <w:rsid w:val="00C4006D"/>
    <w:rsid w:val="00C403F0"/>
    <w:rsid w:val="00C407F9"/>
    <w:rsid w:val="00C41128"/>
    <w:rsid w:val="00C413C6"/>
    <w:rsid w:val="00C43C2F"/>
    <w:rsid w:val="00C4497E"/>
    <w:rsid w:val="00C45592"/>
    <w:rsid w:val="00C45D39"/>
    <w:rsid w:val="00C45F0D"/>
    <w:rsid w:val="00C46F8E"/>
    <w:rsid w:val="00C470E3"/>
    <w:rsid w:val="00C47A6D"/>
    <w:rsid w:val="00C50D5E"/>
    <w:rsid w:val="00C5152A"/>
    <w:rsid w:val="00C51FEC"/>
    <w:rsid w:val="00C52330"/>
    <w:rsid w:val="00C52B58"/>
    <w:rsid w:val="00C534F2"/>
    <w:rsid w:val="00C538CB"/>
    <w:rsid w:val="00C53A3E"/>
    <w:rsid w:val="00C56BA5"/>
    <w:rsid w:val="00C574AD"/>
    <w:rsid w:val="00C604EC"/>
    <w:rsid w:val="00C61673"/>
    <w:rsid w:val="00C61EB9"/>
    <w:rsid w:val="00C62596"/>
    <w:rsid w:val="00C62F10"/>
    <w:rsid w:val="00C62FE8"/>
    <w:rsid w:val="00C641CC"/>
    <w:rsid w:val="00C64664"/>
    <w:rsid w:val="00C64F22"/>
    <w:rsid w:val="00C653E7"/>
    <w:rsid w:val="00C655CA"/>
    <w:rsid w:val="00C66085"/>
    <w:rsid w:val="00C6657D"/>
    <w:rsid w:val="00C665F4"/>
    <w:rsid w:val="00C6665C"/>
    <w:rsid w:val="00C67538"/>
    <w:rsid w:val="00C71083"/>
    <w:rsid w:val="00C73455"/>
    <w:rsid w:val="00C737D7"/>
    <w:rsid w:val="00C7399D"/>
    <w:rsid w:val="00C76556"/>
    <w:rsid w:val="00C7764E"/>
    <w:rsid w:val="00C77AD4"/>
    <w:rsid w:val="00C8012E"/>
    <w:rsid w:val="00C8048F"/>
    <w:rsid w:val="00C81977"/>
    <w:rsid w:val="00C81CD0"/>
    <w:rsid w:val="00C83A24"/>
    <w:rsid w:val="00C84B0D"/>
    <w:rsid w:val="00C84E5B"/>
    <w:rsid w:val="00C85B69"/>
    <w:rsid w:val="00C8706B"/>
    <w:rsid w:val="00C902AE"/>
    <w:rsid w:val="00C911A0"/>
    <w:rsid w:val="00C91A8F"/>
    <w:rsid w:val="00C91AC5"/>
    <w:rsid w:val="00C9244A"/>
    <w:rsid w:val="00C9254B"/>
    <w:rsid w:val="00C929F2"/>
    <w:rsid w:val="00C92CFC"/>
    <w:rsid w:val="00C92D9D"/>
    <w:rsid w:val="00C95587"/>
    <w:rsid w:val="00C97771"/>
    <w:rsid w:val="00C97836"/>
    <w:rsid w:val="00C97C11"/>
    <w:rsid w:val="00C97E89"/>
    <w:rsid w:val="00CA01D1"/>
    <w:rsid w:val="00CA0D14"/>
    <w:rsid w:val="00CA0DD4"/>
    <w:rsid w:val="00CA1864"/>
    <w:rsid w:val="00CA1D66"/>
    <w:rsid w:val="00CA1F5A"/>
    <w:rsid w:val="00CA32D2"/>
    <w:rsid w:val="00CA3B46"/>
    <w:rsid w:val="00CA4F2D"/>
    <w:rsid w:val="00CA56E4"/>
    <w:rsid w:val="00CA627C"/>
    <w:rsid w:val="00CA6C21"/>
    <w:rsid w:val="00CA7485"/>
    <w:rsid w:val="00CA7CE4"/>
    <w:rsid w:val="00CA7D55"/>
    <w:rsid w:val="00CB1DDD"/>
    <w:rsid w:val="00CB23DB"/>
    <w:rsid w:val="00CB252A"/>
    <w:rsid w:val="00CB3454"/>
    <w:rsid w:val="00CB376B"/>
    <w:rsid w:val="00CB3D65"/>
    <w:rsid w:val="00CB4479"/>
    <w:rsid w:val="00CB49D8"/>
    <w:rsid w:val="00CB4CE8"/>
    <w:rsid w:val="00CB4FFC"/>
    <w:rsid w:val="00CB6CC0"/>
    <w:rsid w:val="00CB70B6"/>
    <w:rsid w:val="00CB73D8"/>
    <w:rsid w:val="00CC0751"/>
    <w:rsid w:val="00CC0CFE"/>
    <w:rsid w:val="00CC1695"/>
    <w:rsid w:val="00CC1949"/>
    <w:rsid w:val="00CC1985"/>
    <w:rsid w:val="00CC21D4"/>
    <w:rsid w:val="00CC4F3C"/>
    <w:rsid w:val="00CC4F70"/>
    <w:rsid w:val="00CC5A2A"/>
    <w:rsid w:val="00CD0B19"/>
    <w:rsid w:val="00CD0E3E"/>
    <w:rsid w:val="00CD12EE"/>
    <w:rsid w:val="00CD2688"/>
    <w:rsid w:val="00CD2EB1"/>
    <w:rsid w:val="00CD2FED"/>
    <w:rsid w:val="00CD3172"/>
    <w:rsid w:val="00CD3930"/>
    <w:rsid w:val="00CD4E9E"/>
    <w:rsid w:val="00CD5127"/>
    <w:rsid w:val="00CD52DE"/>
    <w:rsid w:val="00CD5C88"/>
    <w:rsid w:val="00CD61AF"/>
    <w:rsid w:val="00CD65CD"/>
    <w:rsid w:val="00CD69F4"/>
    <w:rsid w:val="00CD7504"/>
    <w:rsid w:val="00CE01AF"/>
    <w:rsid w:val="00CE04D7"/>
    <w:rsid w:val="00CE0A3F"/>
    <w:rsid w:val="00CE213D"/>
    <w:rsid w:val="00CE2403"/>
    <w:rsid w:val="00CE436B"/>
    <w:rsid w:val="00CE43C7"/>
    <w:rsid w:val="00CE4925"/>
    <w:rsid w:val="00CE5CE9"/>
    <w:rsid w:val="00CE6D67"/>
    <w:rsid w:val="00CE759D"/>
    <w:rsid w:val="00CE77A2"/>
    <w:rsid w:val="00CE7A46"/>
    <w:rsid w:val="00CE7F55"/>
    <w:rsid w:val="00CF0A6F"/>
    <w:rsid w:val="00CF143A"/>
    <w:rsid w:val="00CF14D3"/>
    <w:rsid w:val="00CF1840"/>
    <w:rsid w:val="00CF2900"/>
    <w:rsid w:val="00CF4485"/>
    <w:rsid w:val="00CF4769"/>
    <w:rsid w:val="00CF5F04"/>
    <w:rsid w:val="00CF6CE5"/>
    <w:rsid w:val="00CF70BF"/>
    <w:rsid w:val="00CF71B3"/>
    <w:rsid w:val="00CF76C5"/>
    <w:rsid w:val="00D0122D"/>
    <w:rsid w:val="00D0169A"/>
    <w:rsid w:val="00D01D3D"/>
    <w:rsid w:val="00D033A2"/>
    <w:rsid w:val="00D033E7"/>
    <w:rsid w:val="00D040BE"/>
    <w:rsid w:val="00D047A1"/>
    <w:rsid w:val="00D05F79"/>
    <w:rsid w:val="00D063F3"/>
    <w:rsid w:val="00D0685D"/>
    <w:rsid w:val="00D06BF6"/>
    <w:rsid w:val="00D06FFF"/>
    <w:rsid w:val="00D07C91"/>
    <w:rsid w:val="00D1166D"/>
    <w:rsid w:val="00D1170F"/>
    <w:rsid w:val="00D12619"/>
    <w:rsid w:val="00D13FFE"/>
    <w:rsid w:val="00D14500"/>
    <w:rsid w:val="00D14D2E"/>
    <w:rsid w:val="00D15479"/>
    <w:rsid w:val="00D156B6"/>
    <w:rsid w:val="00D158E0"/>
    <w:rsid w:val="00D16126"/>
    <w:rsid w:val="00D16B46"/>
    <w:rsid w:val="00D173ED"/>
    <w:rsid w:val="00D17589"/>
    <w:rsid w:val="00D20549"/>
    <w:rsid w:val="00D20622"/>
    <w:rsid w:val="00D20AF6"/>
    <w:rsid w:val="00D20E47"/>
    <w:rsid w:val="00D21DF7"/>
    <w:rsid w:val="00D22512"/>
    <w:rsid w:val="00D22548"/>
    <w:rsid w:val="00D22554"/>
    <w:rsid w:val="00D22561"/>
    <w:rsid w:val="00D227D0"/>
    <w:rsid w:val="00D228CB"/>
    <w:rsid w:val="00D22D6E"/>
    <w:rsid w:val="00D238CF"/>
    <w:rsid w:val="00D2392E"/>
    <w:rsid w:val="00D23FE9"/>
    <w:rsid w:val="00D26653"/>
    <w:rsid w:val="00D27CB9"/>
    <w:rsid w:val="00D30D4E"/>
    <w:rsid w:val="00D32110"/>
    <w:rsid w:val="00D326F3"/>
    <w:rsid w:val="00D34470"/>
    <w:rsid w:val="00D34C44"/>
    <w:rsid w:val="00D36F1F"/>
    <w:rsid w:val="00D41A8A"/>
    <w:rsid w:val="00D41AFE"/>
    <w:rsid w:val="00D4223B"/>
    <w:rsid w:val="00D43A57"/>
    <w:rsid w:val="00D43C49"/>
    <w:rsid w:val="00D452A4"/>
    <w:rsid w:val="00D4572A"/>
    <w:rsid w:val="00D467D7"/>
    <w:rsid w:val="00D4682D"/>
    <w:rsid w:val="00D46F1D"/>
    <w:rsid w:val="00D476F7"/>
    <w:rsid w:val="00D47CFA"/>
    <w:rsid w:val="00D50AAA"/>
    <w:rsid w:val="00D51E5E"/>
    <w:rsid w:val="00D51F57"/>
    <w:rsid w:val="00D52D49"/>
    <w:rsid w:val="00D53485"/>
    <w:rsid w:val="00D53FEC"/>
    <w:rsid w:val="00D54E56"/>
    <w:rsid w:val="00D55D67"/>
    <w:rsid w:val="00D56864"/>
    <w:rsid w:val="00D57750"/>
    <w:rsid w:val="00D57953"/>
    <w:rsid w:val="00D57BCB"/>
    <w:rsid w:val="00D60053"/>
    <w:rsid w:val="00D60585"/>
    <w:rsid w:val="00D61754"/>
    <w:rsid w:val="00D62AD5"/>
    <w:rsid w:val="00D6315F"/>
    <w:rsid w:val="00D653D5"/>
    <w:rsid w:val="00D66520"/>
    <w:rsid w:val="00D672F2"/>
    <w:rsid w:val="00D70A85"/>
    <w:rsid w:val="00D70F6F"/>
    <w:rsid w:val="00D72036"/>
    <w:rsid w:val="00D73C0B"/>
    <w:rsid w:val="00D73D0B"/>
    <w:rsid w:val="00D74850"/>
    <w:rsid w:val="00D753F2"/>
    <w:rsid w:val="00D7694D"/>
    <w:rsid w:val="00D76DB2"/>
    <w:rsid w:val="00D76E75"/>
    <w:rsid w:val="00D76FB3"/>
    <w:rsid w:val="00D80C1D"/>
    <w:rsid w:val="00D80D57"/>
    <w:rsid w:val="00D814D3"/>
    <w:rsid w:val="00D81AF3"/>
    <w:rsid w:val="00D81D2A"/>
    <w:rsid w:val="00D81F12"/>
    <w:rsid w:val="00D82331"/>
    <w:rsid w:val="00D82CA3"/>
    <w:rsid w:val="00D83B90"/>
    <w:rsid w:val="00D85C52"/>
    <w:rsid w:val="00D86510"/>
    <w:rsid w:val="00D8689F"/>
    <w:rsid w:val="00D90306"/>
    <w:rsid w:val="00D90993"/>
    <w:rsid w:val="00D91653"/>
    <w:rsid w:val="00D92032"/>
    <w:rsid w:val="00D9226A"/>
    <w:rsid w:val="00D92B4B"/>
    <w:rsid w:val="00D92FD5"/>
    <w:rsid w:val="00D946E7"/>
    <w:rsid w:val="00D94CC4"/>
    <w:rsid w:val="00D94D56"/>
    <w:rsid w:val="00D94DE7"/>
    <w:rsid w:val="00D94F94"/>
    <w:rsid w:val="00D95531"/>
    <w:rsid w:val="00D96032"/>
    <w:rsid w:val="00D96102"/>
    <w:rsid w:val="00D96149"/>
    <w:rsid w:val="00D9623C"/>
    <w:rsid w:val="00D96CA1"/>
    <w:rsid w:val="00D975C2"/>
    <w:rsid w:val="00DA0374"/>
    <w:rsid w:val="00DA0A12"/>
    <w:rsid w:val="00DA0BC5"/>
    <w:rsid w:val="00DA228F"/>
    <w:rsid w:val="00DA296E"/>
    <w:rsid w:val="00DA35D5"/>
    <w:rsid w:val="00DA3FA9"/>
    <w:rsid w:val="00DA44B9"/>
    <w:rsid w:val="00DA4887"/>
    <w:rsid w:val="00DA4930"/>
    <w:rsid w:val="00DA4E4E"/>
    <w:rsid w:val="00DA6909"/>
    <w:rsid w:val="00DA6FE1"/>
    <w:rsid w:val="00DA7376"/>
    <w:rsid w:val="00DB105A"/>
    <w:rsid w:val="00DB108D"/>
    <w:rsid w:val="00DB169A"/>
    <w:rsid w:val="00DB213D"/>
    <w:rsid w:val="00DB290D"/>
    <w:rsid w:val="00DB297F"/>
    <w:rsid w:val="00DB32EE"/>
    <w:rsid w:val="00DB3556"/>
    <w:rsid w:val="00DB3B1E"/>
    <w:rsid w:val="00DB4776"/>
    <w:rsid w:val="00DB4AC5"/>
    <w:rsid w:val="00DB4B66"/>
    <w:rsid w:val="00DB5003"/>
    <w:rsid w:val="00DB51A4"/>
    <w:rsid w:val="00DB6F6F"/>
    <w:rsid w:val="00DB7317"/>
    <w:rsid w:val="00DC05BA"/>
    <w:rsid w:val="00DC1293"/>
    <w:rsid w:val="00DC2A6E"/>
    <w:rsid w:val="00DC3366"/>
    <w:rsid w:val="00DC3BAB"/>
    <w:rsid w:val="00DC6AEA"/>
    <w:rsid w:val="00DD00AF"/>
    <w:rsid w:val="00DD0576"/>
    <w:rsid w:val="00DD0A44"/>
    <w:rsid w:val="00DD0CCE"/>
    <w:rsid w:val="00DD2221"/>
    <w:rsid w:val="00DD284D"/>
    <w:rsid w:val="00DD3573"/>
    <w:rsid w:val="00DD4B5A"/>
    <w:rsid w:val="00DD4BEF"/>
    <w:rsid w:val="00DD5699"/>
    <w:rsid w:val="00DD5C61"/>
    <w:rsid w:val="00DD65EA"/>
    <w:rsid w:val="00DD6EAB"/>
    <w:rsid w:val="00DD7514"/>
    <w:rsid w:val="00DD7FCB"/>
    <w:rsid w:val="00DE01D0"/>
    <w:rsid w:val="00DE21B3"/>
    <w:rsid w:val="00DE26E4"/>
    <w:rsid w:val="00DE2B91"/>
    <w:rsid w:val="00DE376B"/>
    <w:rsid w:val="00DE4104"/>
    <w:rsid w:val="00DE585A"/>
    <w:rsid w:val="00DE5B9A"/>
    <w:rsid w:val="00DE60B1"/>
    <w:rsid w:val="00DE62F9"/>
    <w:rsid w:val="00DE6AC6"/>
    <w:rsid w:val="00DF007D"/>
    <w:rsid w:val="00DF0817"/>
    <w:rsid w:val="00DF11C7"/>
    <w:rsid w:val="00DF1292"/>
    <w:rsid w:val="00DF1A68"/>
    <w:rsid w:val="00DF234A"/>
    <w:rsid w:val="00DF2707"/>
    <w:rsid w:val="00DF2973"/>
    <w:rsid w:val="00DF3E5A"/>
    <w:rsid w:val="00DF4081"/>
    <w:rsid w:val="00DF4F5C"/>
    <w:rsid w:val="00DF5968"/>
    <w:rsid w:val="00DF63AC"/>
    <w:rsid w:val="00DF6D9D"/>
    <w:rsid w:val="00E00759"/>
    <w:rsid w:val="00E01FCF"/>
    <w:rsid w:val="00E02FA8"/>
    <w:rsid w:val="00E03221"/>
    <w:rsid w:val="00E03BA9"/>
    <w:rsid w:val="00E03FC3"/>
    <w:rsid w:val="00E04346"/>
    <w:rsid w:val="00E04E62"/>
    <w:rsid w:val="00E053F7"/>
    <w:rsid w:val="00E0558C"/>
    <w:rsid w:val="00E05E3E"/>
    <w:rsid w:val="00E05F54"/>
    <w:rsid w:val="00E06A65"/>
    <w:rsid w:val="00E06F7C"/>
    <w:rsid w:val="00E101B1"/>
    <w:rsid w:val="00E1106D"/>
    <w:rsid w:val="00E1222D"/>
    <w:rsid w:val="00E123A2"/>
    <w:rsid w:val="00E12F87"/>
    <w:rsid w:val="00E13423"/>
    <w:rsid w:val="00E144E5"/>
    <w:rsid w:val="00E14B91"/>
    <w:rsid w:val="00E16A1E"/>
    <w:rsid w:val="00E16ACC"/>
    <w:rsid w:val="00E1745D"/>
    <w:rsid w:val="00E17630"/>
    <w:rsid w:val="00E209F5"/>
    <w:rsid w:val="00E20A2C"/>
    <w:rsid w:val="00E21B33"/>
    <w:rsid w:val="00E21C4E"/>
    <w:rsid w:val="00E22C09"/>
    <w:rsid w:val="00E22E82"/>
    <w:rsid w:val="00E23737"/>
    <w:rsid w:val="00E2444B"/>
    <w:rsid w:val="00E24AB0"/>
    <w:rsid w:val="00E2611F"/>
    <w:rsid w:val="00E2686B"/>
    <w:rsid w:val="00E30763"/>
    <w:rsid w:val="00E308A9"/>
    <w:rsid w:val="00E3134B"/>
    <w:rsid w:val="00E324EA"/>
    <w:rsid w:val="00E329F7"/>
    <w:rsid w:val="00E33179"/>
    <w:rsid w:val="00E34FBC"/>
    <w:rsid w:val="00E36220"/>
    <w:rsid w:val="00E36929"/>
    <w:rsid w:val="00E369C8"/>
    <w:rsid w:val="00E4185F"/>
    <w:rsid w:val="00E41962"/>
    <w:rsid w:val="00E4202C"/>
    <w:rsid w:val="00E42902"/>
    <w:rsid w:val="00E4419D"/>
    <w:rsid w:val="00E4459F"/>
    <w:rsid w:val="00E4614D"/>
    <w:rsid w:val="00E46A87"/>
    <w:rsid w:val="00E47517"/>
    <w:rsid w:val="00E47620"/>
    <w:rsid w:val="00E47A16"/>
    <w:rsid w:val="00E51930"/>
    <w:rsid w:val="00E52710"/>
    <w:rsid w:val="00E53434"/>
    <w:rsid w:val="00E53C18"/>
    <w:rsid w:val="00E53C3D"/>
    <w:rsid w:val="00E53C63"/>
    <w:rsid w:val="00E54211"/>
    <w:rsid w:val="00E5489D"/>
    <w:rsid w:val="00E564FE"/>
    <w:rsid w:val="00E600BA"/>
    <w:rsid w:val="00E614A7"/>
    <w:rsid w:val="00E61D4A"/>
    <w:rsid w:val="00E62AC1"/>
    <w:rsid w:val="00E62D9C"/>
    <w:rsid w:val="00E63B45"/>
    <w:rsid w:val="00E64660"/>
    <w:rsid w:val="00E64BD2"/>
    <w:rsid w:val="00E66E2F"/>
    <w:rsid w:val="00E67914"/>
    <w:rsid w:val="00E67A59"/>
    <w:rsid w:val="00E67B66"/>
    <w:rsid w:val="00E704CD"/>
    <w:rsid w:val="00E7063E"/>
    <w:rsid w:val="00E70B62"/>
    <w:rsid w:val="00E70ED9"/>
    <w:rsid w:val="00E719AE"/>
    <w:rsid w:val="00E71F1C"/>
    <w:rsid w:val="00E727C0"/>
    <w:rsid w:val="00E72C23"/>
    <w:rsid w:val="00E72E86"/>
    <w:rsid w:val="00E735B9"/>
    <w:rsid w:val="00E736EA"/>
    <w:rsid w:val="00E73938"/>
    <w:rsid w:val="00E75A73"/>
    <w:rsid w:val="00E75B95"/>
    <w:rsid w:val="00E76EEC"/>
    <w:rsid w:val="00E77650"/>
    <w:rsid w:val="00E77E7B"/>
    <w:rsid w:val="00E8024A"/>
    <w:rsid w:val="00E803E2"/>
    <w:rsid w:val="00E80D54"/>
    <w:rsid w:val="00E81E6C"/>
    <w:rsid w:val="00E81F5D"/>
    <w:rsid w:val="00E820BA"/>
    <w:rsid w:val="00E82178"/>
    <w:rsid w:val="00E822B5"/>
    <w:rsid w:val="00E83F9B"/>
    <w:rsid w:val="00E841E8"/>
    <w:rsid w:val="00E843BB"/>
    <w:rsid w:val="00E85B01"/>
    <w:rsid w:val="00E90006"/>
    <w:rsid w:val="00E90B82"/>
    <w:rsid w:val="00E90E64"/>
    <w:rsid w:val="00E91DE1"/>
    <w:rsid w:val="00E934D2"/>
    <w:rsid w:val="00E93C51"/>
    <w:rsid w:val="00E943A5"/>
    <w:rsid w:val="00E9563C"/>
    <w:rsid w:val="00E96516"/>
    <w:rsid w:val="00E96D93"/>
    <w:rsid w:val="00E97AAA"/>
    <w:rsid w:val="00EA0C7C"/>
    <w:rsid w:val="00EA1F1A"/>
    <w:rsid w:val="00EA3344"/>
    <w:rsid w:val="00EA33C0"/>
    <w:rsid w:val="00EA3EF0"/>
    <w:rsid w:val="00EA44BB"/>
    <w:rsid w:val="00EA4A78"/>
    <w:rsid w:val="00EA53F8"/>
    <w:rsid w:val="00EA5827"/>
    <w:rsid w:val="00EA76B5"/>
    <w:rsid w:val="00EA7BC6"/>
    <w:rsid w:val="00EB05EE"/>
    <w:rsid w:val="00EB07CB"/>
    <w:rsid w:val="00EB1DE4"/>
    <w:rsid w:val="00EB26D1"/>
    <w:rsid w:val="00EB2DD9"/>
    <w:rsid w:val="00EB3595"/>
    <w:rsid w:val="00EB3959"/>
    <w:rsid w:val="00EB3C62"/>
    <w:rsid w:val="00EB44A7"/>
    <w:rsid w:val="00EB4A92"/>
    <w:rsid w:val="00EB564B"/>
    <w:rsid w:val="00EB5B78"/>
    <w:rsid w:val="00EB5BF7"/>
    <w:rsid w:val="00EB6922"/>
    <w:rsid w:val="00EB7853"/>
    <w:rsid w:val="00EC085B"/>
    <w:rsid w:val="00EC0BCB"/>
    <w:rsid w:val="00EC1AFC"/>
    <w:rsid w:val="00EC1D73"/>
    <w:rsid w:val="00EC207D"/>
    <w:rsid w:val="00EC22E5"/>
    <w:rsid w:val="00EC407C"/>
    <w:rsid w:val="00EC5064"/>
    <w:rsid w:val="00EC5EFC"/>
    <w:rsid w:val="00EC63A3"/>
    <w:rsid w:val="00EC6A33"/>
    <w:rsid w:val="00EC6DCC"/>
    <w:rsid w:val="00EC77BF"/>
    <w:rsid w:val="00EC7943"/>
    <w:rsid w:val="00ED189C"/>
    <w:rsid w:val="00ED229F"/>
    <w:rsid w:val="00ED29C8"/>
    <w:rsid w:val="00ED5118"/>
    <w:rsid w:val="00ED51FB"/>
    <w:rsid w:val="00ED6C90"/>
    <w:rsid w:val="00EE06D2"/>
    <w:rsid w:val="00EE0F8E"/>
    <w:rsid w:val="00EE1CB2"/>
    <w:rsid w:val="00EE29EB"/>
    <w:rsid w:val="00EE2C73"/>
    <w:rsid w:val="00EE3460"/>
    <w:rsid w:val="00EE3912"/>
    <w:rsid w:val="00EE39E5"/>
    <w:rsid w:val="00EE3C94"/>
    <w:rsid w:val="00EE3D74"/>
    <w:rsid w:val="00EE4C88"/>
    <w:rsid w:val="00EE5246"/>
    <w:rsid w:val="00EE5642"/>
    <w:rsid w:val="00EE61FB"/>
    <w:rsid w:val="00EE64A4"/>
    <w:rsid w:val="00EE65C7"/>
    <w:rsid w:val="00EF00A0"/>
    <w:rsid w:val="00EF0507"/>
    <w:rsid w:val="00EF0556"/>
    <w:rsid w:val="00EF26A7"/>
    <w:rsid w:val="00EF34E9"/>
    <w:rsid w:val="00EF3BCA"/>
    <w:rsid w:val="00EF3C36"/>
    <w:rsid w:val="00EF62C7"/>
    <w:rsid w:val="00EF646B"/>
    <w:rsid w:val="00EF782C"/>
    <w:rsid w:val="00F0145D"/>
    <w:rsid w:val="00F01EEB"/>
    <w:rsid w:val="00F01FD5"/>
    <w:rsid w:val="00F025B6"/>
    <w:rsid w:val="00F037E4"/>
    <w:rsid w:val="00F038BF"/>
    <w:rsid w:val="00F0399A"/>
    <w:rsid w:val="00F03C0E"/>
    <w:rsid w:val="00F04638"/>
    <w:rsid w:val="00F0598F"/>
    <w:rsid w:val="00F06182"/>
    <w:rsid w:val="00F06A8B"/>
    <w:rsid w:val="00F06CC5"/>
    <w:rsid w:val="00F10148"/>
    <w:rsid w:val="00F1048C"/>
    <w:rsid w:val="00F10B65"/>
    <w:rsid w:val="00F10D36"/>
    <w:rsid w:val="00F1200D"/>
    <w:rsid w:val="00F126A4"/>
    <w:rsid w:val="00F130AE"/>
    <w:rsid w:val="00F1379B"/>
    <w:rsid w:val="00F154D6"/>
    <w:rsid w:val="00F15735"/>
    <w:rsid w:val="00F16EE0"/>
    <w:rsid w:val="00F20B9E"/>
    <w:rsid w:val="00F20E88"/>
    <w:rsid w:val="00F21C5D"/>
    <w:rsid w:val="00F21CBE"/>
    <w:rsid w:val="00F21DD1"/>
    <w:rsid w:val="00F21EA1"/>
    <w:rsid w:val="00F224B4"/>
    <w:rsid w:val="00F228A5"/>
    <w:rsid w:val="00F237A7"/>
    <w:rsid w:val="00F2436C"/>
    <w:rsid w:val="00F250D0"/>
    <w:rsid w:val="00F274A9"/>
    <w:rsid w:val="00F279AA"/>
    <w:rsid w:val="00F305D0"/>
    <w:rsid w:val="00F318BA"/>
    <w:rsid w:val="00F325D3"/>
    <w:rsid w:val="00F3268A"/>
    <w:rsid w:val="00F32D59"/>
    <w:rsid w:val="00F343A4"/>
    <w:rsid w:val="00F34530"/>
    <w:rsid w:val="00F3600C"/>
    <w:rsid w:val="00F37048"/>
    <w:rsid w:val="00F37718"/>
    <w:rsid w:val="00F40A6A"/>
    <w:rsid w:val="00F42214"/>
    <w:rsid w:val="00F423F6"/>
    <w:rsid w:val="00F42E19"/>
    <w:rsid w:val="00F4450D"/>
    <w:rsid w:val="00F4524D"/>
    <w:rsid w:val="00F45412"/>
    <w:rsid w:val="00F46B53"/>
    <w:rsid w:val="00F46DED"/>
    <w:rsid w:val="00F5011A"/>
    <w:rsid w:val="00F52FE9"/>
    <w:rsid w:val="00F538C0"/>
    <w:rsid w:val="00F53A2C"/>
    <w:rsid w:val="00F54326"/>
    <w:rsid w:val="00F54824"/>
    <w:rsid w:val="00F556B9"/>
    <w:rsid w:val="00F560C9"/>
    <w:rsid w:val="00F57963"/>
    <w:rsid w:val="00F60369"/>
    <w:rsid w:val="00F60A64"/>
    <w:rsid w:val="00F60D10"/>
    <w:rsid w:val="00F610DB"/>
    <w:rsid w:val="00F612AF"/>
    <w:rsid w:val="00F615B5"/>
    <w:rsid w:val="00F61C65"/>
    <w:rsid w:val="00F62176"/>
    <w:rsid w:val="00F62EFF"/>
    <w:rsid w:val="00F63ED8"/>
    <w:rsid w:val="00F65460"/>
    <w:rsid w:val="00F65711"/>
    <w:rsid w:val="00F658AD"/>
    <w:rsid w:val="00F65980"/>
    <w:rsid w:val="00F66421"/>
    <w:rsid w:val="00F66715"/>
    <w:rsid w:val="00F66C39"/>
    <w:rsid w:val="00F672ED"/>
    <w:rsid w:val="00F67E2B"/>
    <w:rsid w:val="00F705B9"/>
    <w:rsid w:val="00F70842"/>
    <w:rsid w:val="00F70C7E"/>
    <w:rsid w:val="00F7111F"/>
    <w:rsid w:val="00F7123B"/>
    <w:rsid w:val="00F71535"/>
    <w:rsid w:val="00F717AC"/>
    <w:rsid w:val="00F71B26"/>
    <w:rsid w:val="00F72511"/>
    <w:rsid w:val="00F7295E"/>
    <w:rsid w:val="00F73043"/>
    <w:rsid w:val="00F74D6D"/>
    <w:rsid w:val="00F75280"/>
    <w:rsid w:val="00F752D1"/>
    <w:rsid w:val="00F76280"/>
    <w:rsid w:val="00F76A93"/>
    <w:rsid w:val="00F7730C"/>
    <w:rsid w:val="00F77879"/>
    <w:rsid w:val="00F779CD"/>
    <w:rsid w:val="00F81ECE"/>
    <w:rsid w:val="00F822B4"/>
    <w:rsid w:val="00F83DCB"/>
    <w:rsid w:val="00F85B09"/>
    <w:rsid w:val="00F862FD"/>
    <w:rsid w:val="00F90378"/>
    <w:rsid w:val="00F90964"/>
    <w:rsid w:val="00F90BCE"/>
    <w:rsid w:val="00F933CE"/>
    <w:rsid w:val="00F934C5"/>
    <w:rsid w:val="00F93DCA"/>
    <w:rsid w:val="00F9458D"/>
    <w:rsid w:val="00F95CAB"/>
    <w:rsid w:val="00F9623B"/>
    <w:rsid w:val="00F96F06"/>
    <w:rsid w:val="00F97889"/>
    <w:rsid w:val="00FA09ED"/>
    <w:rsid w:val="00FA0EA8"/>
    <w:rsid w:val="00FA127C"/>
    <w:rsid w:val="00FA292B"/>
    <w:rsid w:val="00FA29CC"/>
    <w:rsid w:val="00FA36D4"/>
    <w:rsid w:val="00FA37A6"/>
    <w:rsid w:val="00FA4E79"/>
    <w:rsid w:val="00FA660F"/>
    <w:rsid w:val="00FA6DAC"/>
    <w:rsid w:val="00FA73F5"/>
    <w:rsid w:val="00FB074F"/>
    <w:rsid w:val="00FB0A14"/>
    <w:rsid w:val="00FB0FD4"/>
    <w:rsid w:val="00FB1AE3"/>
    <w:rsid w:val="00FB1FB5"/>
    <w:rsid w:val="00FB2D25"/>
    <w:rsid w:val="00FB2EBD"/>
    <w:rsid w:val="00FB3DC4"/>
    <w:rsid w:val="00FB41C6"/>
    <w:rsid w:val="00FB43DE"/>
    <w:rsid w:val="00FB5B38"/>
    <w:rsid w:val="00FB6740"/>
    <w:rsid w:val="00FB6871"/>
    <w:rsid w:val="00FB6A0C"/>
    <w:rsid w:val="00FB6AEE"/>
    <w:rsid w:val="00FB6BB2"/>
    <w:rsid w:val="00FB6CF1"/>
    <w:rsid w:val="00FB6DB4"/>
    <w:rsid w:val="00FB76ED"/>
    <w:rsid w:val="00FC0B61"/>
    <w:rsid w:val="00FC20B1"/>
    <w:rsid w:val="00FC3BCB"/>
    <w:rsid w:val="00FC5BF3"/>
    <w:rsid w:val="00FC65E3"/>
    <w:rsid w:val="00FC7B13"/>
    <w:rsid w:val="00FD0D64"/>
    <w:rsid w:val="00FD12C8"/>
    <w:rsid w:val="00FD1347"/>
    <w:rsid w:val="00FD17DE"/>
    <w:rsid w:val="00FD189C"/>
    <w:rsid w:val="00FD212D"/>
    <w:rsid w:val="00FD393F"/>
    <w:rsid w:val="00FD3998"/>
    <w:rsid w:val="00FD3C34"/>
    <w:rsid w:val="00FD4821"/>
    <w:rsid w:val="00FD4A36"/>
    <w:rsid w:val="00FD6260"/>
    <w:rsid w:val="00FD7174"/>
    <w:rsid w:val="00FE0580"/>
    <w:rsid w:val="00FE08F4"/>
    <w:rsid w:val="00FE2B75"/>
    <w:rsid w:val="00FE3ACB"/>
    <w:rsid w:val="00FE42BB"/>
    <w:rsid w:val="00FE4BAE"/>
    <w:rsid w:val="00FE4EC8"/>
    <w:rsid w:val="00FE5014"/>
    <w:rsid w:val="00FE526B"/>
    <w:rsid w:val="00FE5595"/>
    <w:rsid w:val="00FE5CD6"/>
    <w:rsid w:val="00FE61A6"/>
    <w:rsid w:val="00FE776B"/>
    <w:rsid w:val="00FE77EF"/>
    <w:rsid w:val="00FF0D32"/>
    <w:rsid w:val="00FF1612"/>
    <w:rsid w:val="00FF1715"/>
    <w:rsid w:val="00FF1A46"/>
    <w:rsid w:val="00FF303E"/>
    <w:rsid w:val="00FF323C"/>
    <w:rsid w:val="00FF6136"/>
    <w:rsid w:val="00FF6923"/>
    <w:rsid w:val="00FF7F1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628E489"/>
  <w15:docId w15:val="{2C036179-A55E-4BBA-959E-F9C9B0BEB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51A4"/>
    <w:pPr>
      <w:keepNext/>
      <w:keepLines/>
      <w:spacing w:before="120"/>
      <w:ind w:left="567"/>
      <w:jc w:val="both"/>
    </w:pPr>
    <w:rPr>
      <w:rFonts w:ascii="Calibri" w:hAnsi="Calibri"/>
      <w:sz w:val="22"/>
      <w:lang w:val="mk-MK" w:eastAsia="de-DE"/>
    </w:rPr>
  </w:style>
  <w:style w:type="paragraph" w:styleId="Heading1">
    <w:name w:val="heading 1"/>
    <w:aliases w:val="Hoofdstuk,Heading 1 Char Char Char,Titre principal (1),Nombre Proyecto,Titre principal (1)1,Titre principal (1)2,Nombre Proyecto1,Heading left 1,Chapitre,h1,H1,H11,H12,H111,H13,H112,H14,H113,H15,H114,H16,H115,H17,H116,H18,H117,H19,H118"/>
    <w:basedOn w:val="Normal"/>
    <w:next w:val="Normal"/>
    <w:link w:val="Heading1Char"/>
    <w:qFormat/>
    <w:rsid w:val="005939AC"/>
    <w:pPr>
      <w:pageBreakBefore/>
      <w:numPr>
        <w:numId w:val="1"/>
      </w:numPr>
      <w:spacing w:after="60" w:line="120" w:lineRule="atLeast"/>
      <w:jc w:val="left"/>
      <w:outlineLvl w:val="0"/>
    </w:pPr>
    <w:rPr>
      <w:b/>
      <w:sz w:val="36"/>
    </w:rPr>
  </w:style>
  <w:style w:type="paragraph" w:styleId="Heading2">
    <w:name w:val="heading 2"/>
    <w:aliases w:val="Fejléc 2,Titre secondaire (2),sous-chapitre,a Titlu 2,a Titlu 2 Char,PA Major Section,h2,h21,Major,Project 2,RFS 2,2,numbered indent 2,ni2,Reset numbering,Reset numbering1,level2,level 2,Second Level Head,A,h2 main heading,Header 2nd Page"/>
    <w:basedOn w:val="Normal"/>
    <w:next w:val="Normal"/>
    <w:link w:val="Heading2Char"/>
    <w:autoRedefine/>
    <w:uiPriority w:val="9"/>
    <w:qFormat/>
    <w:rsid w:val="0028080D"/>
    <w:pPr>
      <w:keepNext w:val="0"/>
      <w:keepLines w:val="0"/>
      <w:numPr>
        <w:ilvl w:val="1"/>
        <w:numId w:val="1"/>
      </w:numPr>
      <w:spacing w:before="240"/>
      <w:jc w:val="left"/>
      <w:outlineLvl w:val="1"/>
    </w:pPr>
    <w:rPr>
      <w:b/>
      <w:sz w:val="32"/>
      <w:szCs w:val="32"/>
    </w:rPr>
  </w:style>
  <w:style w:type="paragraph" w:styleId="Heading3">
    <w:name w:val="heading 3"/>
    <w:aliases w:val="L3,Sous-titre (3),Section,h3,PA Minor Section,Minor,3,numbered indent 3,ni3,Level 1 - 1,Level 1 - 11,Third Level Head,h3 sub heading,Section SubHeading Char,Section SubHeading,L3 Char,Heading 3 Char1 Char,H3,Heading 3 FWT,Heading 3A Char"/>
    <w:basedOn w:val="Normal"/>
    <w:next w:val="Normal"/>
    <w:link w:val="Heading3Char"/>
    <w:autoRedefine/>
    <w:uiPriority w:val="9"/>
    <w:qFormat/>
    <w:rsid w:val="00560BE4"/>
    <w:pPr>
      <w:keepNext w:val="0"/>
      <w:keepLines w:val="0"/>
      <w:spacing w:before="240"/>
      <w:ind w:left="0"/>
      <w:outlineLvl w:val="2"/>
    </w:pPr>
    <w:rPr>
      <w:b/>
      <w:sz w:val="28"/>
      <w:lang w:val="en-US"/>
    </w:rPr>
  </w:style>
  <w:style w:type="paragraph" w:styleId="Heading4">
    <w:name w:val="heading 4"/>
    <w:aliases w:val="Heading4,Subsection,h4,Sous-titre (4),Sous-Section,PA Micro Section,Sub-Minor,Fourth Level Head,4,Vierte Ebene,Heading 4 Char2,Heading 4 Char Char2,Heading 4 Char1 Char Char1,Heading 4 Char Char Char Char1,Heading 4 Char1 Char1,H4,Title 2"/>
    <w:basedOn w:val="Normal"/>
    <w:next w:val="Normal"/>
    <w:link w:val="Heading4Char"/>
    <w:autoRedefine/>
    <w:uiPriority w:val="9"/>
    <w:qFormat/>
    <w:rsid w:val="00DE62F9"/>
    <w:pPr>
      <w:spacing w:before="240"/>
      <w:ind w:left="284" w:hanging="142"/>
      <w:jc w:val="left"/>
      <w:outlineLvl w:val="3"/>
    </w:pPr>
    <w:rPr>
      <w:b/>
      <w:sz w:val="24"/>
      <w:szCs w:val="24"/>
      <w:lang w:val="en-US"/>
    </w:rPr>
  </w:style>
  <w:style w:type="paragraph" w:styleId="Heading5">
    <w:name w:val="heading 5"/>
    <w:aliases w:val="PA Pico Section,h5,ch4,tabtit,tt"/>
    <w:basedOn w:val="Normal"/>
    <w:next w:val="Normal"/>
    <w:link w:val="Heading5Char"/>
    <w:uiPriority w:val="9"/>
    <w:qFormat/>
    <w:rsid w:val="009E28BA"/>
    <w:pPr>
      <w:numPr>
        <w:ilvl w:val="4"/>
        <w:numId w:val="1"/>
      </w:numPr>
      <w:outlineLvl w:val="4"/>
    </w:pPr>
    <w:rPr>
      <w:b/>
    </w:rPr>
  </w:style>
  <w:style w:type="paragraph" w:styleId="Heading6">
    <w:name w:val="heading 6"/>
    <w:aliases w:val="PA Appendix,Appendix"/>
    <w:basedOn w:val="Normal"/>
    <w:next w:val="Normal"/>
    <w:link w:val="Heading6Char"/>
    <w:uiPriority w:val="9"/>
    <w:qFormat/>
    <w:rsid w:val="009E28BA"/>
    <w:pPr>
      <w:numPr>
        <w:ilvl w:val="5"/>
        <w:numId w:val="1"/>
      </w:numPr>
      <w:outlineLvl w:val="5"/>
    </w:pPr>
    <w:rPr>
      <w:b/>
      <w:bCs/>
      <w:lang w:val="de-DE"/>
    </w:rPr>
  </w:style>
  <w:style w:type="paragraph" w:styleId="Heading7">
    <w:name w:val="heading 7"/>
    <w:aliases w:val="PA Appendix Major"/>
    <w:basedOn w:val="Normal"/>
    <w:next w:val="Normal"/>
    <w:link w:val="Heading7Char"/>
    <w:uiPriority w:val="9"/>
    <w:qFormat/>
    <w:rsid w:val="009E28BA"/>
    <w:pPr>
      <w:numPr>
        <w:ilvl w:val="6"/>
        <w:numId w:val="1"/>
      </w:numPr>
      <w:outlineLvl w:val="6"/>
    </w:pPr>
    <w:rPr>
      <w:sz w:val="24"/>
    </w:rPr>
  </w:style>
  <w:style w:type="paragraph" w:styleId="Heading8">
    <w:name w:val="heading 8"/>
    <w:aliases w:val="=Heading 3 w/o number,PA Appendix Minor"/>
    <w:basedOn w:val="Normal"/>
    <w:next w:val="Normal"/>
    <w:link w:val="Heading8Char"/>
    <w:uiPriority w:val="99"/>
    <w:qFormat/>
    <w:rsid w:val="009E28BA"/>
    <w:pPr>
      <w:numPr>
        <w:ilvl w:val="7"/>
        <w:numId w:val="1"/>
      </w:numPr>
      <w:spacing w:before="240" w:after="60"/>
      <w:jc w:val="left"/>
      <w:outlineLvl w:val="7"/>
    </w:pPr>
    <w:rPr>
      <w:i/>
    </w:rPr>
  </w:style>
  <w:style w:type="paragraph" w:styleId="Heading9">
    <w:name w:val="heading 9"/>
    <w:aliases w:val="Reference Appendix"/>
    <w:basedOn w:val="Normal"/>
    <w:next w:val="Normal"/>
    <w:link w:val="Heading9Char"/>
    <w:uiPriority w:val="9"/>
    <w:qFormat/>
    <w:rsid w:val="009E28BA"/>
    <w:pPr>
      <w:numPr>
        <w:ilvl w:val="8"/>
        <w:numId w:val="1"/>
      </w:numPr>
      <w:spacing w:before="240" w:after="60"/>
      <w:jc w:val="left"/>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oofdstuk Char,Heading 1 Char Char Char Char,Titre principal (1) Char,Nombre Proyecto Char,Titre principal (1)1 Char,Titre principal (1)2 Char,Nombre Proyecto1 Char,Heading left 1 Char,Chapitre Char,h1 Char,H1 Char,H11 Char,H12 Char"/>
    <w:link w:val="Heading1"/>
    <w:rsid w:val="005939AC"/>
    <w:rPr>
      <w:rFonts w:ascii="Calibri" w:hAnsi="Calibri"/>
      <w:b/>
      <w:sz w:val="36"/>
      <w:lang w:val="mk-MK" w:eastAsia="de-DE"/>
    </w:rPr>
  </w:style>
  <w:style w:type="paragraph" w:customStyle="1" w:styleId="paragraph1">
    <w:name w:val="paragraph 1"/>
    <w:basedOn w:val="Normal"/>
    <w:rsid w:val="00937255"/>
  </w:style>
  <w:style w:type="character" w:customStyle="1" w:styleId="Heading2Char">
    <w:name w:val="Heading 2 Char"/>
    <w:aliases w:val="Fejléc 2 Char,Titre secondaire (2) Char,sous-chapitre Char,a Titlu 2 Char1,a Titlu 2 Char Char,PA Major Section Char,h2 Char,h21 Char,Major Char,Project 2 Char,RFS 2 Char,2 Char,numbered indent 2 Char,ni2 Char,Reset numbering Char,A Char"/>
    <w:link w:val="Heading2"/>
    <w:uiPriority w:val="9"/>
    <w:rsid w:val="0028080D"/>
    <w:rPr>
      <w:rFonts w:ascii="Calibri" w:hAnsi="Calibri"/>
      <w:b/>
      <w:sz w:val="32"/>
      <w:szCs w:val="32"/>
      <w:lang w:val="mk-MK" w:eastAsia="de-DE"/>
    </w:rPr>
  </w:style>
  <w:style w:type="character" w:customStyle="1" w:styleId="Heading3Char">
    <w:name w:val="Heading 3 Char"/>
    <w:aliases w:val="L3 Char1,Sous-titre (3) Char,Section Char,h3 Char,PA Minor Section Char,Minor Char,3 Char,numbered indent 3 Char,ni3 Char,Level 1 - 1 Char,Level 1 - 11 Char,Third Level Head Char,h3 sub heading Char,Section SubHeading Char Char,H3 Char"/>
    <w:link w:val="Heading3"/>
    <w:uiPriority w:val="9"/>
    <w:locked/>
    <w:rsid w:val="00560BE4"/>
    <w:rPr>
      <w:rFonts w:ascii="Calibri" w:hAnsi="Calibri"/>
      <w:b/>
      <w:sz w:val="28"/>
      <w:lang w:val="en-US" w:eastAsia="de-DE"/>
    </w:rPr>
  </w:style>
  <w:style w:type="character" w:customStyle="1" w:styleId="Heading4Char">
    <w:name w:val="Heading 4 Char"/>
    <w:aliases w:val="Heading4 Char,Subsection Char,h4 Char,Sous-titre (4) Char,Sous-Section Char,PA Micro Section Char,Sub-Minor Char,Fourth Level Head Char,4 Char,Vierte Ebene Char,Heading 4 Char2 Char,Heading 4 Char Char2 Char,Heading 4 Char1 Char1 Char"/>
    <w:link w:val="Heading4"/>
    <w:uiPriority w:val="9"/>
    <w:rsid w:val="00DE62F9"/>
    <w:rPr>
      <w:rFonts w:ascii="Calibri" w:hAnsi="Calibri"/>
      <w:b/>
      <w:sz w:val="24"/>
      <w:szCs w:val="24"/>
      <w:lang w:val="en-US" w:eastAsia="de-DE"/>
    </w:rPr>
  </w:style>
  <w:style w:type="character" w:customStyle="1" w:styleId="Heading5Char">
    <w:name w:val="Heading 5 Char"/>
    <w:aliases w:val="PA Pico Section Char,h5 Char,ch4 Char,tabtit Char,tt Char"/>
    <w:link w:val="Heading5"/>
    <w:uiPriority w:val="9"/>
    <w:rsid w:val="00E938AB"/>
    <w:rPr>
      <w:rFonts w:ascii="Calibri" w:hAnsi="Calibri"/>
      <w:b/>
      <w:sz w:val="22"/>
      <w:lang w:val="mk-MK" w:eastAsia="de-DE"/>
    </w:rPr>
  </w:style>
  <w:style w:type="character" w:customStyle="1" w:styleId="Heading6Char">
    <w:name w:val="Heading 6 Char"/>
    <w:aliases w:val="PA Appendix Char,Appendix Char"/>
    <w:link w:val="Heading6"/>
    <w:uiPriority w:val="9"/>
    <w:rsid w:val="00E938AB"/>
    <w:rPr>
      <w:rFonts w:ascii="Calibri" w:hAnsi="Calibri"/>
      <w:b/>
      <w:bCs/>
      <w:sz w:val="22"/>
      <w:lang w:val="de-DE" w:eastAsia="de-DE"/>
    </w:rPr>
  </w:style>
  <w:style w:type="character" w:customStyle="1" w:styleId="Heading7Char">
    <w:name w:val="Heading 7 Char"/>
    <w:aliases w:val="PA Appendix Major Char"/>
    <w:link w:val="Heading7"/>
    <w:uiPriority w:val="9"/>
    <w:rsid w:val="00E938AB"/>
    <w:rPr>
      <w:rFonts w:ascii="Calibri" w:hAnsi="Calibri"/>
      <w:sz w:val="24"/>
      <w:lang w:val="mk-MK" w:eastAsia="de-DE"/>
    </w:rPr>
  </w:style>
  <w:style w:type="character" w:customStyle="1" w:styleId="Heading8Char">
    <w:name w:val="Heading 8 Char"/>
    <w:aliases w:val="=Heading 3 w/o number Char,PA Appendix Minor Char"/>
    <w:link w:val="Heading8"/>
    <w:uiPriority w:val="99"/>
    <w:rsid w:val="00E938AB"/>
    <w:rPr>
      <w:rFonts w:ascii="Calibri" w:hAnsi="Calibri"/>
      <w:i/>
      <w:sz w:val="22"/>
      <w:lang w:val="mk-MK" w:eastAsia="de-DE"/>
    </w:rPr>
  </w:style>
  <w:style w:type="character" w:customStyle="1" w:styleId="Heading9Char">
    <w:name w:val="Heading 9 Char"/>
    <w:aliases w:val="Reference Appendix Char"/>
    <w:link w:val="Heading9"/>
    <w:uiPriority w:val="9"/>
    <w:rsid w:val="00E938AB"/>
    <w:rPr>
      <w:rFonts w:ascii="Calibri" w:hAnsi="Calibri"/>
      <w:i/>
      <w:sz w:val="18"/>
      <w:lang w:val="mk-MK" w:eastAsia="de-DE"/>
    </w:rPr>
  </w:style>
  <w:style w:type="paragraph" w:styleId="TOC3">
    <w:name w:val="toc 3"/>
    <w:basedOn w:val="Normal"/>
    <w:next w:val="Normal"/>
    <w:uiPriority w:val="39"/>
    <w:rsid w:val="005369D3"/>
    <w:pPr>
      <w:tabs>
        <w:tab w:val="right" w:leader="dot" w:pos="9072"/>
      </w:tabs>
      <w:spacing w:before="0"/>
      <w:ind w:left="1814" w:hanging="680"/>
      <w:jc w:val="left"/>
    </w:pPr>
    <w:rPr>
      <w:sz w:val="20"/>
    </w:rPr>
  </w:style>
  <w:style w:type="paragraph" w:styleId="TOC2">
    <w:name w:val="toc 2"/>
    <w:basedOn w:val="Normal"/>
    <w:next w:val="Normal"/>
    <w:uiPriority w:val="39"/>
    <w:rsid w:val="00E70B62"/>
    <w:pPr>
      <w:tabs>
        <w:tab w:val="right" w:leader="dot" w:pos="9072"/>
      </w:tabs>
      <w:ind w:left="1134" w:hanging="567"/>
      <w:jc w:val="left"/>
    </w:pPr>
    <w:rPr>
      <w:sz w:val="20"/>
    </w:rPr>
  </w:style>
  <w:style w:type="paragraph" w:styleId="TOC1">
    <w:name w:val="toc 1"/>
    <w:basedOn w:val="Normal"/>
    <w:next w:val="Normal"/>
    <w:uiPriority w:val="39"/>
    <w:rsid w:val="00E70B62"/>
    <w:pPr>
      <w:tabs>
        <w:tab w:val="right" w:leader="dot" w:pos="9072"/>
      </w:tabs>
      <w:spacing w:before="240"/>
      <w:ind w:hanging="567"/>
      <w:jc w:val="left"/>
    </w:pPr>
    <w:rPr>
      <w:b/>
      <w:sz w:val="20"/>
    </w:rPr>
  </w:style>
  <w:style w:type="paragraph" w:styleId="Caption">
    <w:name w:val="caption"/>
    <w:aliases w:val="Map Char,Map,Map Char Char Char Char Char,Caption Char Char Car Car,Caption Char Char Car Car Car,Map Char Char Char Car Car,Caption Char Char,Map Char Char,Map Char Char Char,Caption Char1,Titlu Tabel,Caption Char Char Char Char,Beschriftung"/>
    <w:basedOn w:val="Normal"/>
    <w:next w:val="Normal"/>
    <w:link w:val="CaptionChar"/>
    <w:uiPriority w:val="35"/>
    <w:qFormat/>
    <w:rsid w:val="009546AB"/>
    <w:pPr>
      <w:spacing w:after="60"/>
    </w:pPr>
    <w:rPr>
      <w:b/>
      <w:bCs/>
      <w:color w:val="1F497D"/>
    </w:r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basedOn w:val="DefaultParagraphFont"/>
    <w:link w:val="Caption"/>
    <w:uiPriority w:val="35"/>
    <w:rsid w:val="009A0D14"/>
    <w:rPr>
      <w:rFonts w:ascii="Calibri" w:hAnsi="Calibri"/>
      <w:b/>
      <w:bCs/>
      <w:color w:val="1F497D"/>
      <w:sz w:val="22"/>
      <w:lang w:eastAsia="de-DE"/>
    </w:rPr>
  </w:style>
  <w:style w:type="paragraph" w:styleId="Footer">
    <w:name w:val="footer"/>
    <w:aliases w:val="Bas de page"/>
    <w:basedOn w:val="Normal"/>
    <w:link w:val="FooterChar"/>
    <w:uiPriority w:val="99"/>
    <w:rsid w:val="009E28BA"/>
    <w:pPr>
      <w:tabs>
        <w:tab w:val="center" w:pos="4703"/>
        <w:tab w:val="right" w:pos="9406"/>
      </w:tabs>
    </w:pPr>
    <w:rPr>
      <w:rFonts w:ascii="Arial" w:hAnsi="Arial"/>
      <w:sz w:val="20"/>
    </w:rPr>
  </w:style>
  <w:style w:type="character" w:customStyle="1" w:styleId="FooterChar">
    <w:name w:val="Footer Char"/>
    <w:aliases w:val="Bas de page Char"/>
    <w:link w:val="Footer"/>
    <w:uiPriority w:val="99"/>
    <w:locked/>
    <w:rsid w:val="001A323F"/>
    <w:rPr>
      <w:rFonts w:ascii="Arial" w:hAnsi="Arial" w:cs="Times New Roman"/>
      <w:lang w:eastAsia="de-DE"/>
    </w:rPr>
  </w:style>
  <w:style w:type="paragraph" w:styleId="TOC4">
    <w:name w:val="toc 4"/>
    <w:basedOn w:val="Normal"/>
    <w:next w:val="Normal"/>
    <w:uiPriority w:val="39"/>
    <w:rsid w:val="00E70B62"/>
    <w:pPr>
      <w:tabs>
        <w:tab w:val="right" w:leader="dot" w:pos="9072"/>
      </w:tabs>
      <w:spacing w:before="0"/>
      <w:ind w:left="1985" w:hanging="284"/>
      <w:jc w:val="left"/>
    </w:pPr>
    <w:rPr>
      <w:sz w:val="20"/>
    </w:rPr>
  </w:style>
  <w:style w:type="character" w:styleId="FootnoteReference">
    <w:name w:val="footnote reference"/>
    <w:aliases w:val="BVI fnr,16 Point,Superscript 6 Point,ftref,Footnote Reference Char Char Char,Carattere Char Carattere Carattere Char Carattere Char Carattere Char Char Char1 Char,Carattere Carattere Char Char Char Carattere Char,Ref,fr,de nota al pie"/>
    <w:rsid w:val="009E28BA"/>
    <w:rPr>
      <w:rFonts w:ascii="Arial" w:hAnsi="Arial"/>
      <w:sz w:val="16"/>
      <w:vertAlign w:val="superscript"/>
    </w:rPr>
  </w:style>
  <w:style w:type="character" w:styleId="Hyperlink">
    <w:name w:val="Hyperlink"/>
    <w:uiPriority w:val="99"/>
    <w:rsid w:val="009E28BA"/>
    <w:rPr>
      <w:rFonts w:ascii="Arial" w:hAnsi="Arial"/>
      <w:color w:val="0000FF"/>
      <w:sz w:val="20"/>
      <w:u w:val="single"/>
    </w:rPr>
  </w:style>
  <w:style w:type="paragraph" w:styleId="FootnoteText">
    <w:name w:val="footnote text"/>
    <w:aliases w:val="Fußnotentextf,Footnote,single space,ft,footnote text,Footnote Text Blue,Footnote Text Char Char Char,Footnote Text Char Char,Fußnote,FOOTNOTES,fn,Geneva 9,Font: Geneva 9,Boston 10,f,Fußnotentextr,Fuﬂnotentextf,Podrozdział,stile 1,- O,Text"/>
    <w:basedOn w:val="Normal"/>
    <w:link w:val="FootnoteTextChar"/>
    <w:uiPriority w:val="99"/>
    <w:qFormat/>
    <w:rsid w:val="009E28BA"/>
    <w:rPr>
      <w:rFonts w:ascii="Arial" w:hAnsi="Arial"/>
      <w:sz w:val="16"/>
    </w:rPr>
  </w:style>
  <w:style w:type="character" w:customStyle="1" w:styleId="FootnoteTextChar">
    <w:name w:val="Footnote Text Char"/>
    <w:aliases w:val="Fußnotentextf Char,Footnote Char,single space Char,ft Char,footnote text Char,Footnote Text Blue Char,Footnote Text Char Char Char Char,Footnote Text Char Char Char1,Fußnote Char,FOOTNOTES Char,fn Char,Geneva 9 Char,Boston 10 Char"/>
    <w:link w:val="FootnoteText"/>
    <w:uiPriority w:val="99"/>
    <w:locked/>
    <w:rsid w:val="00C655CA"/>
    <w:rPr>
      <w:rFonts w:ascii="Arial" w:hAnsi="Arial"/>
      <w:sz w:val="16"/>
      <w:lang w:eastAsia="de-DE"/>
    </w:rPr>
  </w:style>
  <w:style w:type="paragraph" w:styleId="TableofFigures">
    <w:name w:val="table of figures"/>
    <w:basedOn w:val="Normal"/>
    <w:next w:val="Normal"/>
    <w:uiPriority w:val="99"/>
    <w:rsid w:val="009E28BA"/>
    <w:pPr>
      <w:ind w:left="400" w:hanging="400"/>
    </w:pPr>
  </w:style>
  <w:style w:type="paragraph" w:styleId="Header">
    <w:name w:val="header"/>
    <w:basedOn w:val="Normal"/>
    <w:link w:val="HeaderChar"/>
    <w:uiPriority w:val="99"/>
    <w:semiHidden/>
    <w:rsid w:val="009E28BA"/>
    <w:pPr>
      <w:tabs>
        <w:tab w:val="center" w:pos="4536"/>
        <w:tab w:val="right" w:pos="9072"/>
      </w:tabs>
    </w:pPr>
    <w:rPr>
      <w:rFonts w:ascii="Arial" w:hAnsi="Arial"/>
      <w:sz w:val="20"/>
    </w:rPr>
  </w:style>
  <w:style w:type="character" w:customStyle="1" w:styleId="HeaderChar">
    <w:name w:val="Header Char"/>
    <w:link w:val="Header"/>
    <w:uiPriority w:val="99"/>
    <w:semiHidden/>
    <w:rsid w:val="00E938AB"/>
    <w:rPr>
      <w:rFonts w:ascii="Arial" w:hAnsi="Arial"/>
      <w:lang w:val="en-GB" w:eastAsia="de-DE"/>
    </w:rPr>
  </w:style>
  <w:style w:type="paragraph" w:customStyle="1" w:styleId="Table">
    <w:name w:val="Table"/>
    <w:basedOn w:val="Normal"/>
    <w:rsid w:val="009E28BA"/>
    <w:pPr>
      <w:overflowPunct w:val="0"/>
      <w:autoSpaceDE w:val="0"/>
      <w:autoSpaceDN w:val="0"/>
      <w:adjustRightInd w:val="0"/>
      <w:spacing w:before="0"/>
      <w:ind w:left="0"/>
      <w:jc w:val="left"/>
      <w:textAlignment w:val="baseline"/>
    </w:pPr>
    <w:rPr>
      <w:rFonts w:cs="Arial"/>
      <w:lang w:eastAsia="en-US"/>
    </w:rPr>
  </w:style>
  <w:style w:type="paragraph" w:styleId="TOC5">
    <w:name w:val="toc 5"/>
    <w:basedOn w:val="Normal"/>
    <w:next w:val="Normal"/>
    <w:autoRedefine/>
    <w:uiPriority w:val="39"/>
    <w:rsid w:val="009E28BA"/>
    <w:pPr>
      <w:tabs>
        <w:tab w:val="left" w:pos="9639"/>
      </w:tabs>
      <w:spacing w:before="0" w:after="200" w:line="276" w:lineRule="auto"/>
      <w:ind w:left="2520" w:hanging="1080"/>
      <w:jc w:val="left"/>
    </w:pPr>
    <w:rPr>
      <w:szCs w:val="22"/>
      <w:lang w:val="en-US" w:eastAsia="en-US"/>
    </w:rPr>
  </w:style>
  <w:style w:type="table" w:styleId="TableGrid">
    <w:name w:val="Table Grid"/>
    <w:basedOn w:val="TableNormal"/>
    <w:uiPriority w:val="39"/>
    <w:rsid w:val="00327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482131"/>
    <w:pPr>
      <w:spacing w:before="60" w:after="60" w:line="280" w:lineRule="atLeast"/>
      <w:ind w:left="0"/>
      <w:jc w:val="left"/>
    </w:pPr>
    <w:rPr>
      <w:sz w:val="20"/>
      <w:szCs w:val="24"/>
      <w:lang w:eastAsia="en-US"/>
    </w:rPr>
  </w:style>
  <w:style w:type="character" w:styleId="CommentReference">
    <w:name w:val="annotation reference"/>
    <w:uiPriority w:val="99"/>
    <w:semiHidden/>
    <w:unhideWhenUsed/>
    <w:rsid w:val="00C655CA"/>
    <w:rPr>
      <w:sz w:val="16"/>
    </w:rPr>
  </w:style>
  <w:style w:type="paragraph" w:styleId="CommentText">
    <w:name w:val="annotation text"/>
    <w:basedOn w:val="Normal"/>
    <w:link w:val="CommentTextChar"/>
    <w:uiPriority w:val="99"/>
    <w:semiHidden/>
    <w:unhideWhenUsed/>
    <w:rsid w:val="00C655CA"/>
    <w:pPr>
      <w:spacing w:before="0"/>
      <w:ind w:left="0"/>
      <w:jc w:val="left"/>
    </w:pPr>
    <w:rPr>
      <w:rFonts w:ascii="Times New Roman" w:eastAsia="SimSun" w:hAnsi="Times New Roman"/>
      <w:sz w:val="20"/>
    </w:rPr>
  </w:style>
  <w:style w:type="character" w:customStyle="1" w:styleId="CommentTextChar">
    <w:name w:val="Comment Text Char"/>
    <w:link w:val="CommentText"/>
    <w:uiPriority w:val="99"/>
    <w:semiHidden/>
    <w:locked/>
    <w:rsid w:val="00C655CA"/>
    <w:rPr>
      <w:rFonts w:eastAsia="SimSun"/>
    </w:rPr>
  </w:style>
  <w:style w:type="paragraph" w:customStyle="1" w:styleId="corpsdetexte">
    <w:name w:val="corps de texte"/>
    <w:basedOn w:val="Normal"/>
    <w:rsid w:val="00C655CA"/>
    <w:pPr>
      <w:spacing w:after="120"/>
      <w:ind w:left="0"/>
    </w:pPr>
    <w:rPr>
      <w:rFonts w:ascii="Times New Roman" w:eastAsia="SimSun" w:hAnsi="Times New Roman"/>
      <w:sz w:val="24"/>
      <w:szCs w:val="24"/>
      <w:lang w:eastAsia="en-GB"/>
    </w:rPr>
  </w:style>
  <w:style w:type="paragraph" w:styleId="BalloonText">
    <w:name w:val="Balloon Text"/>
    <w:basedOn w:val="Normal"/>
    <w:link w:val="BalloonTextChar"/>
    <w:uiPriority w:val="99"/>
    <w:semiHidden/>
    <w:unhideWhenUsed/>
    <w:rsid w:val="00C655CA"/>
    <w:pPr>
      <w:spacing w:before="0"/>
    </w:pPr>
    <w:rPr>
      <w:rFonts w:ascii="Tahoma" w:hAnsi="Tahoma"/>
      <w:sz w:val="16"/>
    </w:rPr>
  </w:style>
  <w:style w:type="character" w:customStyle="1" w:styleId="BalloonTextChar">
    <w:name w:val="Balloon Text Char"/>
    <w:link w:val="BalloonText"/>
    <w:uiPriority w:val="99"/>
    <w:semiHidden/>
    <w:locked/>
    <w:rsid w:val="00C655CA"/>
    <w:rPr>
      <w:rFonts w:ascii="Tahoma" w:hAnsi="Tahoma"/>
      <w:sz w:val="16"/>
      <w:lang w:eastAsia="de-DE"/>
    </w:rPr>
  </w:style>
  <w:style w:type="character" w:styleId="IntenseEmphasis">
    <w:name w:val="Intense Emphasis"/>
    <w:uiPriority w:val="21"/>
    <w:qFormat/>
    <w:rsid w:val="00C655CA"/>
    <w:rPr>
      <w:b/>
      <w:i/>
      <w:color w:val="4F81BD"/>
    </w:rPr>
  </w:style>
  <w:style w:type="paragraph" w:customStyle="1" w:styleId="broodtekst">
    <w:name w:val="broodtekst"/>
    <w:basedOn w:val="Normal"/>
    <w:link w:val="broodtekstChar"/>
    <w:rsid w:val="009E6BDC"/>
    <w:pPr>
      <w:spacing w:before="0" w:line="280" w:lineRule="atLeast"/>
      <w:ind w:left="0"/>
      <w:jc w:val="left"/>
    </w:pPr>
    <w:rPr>
      <w:rFonts w:ascii="Arial" w:hAnsi="Arial"/>
      <w:sz w:val="24"/>
      <w:lang w:eastAsia="nl-NL"/>
    </w:rPr>
  </w:style>
  <w:style w:type="character" w:customStyle="1" w:styleId="broodtekstChar">
    <w:name w:val="broodtekst Char"/>
    <w:link w:val="broodtekst"/>
    <w:locked/>
    <w:rsid w:val="009E6BDC"/>
    <w:rPr>
      <w:rFonts w:ascii="Arial" w:hAnsi="Arial"/>
      <w:sz w:val="24"/>
      <w:lang w:eastAsia="nl-NL"/>
    </w:rPr>
  </w:style>
  <w:style w:type="paragraph" w:styleId="Title">
    <w:name w:val="Title"/>
    <w:basedOn w:val="Normal"/>
    <w:next w:val="Normal"/>
    <w:link w:val="TitleChar"/>
    <w:uiPriority w:val="10"/>
    <w:qFormat/>
    <w:rsid w:val="009E6BDC"/>
    <w:pPr>
      <w:spacing w:before="240" w:after="60"/>
      <w:ind w:left="0"/>
      <w:jc w:val="center"/>
      <w:outlineLvl w:val="0"/>
    </w:pPr>
    <w:rPr>
      <w:rFonts w:ascii="Cambria" w:hAnsi="Cambria"/>
      <w:b/>
      <w:kern w:val="28"/>
      <w:sz w:val="32"/>
    </w:rPr>
  </w:style>
  <w:style w:type="character" w:customStyle="1" w:styleId="TitleChar">
    <w:name w:val="Title Char"/>
    <w:link w:val="Title"/>
    <w:uiPriority w:val="10"/>
    <w:locked/>
    <w:rsid w:val="009E6BDC"/>
    <w:rPr>
      <w:rFonts w:ascii="Cambria" w:hAnsi="Cambria"/>
      <w:b/>
      <w:kern w:val="28"/>
      <w:sz w:val="32"/>
    </w:rPr>
  </w:style>
  <w:style w:type="paragraph" w:styleId="ListParagraph">
    <w:name w:val="List Paragraph"/>
    <w:aliases w:val="Bullet Points,Liste Paragraf,Liststycke SKL"/>
    <w:basedOn w:val="Normal"/>
    <w:link w:val="ListParagraphChar"/>
    <w:uiPriority w:val="34"/>
    <w:qFormat/>
    <w:rsid w:val="00C403F0"/>
    <w:pPr>
      <w:spacing w:before="0"/>
      <w:ind w:left="720"/>
      <w:jc w:val="left"/>
    </w:pPr>
    <w:rPr>
      <w:rFonts w:eastAsia="SimSun"/>
      <w:szCs w:val="24"/>
    </w:rPr>
  </w:style>
  <w:style w:type="character" w:customStyle="1" w:styleId="ListParagraphChar">
    <w:name w:val="List Paragraph Char"/>
    <w:aliases w:val="Bullet Points Char,Liste Paragraf Char,Liststycke SKL Char"/>
    <w:link w:val="ListParagraph"/>
    <w:uiPriority w:val="34"/>
    <w:rsid w:val="00365434"/>
    <w:rPr>
      <w:rFonts w:ascii="Calibri" w:eastAsia="SimSun" w:hAnsi="Calibri"/>
      <w:sz w:val="22"/>
      <w:szCs w:val="24"/>
    </w:rPr>
  </w:style>
  <w:style w:type="character" w:styleId="IntenseReference">
    <w:name w:val="Intense Reference"/>
    <w:uiPriority w:val="32"/>
    <w:qFormat/>
    <w:rsid w:val="009E6BDC"/>
    <w:rPr>
      <w:b/>
      <w:smallCaps/>
      <w:color w:val="C0504D"/>
      <w:spacing w:val="5"/>
      <w:u w:val="single"/>
    </w:rPr>
  </w:style>
  <w:style w:type="paragraph" w:styleId="CommentSubject">
    <w:name w:val="annotation subject"/>
    <w:basedOn w:val="CommentText"/>
    <w:next w:val="CommentText"/>
    <w:link w:val="CommentSubjectChar"/>
    <w:uiPriority w:val="99"/>
    <w:semiHidden/>
    <w:unhideWhenUsed/>
    <w:rsid w:val="002517EC"/>
    <w:pPr>
      <w:spacing w:before="120"/>
      <w:ind w:left="1134"/>
      <w:jc w:val="both"/>
    </w:pPr>
    <w:rPr>
      <w:rFonts w:ascii="Arial" w:hAnsi="Arial"/>
      <w:b/>
    </w:rPr>
  </w:style>
  <w:style w:type="character" w:customStyle="1" w:styleId="CommentSubjectChar">
    <w:name w:val="Comment Subject Char"/>
    <w:link w:val="CommentSubject"/>
    <w:uiPriority w:val="99"/>
    <w:semiHidden/>
    <w:locked/>
    <w:rsid w:val="002517EC"/>
    <w:rPr>
      <w:rFonts w:ascii="Arial" w:eastAsia="SimSun" w:hAnsi="Arial"/>
      <w:b/>
      <w:lang w:eastAsia="de-DE"/>
    </w:rPr>
  </w:style>
  <w:style w:type="table" w:styleId="MediumGrid3-Accent6">
    <w:name w:val="Medium Grid 3 Accent 6"/>
    <w:basedOn w:val="TableNormal"/>
    <w:uiPriority w:val="69"/>
    <w:rsid w:val="006772B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styleId="Subtitle">
    <w:name w:val="Subtitle"/>
    <w:basedOn w:val="Normal"/>
    <w:next w:val="Normal"/>
    <w:link w:val="SubtitleChar"/>
    <w:uiPriority w:val="11"/>
    <w:qFormat/>
    <w:rsid w:val="005A3AF2"/>
    <w:pPr>
      <w:spacing w:after="60"/>
      <w:jc w:val="center"/>
      <w:outlineLvl w:val="1"/>
    </w:pPr>
    <w:rPr>
      <w:rFonts w:ascii="Cambria" w:hAnsi="Cambria"/>
      <w:sz w:val="24"/>
    </w:rPr>
  </w:style>
  <w:style w:type="character" w:customStyle="1" w:styleId="SubtitleChar">
    <w:name w:val="Subtitle Char"/>
    <w:link w:val="Subtitle"/>
    <w:uiPriority w:val="11"/>
    <w:locked/>
    <w:rsid w:val="005A3AF2"/>
    <w:rPr>
      <w:rFonts w:ascii="Cambria" w:hAnsi="Cambria"/>
      <w:sz w:val="24"/>
      <w:lang w:eastAsia="de-DE"/>
    </w:rPr>
  </w:style>
  <w:style w:type="paragraph" w:customStyle="1" w:styleId="TEXTEINFO">
    <w:name w:val="TEXTE INFO."/>
    <w:basedOn w:val="Normal"/>
    <w:rsid w:val="00B2009C"/>
    <w:pPr>
      <w:spacing w:before="0" w:after="80"/>
      <w:ind w:left="0"/>
      <w:jc w:val="left"/>
    </w:pPr>
    <w:rPr>
      <w:rFonts w:ascii="Helvetica" w:hAnsi="Helvetica"/>
      <w:color w:val="000080"/>
      <w:sz w:val="18"/>
      <w:szCs w:val="24"/>
      <w:lang w:val="en-US" w:eastAsia="fr-FR"/>
    </w:rPr>
  </w:style>
  <w:style w:type="table" w:customStyle="1" w:styleId="TableGrid1">
    <w:name w:val="Table Grid1"/>
    <w:basedOn w:val="TableNormal"/>
    <w:next w:val="TableGrid"/>
    <w:uiPriority w:val="59"/>
    <w:rsid w:val="00B41694"/>
    <w:pPr>
      <w:tabs>
        <w:tab w:val="left" w:pos="425"/>
      </w:tabs>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E0218"/>
    <w:rPr>
      <w:rFonts w:ascii="Arial" w:hAnsi="Arial"/>
      <w:lang w:val="en-GB" w:eastAsia="de-DE"/>
    </w:rPr>
  </w:style>
  <w:style w:type="paragraph" w:styleId="BodyText2">
    <w:name w:val="Body Text 2"/>
    <w:basedOn w:val="Normal"/>
    <w:link w:val="BodyText2Char"/>
    <w:uiPriority w:val="99"/>
    <w:rsid w:val="00B65987"/>
    <w:pPr>
      <w:spacing w:before="0"/>
      <w:ind w:left="0"/>
    </w:pPr>
    <w:rPr>
      <w:rFonts w:ascii="Times New Roman" w:hAnsi="Times New Roman"/>
      <w:sz w:val="24"/>
      <w:lang w:eastAsia="es-ES"/>
    </w:rPr>
  </w:style>
  <w:style w:type="character" w:customStyle="1" w:styleId="BodyText2Char">
    <w:name w:val="Body Text 2 Char"/>
    <w:link w:val="BodyText2"/>
    <w:uiPriority w:val="99"/>
    <w:locked/>
    <w:rsid w:val="00B65987"/>
    <w:rPr>
      <w:sz w:val="24"/>
      <w:lang w:eastAsia="es-ES"/>
    </w:rPr>
  </w:style>
  <w:style w:type="paragraph" w:styleId="BodyText">
    <w:name w:val="Body Text"/>
    <w:basedOn w:val="paragraph1"/>
    <w:link w:val="BodyTextChar"/>
    <w:uiPriority w:val="99"/>
    <w:qFormat/>
    <w:rsid w:val="00937255"/>
  </w:style>
  <w:style w:type="character" w:customStyle="1" w:styleId="BodyTextChar">
    <w:name w:val="Body Text Char"/>
    <w:link w:val="BodyText"/>
    <w:uiPriority w:val="99"/>
    <w:locked/>
    <w:rsid w:val="00937255"/>
    <w:rPr>
      <w:rFonts w:ascii="Calibri" w:hAnsi="Calibri"/>
      <w:sz w:val="22"/>
      <w:lang w:eastAsia="de-DE"/>
    </w:rPr>
  </w:style>
  <w:style w:type="paragraph" w:styleId="NoSpacing">
    <w:name w:val="No Spacing"/>
    <w:link w:val="NoSpacingChar"/>
    <w:uiPriority w:val="1"/>
    <w:qFormat/>
    <w:rsid w:val="009C7191"/>
    <w:rPr>
      <w:rFonts w:ascii="Calibri" w:eastAsia="MS Mincho" w:hAnsi="Calibri"/>
      <w:sz w:val="22"/>
      <w:lang w:val="en-US" w:eastAsia="ja-JP"/>
    </w:rPr>
  </w:style>
  <w:style w:type="character" w:customStyle="1" w:styleId="NoSpacingChar">
    <w:name w:val="No Spacing Char"/>
    <w:link w:val="NoSpacing"/>
    <w:uiPriority w:val="1"/>
    <w:locked/>
    <w:rsid w:val="009C7191"/>
    <w:rPr>
      <w:rFonts w:ascii="Calibri" w:eastAsia="MS Mincho" w:hAnsi="Calibri"/>
      <w:sz w:val="22"/>
      <w:lang w:val="en-US" w:eastAsia="ja-JP" w:bidi="ar-SA"/>
    </w:rPr>
  </w:style>
  <w:style w:type="paragraph" w:customStyle="1" w:styleId="Style59">
    <w:name w:val="Style59"/>
    <w:basedOn w:val="Normal"/>
    <w:uiPriority w:val="99"/>
    <w:rsid w:val="00775CE5"/>
    <w:pPr>
      <w:widowControl w:val="0"/>
      <w:autoSpaceDE w:val="0"/>
      <w:autoSpaceDN w:val="0"/>
      <w:adjustRightInd w:val="0"/>
      <w:spacing w:before="0" w:line="276" w:lineRule="exact"/>
      <w:ind w:left="0" w:hanging="389"/>
    </w:pPr>
    <w:rPr>
      <w:rFonts w:ascii="Arial Narrow" w:hAnsi="Arial Narrow"/>
      <w:sz w:val="24"/>
      <w:szCs w:val="24"/>
      <w:lang w:val="en-US" w:eastAsia="en-US"/>
    </w:rPr>
  </w:style>
  <w:style w:type="character" w:customStyle="1" w:styleId="FontStyle90">
    <w:name w:val="Font Style90"/>
    <w:uiPriority w:val="99"/>
    <w:rsid w:val="00775CE5"/>
    <w:rPr>
      <w:rFonts w:ascii="Arial Unicode MS" w:eastAsia="Arial Unicode MS"/>
      <w:sz w:val="22"/>
    </w:rPr>
  </w:style>
  <w:style w:type="paragraph" w:customStyle="1" w:styleId="Style25">
    <w:name w:val="Style25"/>
    <w:basedOn w:val="Normal"/>
    <w:uiPriority w:val="99"/>
    <w:rsid w:val="00775CE5"/>
    <w:pPr>
      <w:widowControl w:val="0"/>
      <w:autoSpaceDE w:val="0"/>
      <w:autoSpaceDN w:val="0"/>
      <w:adjustRightInd w:val="0"/>
      <w:spacing w:before="0" w:line="276" w:lineRule="exact"/>
      <w:ind w:left="0"/>
    </w:pPr>
    <w:rPr>
      <w:rFonts w:ascii="Arial Narrow" w:hAnsi="Arial Narrow"/>
      <w:sz w:val="24"/>
      <w:szCs w:val="24"/>
      <w:lang w:val="en-US" w:eastAsia="en-US"/>
    </w:rPr>
  </w:style>
  <w:style w:type="paragraph" w:customStyle="1" w:styleId="Style4">
    <w:name w:val="Style4"/>
    <w:basedOn w:val="Normal"/>
    <w:qFormat/>
    <w:rsid w:val="00775CE5"/>
    <w:pPr>
      <w:widowControl w:val="0"/>
      <w:autoSpaceDE w:val="0"/>
      <w:autoSpaceDN w:val="0"/>
      <w:adjustRightInd w:val="0"/>
      <w:spacing w:before="0"/>
      <w:ind w:left="0"/>
      <w:jc w:val="left"/>
    </w:pPr>
    <w:rPr>
      <w:rFonts w:ascii="Arial Narrow" w:hAnsi="Arial Narrow"/>
      <w:sz w:val="24"/>
      <w:szCs w:val="24"/>
      <w:lang w:val="en-US" w:eastAsia="en-US"/>
    </w:rPr>
  </w:style>
  <w:style w:type="paragraph" w:customStyle="1" w:styleId="Style28">
    <w:name w:val="Style28"/>
    <w:basedOn w:val="Normal"/>
    <w:uiPriority w:val="99"/>
    <w:rsid w:val="00775CE5"/>
    <w:pPr>
      <w:widowControl w:val="0"/>
      <w:autoSpaceDE w:val="0"/>
      <w:autoSpaceDN w:val="0"/>
      <w:adjustRightInd w:val="0"/>
      <w:spacing w:before="0" w:line="288" w:lineRule="exact"/>
      <w:ind w:left="0"/>
      <w:jc w:val="center"/>
    </w:pPr>
    <w:rPr>
      <w:rFonts w:ascii="Arial Narrow" w:hAnsi="Arial Narrow"/>
      <w:sz w:val="24"/>
      <w:szCs w:val="24"/>
      <w:lang w:val="en-US" w:eastAsia="en-US"/>
    </w:rPr>
  </w:style>
  <w:style w:type="paragraph" w:customStyle="1" w:styleId="Style58">
    <w:name w:val="Style58"/>
    <w:basedOn w:val="Normal"/>
    <w:uiPriority w:val="99"/>
    <w:rsid w:val="00775CE5"/>
    <w:pPr>
      <w:widowControl w:val="0"/>
      <w:autoSpaceDE w:val="0"/>
      <w:autoSpaceDN w:val="0"/>
      <w:adjustRightInd w:val="0"/>
      <w:spacing w:before="0" w:line="281" w:lineRule="exact"/>
      <w:ind w:left="0"/>
      <w:jc w:val="left"/>
    </w:pPr>
    <w:rPr>
      <w:rFonts w:ascii="Arial Narrow" w:hAnsi="Arial Narrow"/>
      <w:sz w:val="24"/>
      <w:szCs w:val="24"/>
      <w:lang w:val="en-US" w:eastAsia="en-US"/>
    </w:rPr>
  </w:style>
  <w:style w:type="character" w:customStyle="1" w:styleId="FontStyle85">
    <w:name w:val="Font Style85"/>
    <w:uiPriority w:val="99"/>
    <w:rsid w:val="00775CE5"/>
    <w:rPr>
      <w:rFonts w:ascii="Arial Unicode MS" w:eastAsia="Arial Unicode MS"/>
      <w:b/>
      <w:sz w:val="22"/>
    </w:rPr>
  </w:style>
  <w:style w:type="paragraph" w:customStyle="1" w:styleId="Default">
    <w:name w:val="Default"/>
    <w:rsid w:val="00AB1502"/>
    <w:pPr>
      <w:autoSpaceDE w:val="0"/>
      <w:autoSpaceDN w:val="0"/>
      <w:adjustRightInd w:val="0"/>
    </w:pPr>
    <w:rPr>
      <w:rFonts w:ascii="Symbol" w:hAnsi="Symbol" w:cs="Symbol"/>
      <w:color w:val="000000"/>
      <w:sz w:val="24"/>
      <w:szCs w:val="24"/>
      <w:lang w:val="ro-RO" w:eastAsia="en-GB"/>
    </w:rPr>
  </w:style>
  <w:style w:type="character" w:styleId="FollowedHyperlink">
    <w:name w:val="FollowedHyperlink"/>
    <w:basedOn w:val="DefaultParagraphFont"/>
    <w:uiPriority w:val="99"/>
    <w:semiHidden/>
    <w:unhideWhenUsed/>
    <w:rsid w:val="00475E87"/>
    <w:rPr>
      <w:color w:val="800080"/>
      <w:u w:val="single"/>
    </w:rPr>
  </w:style>
  <w:style w:type="table" w:customStyle="1" w:styleId="ListTable21">
    <w:name w:val="List Table 21"/>
    <w:basedOn w:val="TableNormal"/>
    <w:uiPriority w:val="47"/>
    <w:rsid w:val="006F4BCB"/>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ListBullet">
    <w:name w:val="List Bullet"/>
    <w:basedOn w:val="ListBullet2"/>
    <w:uiPriority w:val="99"/>
    <w:unhideWhenUsed/>
    <w:qFormat/>
    <w:rsid w:val="0054585A"/>
  </w:style>
  <w:style w:type="paragraph" w:styleId="ListBullet2">
    <w:name w:val="List Bullet 2"/>
    <w:basedOn w:val="Normal"/>
    <w:uiPriority w:val="99"/>
    <w:unhideWhenUsed/>
    <w:qFormat/>
    <w:rsid w:val="0054585A"/>
    <w:pPr>
      <w:tabs>
        <w:tab w:val="num" w:pos="643"/>
      </w:tabs>
      <w:ind w:left="643" w:hanging="360"/>
      <w:contextualSpacing/>
    </w:pPr>
    <w:rPr>
      <w:szCs w:val="22"/>
    </w:rPr>
  </w:style>
  <w:style w:type="paragraph" w:styleId="Quote">
    <w:name w:val="Quote"/>
    <w:basedOn w:val="Normal"/>
    <w:next w:val="Normal"/>
    <w:link w:val="QuoteChar"/>
    <w:uiPriority w:val="29"/>
    <w:qFormat/>
    <w:rsid w:val="005C1638"/>
    <w:pPr>
      <w:spacing w:before="200" w:after="160"/>
      <w:ind w:left="864" w:right="864"/>
      <w:jc w:val="center"/>
    </w:pPr>
    <w:rPr>
      <w:i/>
      <w:iCs/>
    </w:rPr>
  </w:style>
  <w:style w:type="character" w:customStyle="1" w:styleId="QuoteChar">
    <w:name w:val="Quote Char"/>
    <w:basedOn w:val="DefaultParagraphFont"/>
    <w:link w:val="Quote"/>
    <w:uiPriority w:val="29"/>
    <w:rsid w:val="005C1638"/>
    <w:rPr>
      <w:rFonts w:ascii="Calibri" w:hAnsi="Calibri"/>
      <w:i/>
      <w:iCs/>
      <w:sz w:val="22"/>
      <w:lang w:eastAsia="de-DE"/>
    </w:rPr>
  </w:style>
  <w:style w:type="character" w:styleId="Emphasis">
    <w:name w:val="Emphasis"/>
    <w:basedOn w:val="DefaultParagraphFont"/>
    <w:uiPriority w:val="20"/>
    <w:qFormat/>
    <w:rsid w:val="006B4468"/>
    <w:rPr>
      <w:rFonts w:ascii="Calibri" w:hAnsi="Calibri"/>
      <w:b/>
      <w:i w:val="0"/>
      <w:iCs/>
      <w:sz w:val="22"/>
    </w:rPr>
  </w:style>
  <w:style w:type="paragraph" w:customStyle="1" w:styleId="Style1">
    <w:name w:val="Style1"/>
    <w:basedOn w:val="Heading1"/>
    <w:qFormat/>
    <w:rsid w:val="00544CA9"/>
    <w:pPr>
      <w:pageBreakBefore w:val="0"/>
      <w:numPr>
        <w:numId w:val="2"/>
      </w:numPr>
      <w:spacing w:before="480" w:after="0" w:line="240" w:lineRule="auto"/>
    </w:pPr>
    <w:rPr>
      <w:bCs/>
      <w:sz w:val="24"/>
      <w:szCs w:val="28"/>
      <w:lang w:val="en-US" w:eastAsia="en-US"/>
    </w:rPr>
  </w:style>
  <w:style w:type="paragraph" w:customStyle="1" w:styleId="Style2">
    <w:name w:val="Style2"/>
    <w:basedOn w:val="Heading2"/>
    <w:qFormat/>
    <w:rsid w:val="00544CA9"/>
    <w:pPr>
      <w:numPr>
        <w:ilvl w:val="0"/>
        <w:numId w:val="0"/>
      </w:numPr>
      <w:spacing w:after="60"/>
      <w:ind w:left="792" w:hanging="432"/>
    </w:pPr>
    <w:rPr>
      <w:rFonts w:cs="Arial"/>
      <w:bCs/>
      <w:iCs/>
      <w:sz w:val="22"/>
      <w:szCs w:val="22"/>
      <w:lang w:val="en-US" w:eastAsia="en-US"/>
    </w:rPr>
  </w:style>
  <w:style w:type="paragraph" w:customStyle="1" w:styleId="Style3">
    <w:name w:val="Style3"/>
    <w:basedOn w:val="Heading3"/>
    <w:qFormat/>
    <w:rsid w:val="00544CA9"/>
    <w:pPr>
      <w:spacing w:before="200"/>
      <w:ind w:left="1224" w:hanging="504"/>
    </w:pPr>
    <w:rPr>
      <w:bCs/>
      <w:sz w:val="21"/>
      <w:szCs w:val="24"/>
      <w:lang w:eastAsia="en-US"/>
    </w:rPr>
  </w:style>
  <w:style w:type="paragraph" w:styleId="NormalWeb">
    <w:name w:val="Normal (Web)"/>
    <w:basedOn w:val="Normal"/>
    <w:link w:val="NormalWebChar"/>
    <w:uiPriority w:val="99"/>
    <w:unhideWhenUsed/>
    <w:rsid w:val="00544CA9"/>
    <w:pPr>
      <w:spacing w:before="100" w:beforeAutospacing="1" w:after="100" w:afterAutospacing="1"/>
      <w:ind w:left="0"/>
      <w:jc w:val="left"/>
    </w:pPr>
    <w:rPr>
      <w:rFonts w:ascii="Times New Roman" w:hAnsi="Times New Roman"/>
      <w:sz w:val="24"/>
      <w:szCs w:val="24"/>
      <w:lang w:eastAsia="mk-MK"/>
    </w:rPr>
  </w:style>
  <w:style w:type="character" w:customStyle="1" w:styleId="NormalWebChar">
    <w:name w:val="Normal (Web) Char"/>
    <w:link w:val="NormalWeb"/>
    <w:uiPriority w:val="99"/>
    <w:locked/>
    <w:rsid w:val="005362C1"/>
    <w:rPr>
      <w:sz w:val="24"/>
      <w:szCs w:val="24"/>
      <w:lang w:val="mk-MK" w:eastAsia="mk-MK"/>
    </w:rPr>
  </w:style>
  <w:style w:type="paragraph" w:styleId="DocumentMap">
    <w:name w:val="Document Map"/>
    <w:basedOn w:val="Normal"/>
    <w:link w:val="DocumentMapChar"/>
    <w:uiPriority w:val="99"/>
    <w:semiHidden/>
    <w:unhideWhenUsed/>
    <w:rsid w:val="005F75B5"/>
    <w:pPr>
      <w:spacing w:before="0"/>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75B5"/>
    <w:rPr>
      <w:rFonts w:ascii="Tahoma" w:hAnsi="Tahoma" w:cs="Tahoma"/>
      <w:sz w:val="16"/>
      <w:szCs w:val="16"/>
      <w:lang w:eastAsia="de-DE"/>
    </w:rPr>
  </w:style>
  <w:style w:type="paragraph" w:customStyle="1" w:styleId="BodyText21">
    <w:name w:val="Body Text 21"/>
    <w:basedOn w:val="Normal"/>
    <w:rsid w:val="00D26653"/>
    <w:pPr>
      <w:widowControl w:val="0"/>
      <w:spacing w:before="0"/>
      <w:ind w:left="0"/>
    </w:pPr>
    <w:rPr>
      <w:rFonts w:ascii="Arial" w:hAnsi="Arial"/>
      <w:snapToGrid w:val="0"/>
      <w:lang w:val="el-GR" w:eastAsia="el-GR"/>
    </w:rPr>
  </w:style>
  <w:style w:type="paragraph" w:customStyle="1" w:styleId="Style5">
    <w:name w:val="Style5"/>
    <w:basedOn w:val="Style4"/>
    <w:uiPriority w:val="99"/>
    <w:qFormat/>
    <w:rsid w:val="00D26653"/>
    <w:pPr>
      <w:widowControl/>
      <w:numPr>
        <w:numId w:val="3"/>
      </w:numPr>
      <w:autoSpaceDE/>
      <w:autoSpaceDN/>
      <w:adjustRightInd/>
      <w:spacing w:before="120" w:after="120" w:line="276" w:lineRule="auto"/>
      <w:ind w:left="360"/>
    </w:pPr>
    <w:rPr>
      <w:color w:val="17365D"/>
      <w:sz w:val="22"/>
      <w:szCs w:val="22"/>
      <w:lang w:eastAsia="el-GR"/>
    </w:rPr>
  </w:style>
  <w:style w:type="paragraph" w:customStyle="1" w:styleId="Style6">
    <w:name w:val="Style6"/>
    <w:basedOn w:val="Style5"/>
    <w:qFormat/>
    <w:rsid w:val="00D26653"/>
    <w:pPr>
      <w:numPr>
        <w:numId w:val="4"/>
      </w:numPr>
    </w:pPr>
  </w:style>
  <w:style w:type="paragraph" w:customStyle="1" w:styleId="Indent1">
    <w:name w:val="Indent 1"/>
    <w:basedOn w:val="Normal"/>
    <w:rsid w:val="00D26653"/>
    <w:pPr>
      <w:numPr>
        <w:numId w:val="5"/>
      </w:numPr>
      <w:spacing w:before="0"/>
    </w:pPr>
    <w:rPr>
      <w:rFonts w:ascii="Times New Roman" w:hAnsi="Times New Roman"/>
      <w:lang w:eastAsia="en-GB"/>
    </w:rPr>
  </w:style>
  <w:style w:type="paragraph" w:customStyle="1" w:styleId="PartTitle">
    <w:name w:val="PartTitle"/>
    <w:basedOn w:val="Normal"/>
    <w:next w:val="Normal"/>
    <w:rsid w:val="00DC1293"/>
    <w:pPr>
      <w:pageBreakBefore/>
      <w:spacing w:before="200" w:after="480"/>
      <w:ind w:left="0"/>
      <w:jc w:val="center"/>
    </w:pPr>
    <w:rPr>
      <w:rFonts w:ascii="Times New Roman" w:hAnsi="Times New Roman"/>
      <w:b/>
      <w:sz w:val="36"/>
      <w:lang w:eastAsia="zh-CN"/>
    </w:rPr>
  </w:style>
  <w:style w:type="table" w:styleId="LightList-Accent4">
    <w:name w:val="Light List Accent 4"/>
    <w:basedOn w:val="TableNormal"/>
    <w:uiPriority w:val="61"/>
    <w:rsid w:val="009A0D14"/>
    <w:rPr>
      <w:rFonts w:ascii="Calibri" w:eastAsia="Calibri" w:hAnsi="Calibri"/>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Style37">
    <w:name w:val="Style37"/>
    <w:basedOn w:val="Normal"/>
    <w:link w:val="Style37Char"/>
    <w:qFormat/>
    <w:rsid w:val="009A0D14"/>
    <w:pPr>
      <w:spacing w:after="120"/>
      <w:ind w:left="0"/>
      <w:jc w:val="left"/>
    </w:pPr>
    <w:rPr>
      <w:rFonts w:ascii="Arial Narrow" w:hAnsi="Arial Narrow"/>
      <w:b/>
      <w:color w:val="000000"/>
      <w:sz w:val="21"/>
      <w:szCs w:val="24"/>
      <w:lang w:eastAsia="en-US"/>
    </w:rPr>
  </w:style>
  <w:style w:type="character" w:customStyle="1" w:styleId="Style37Char">
    <w:name w:val="Style37 Char"/>
    <w:basedOn w:val="DefaultParagraphFont"/>
    <w:link w:val="Style37"/>
    <w:rsid w:val="009A0D14"/>
    <w:rPr>
      <w:rFonts w:ascii="Arial Narrow" w:hAnsi="Arial Narrow"/>
      <w:b/>
      <w:color w:val="000000"/>
      <w:sz w:val="21"/>
      <w:szCs w:val="24"/>
      <w:lang w:eastAsia="en-US"/>
    </w:rPr>
  </w:style>
  <w:style w:type="paragraph" w:customStyle="1" w:styleId="11">
    <w:name w:val="Επικεφαλίδα 11"/>
    <w:basedOn w:val="Normal"/>
    <w:rsid w:val="00C371CF"/>
    <w:pPr>
      <w:numPr>
        <w:numId w:val="6"/>
      </w:numPr>
      <w:spacing w:before="60" w:after="60"/>
    </w:pPr>
    <w:rPr>
      <w:rFonts w:ascii="Times New Roman" w:hAnsi="Times New Roman"/>
      <w:sz w:val="24"/>
      <w:szCs w:val="24"/>
      <w:lang w:val="en-US" w:eastAsia="en-US"/>
    </w:rPr>
  </w:style>
  <w:style w:type="paragraph" w:customStyle="1" w:styleId="21">
    <w:name w:val="Επικεφαλίδα 21"/>
    <w:basedOn w:val="Normal"/>
    <w:rsid w:val="00C371CF"/>
    <w:pPr>
      <w:spacing w:before="60" w:after="60"/>
      <w:ind w:left="576" w:hanging="576"/>
    </w:pPr>
    <w:rPr>
      <w:rFonts w:ascii="Times New Roman" w:hAnsi="Times New Roman"/>
      <w:sz w:val="24"/>
      <w:szCs w:val="24"/>
      <w:lang w:val="en-US" w:eastAsia="en-US"/>
    </w:rPr>
  </w:style>
  <w:style w:type="paragraph" w:customStyle="1" w:styleId="31">
    <w:name w:val="Επικεφαλίδα 31"/>
    <w:basedOn w:val="Normal"/>
    <w:rsid w:val="00C371CF"/>
    <w:pPr>
      <w:spacing w:before="60" w:after="60"/>
      <w:ind w:left="720" w:hanging="720"/>
    </w:pPr>
    <w:rPr>
      <w:rFonts w:ascii="Times New Roman" w:hAnsi="Times New Roman"/>
      <w:sz w:val="24"/>
      <w:szCs w:val="24"/>
      <w:lang w:val="en-US" w:eastAsia="en-US"/>
    </w:rPr>
  </w:style>
  <w:style w:type="paragraph" w:customStyle="1" w:styleId="41">
    <w:name w:val="Επικεφαλίδα 41"/>
    <w:basedOn w:val="Normal"/>
    <w:rsid w:val="00C371CF"/>
    <w:pPr>
      <w:spacing w:before="60" w:after="60"/>
      <w:ind w:left="864" w:hanging="864"/>
    </w:pPr>
    <w:rPr>
      <w:rFonts w:ascii="Times New Roman" w:hAnsi="Times New Roman"/>
      <w:sz w:val="24"/>
      <w:szCs w:val="24"/>
      <w:lang w:val="en-US" w:eastAsia="en-US"/>
    </w:rPr>
  </w:style>
  <w:style w:type="paragraph" w:customStyle="1" w:styleId="51">
    <w:name w:val="Επικεφαλίδα 51"/>
    <w:basedOn w:val="Normal"/>
    <w:rsid w:val="00C371CF"/>
    <w:pPr>
      <w:spacing w:before="60" w:after="60"/>
      <w:ind w:left="1008" w:hanging="1008"/>
    </w:pPr>
    <w:rPr>
      <w:rFonts w:ascii="Times New Roman" w:hAnsi="Times New Roman"/>
      <w:sz w:val="24"/>
      <w:szCs w:val="24"/>
      <w:lang w:val="en-US" w:eastAsia="en-US"/>
    </w:rPr>
  </w:style>
  <w:style w:type="paragraph" w:customStyle="1" w:styleId="61">
    <w:name w:val="Επικεφαλίδα 61"/>
    <w:basedOn w:val="Normal"/>
    <w:rsid w:val="00C371CF"/>
    <w:pPr>
      <w:spacing w:before="60" w:after="60"/>
      <w:ind w:left="1152" w:hanging="1152"/>
    </w:pPr>
    <w:rPr>
      <w:rFonts w:ascii="Times New Roman" w:hAnsi="Times New Roman"/>
      <w:sz w:val="24"/>
      <w:szCs w:val="24"/>
      <w:lang w:val="en-US" w:eastAsia="en-US"/>
    </w:rPr>
  </w:style>
  <w:style w:type="paragraph" w:customStyle="1" w:styleId="71">
    <w:name w:val="Επικεφαλίδα 71"/>
    <w:basedOn w:val="Normal"/>
    <w:rsid w:val="00C371CF"/>
    <w:pPr>
      <w:spacing w:before="60" w:after="60"/>
      <w:ind w:left="1296" w:hanging="1296"/>
    </w:pPr>
    <w:rPr>
      <w:rFonts w:ascii="Times New Roman" w:hAnsi="Times New Roman"/>
      <w:sz w:val="24"/>
      <w:szCs w:val="24"/>
      <w:lang w:val="en-US" w:eastAsia="en-US"/>
    </w:rPr>
  </w:style>
  <w:style w:type="paragraph" w:customStyle="1" w:styleId="81">
    <w:name w:val="Επικεφαλίδα 81"/>
    <w:basedOn w:val="Normal"/>
    <w:rsid w:val="00C371CF"/>
    <w:pPr>
      <w:spacing w:before="60" w:after="60"/>
      <w:ind w:left="1440" w:hanging="1440"/>
    </w:pPr>
    <w:rPr>
      <w:rFonts w:ascii="Times New Roman" w:hAnsi="Times New Roman"/>
      <w:sz w:val="24"/>
      <w:szCs w:val="24"/>
      <w:lang w:val="en-US" w:eastAsia="en-US"/>
    </w:rPr>
  </w:style>
  <w:style w:type="paragraph" w:customStyle="1" w:styleId="91">
    <w:name w:val="Επικεφαλίδα 91"/>
    <w:basedOn w:val="Normal"/>
    <w:rsid w:val="00C371CF"/>
    <w:pPr>
      <w:spacing w:before="60" w:after="60"/>
      <w:ind w:left="1584" w:hanging="1584"/>
    </w:pPr>
    <w:rPr>
      <w:rFonts w:ascii="Times New Roman" w:hAnsi="Times New Roman"/>
      <w:sz w:val="24"/>
      <w:szCs w:val="24"/>
      <w:lang w:val="en-US" w:eastAsia="en-US"/>
    </w:rPr>
  </w:style>
  <w:style w:type="paragraph" w:customStyle="1" w:styleId="Style8">
    <w:name w:val="Style8"/>
    <w:basedOn w:val="Normal"/>
    <w:link w:val="Style8Char"/>
    <w:qFormat/>
    <w:rsid w:val="00C371CF"/>
    <w:pPr>
      <w:numPr>
        <w:numId w:val="7"/>
      </w:numPr>
      <w:spacing w:after="120" w:line="276" w:lineRule="auto"/>
      <w:ind w:left="1080"/>
      <w:jc w:val="left"/>
    </w:pPr>
    <w:rPr>
      <w:rFonts w:ascii="Arial Narrow" w:hAnsi="Arial Narrow"/>
      <w:color w:val="17365D"/>
      <w:szCs w:val="22"/>
      <w:lang w:val="en-US" w:eastAsia="el-GR"/>
    </w:rPr>
  </w:style>
  <w:style w:type="character" w:customStyle="1" w:styleId="Style8Char">
    <w:name w:val="Style8 Char"/>
    <w:basedOn w:val="DefaultParagraphFont"/>
    <w:link w:val="Style8"/>
    <w:rsid w:val="00C371CF"/>
    <w:rPr>
      <w:rFonts w:ascii="Arial Narrow" w:hAnsi="Arial Narrow"/>
      <w:color w:val="17365D"/>
      <w:sz w:val="22"/>
      <w:szCs w:val="22"/>
      <w:lang w:val="en-US"/>
    </w:rPr>
  </w:style>
  <w:style w:type="paragraph" w:styleId="BodyText3">
    <w:name w:val="Body Text 3"/>
    <w:basedOn w:val="Normal"/>
    <w:link w:val="BodyText3Char"/>
    <w:uiPriority w:val="99"/>
    <w:semiHidden/>
    <w:unhideWhenUsed/>
    <w:rsid w:val="00651A46"/>
    <w:pPr>
      <w:spacing w:after="120"/>
    </w:pPr>
    <w:rPr>
      <w:sz w:val="16"/>
      <w:szCs w:val="16"/>
    </w:rPr>
  </w:style>
  <w:style w:type="character" w:customStyle="1" w:styleId="BodyText3Char">
    <w:name w:val="Body Text 3 Char"/>
    <w:basedOn w:val="DefaultParagraphFont"/>
    <w:link w:val="BodyText3"/>
    <w:uiPriority w:val="99"/>
    <w:semiHidden/>
    <w:rsid w:val="00651A46"/>
    <w:rPr>
      <w:rFonts w:ascii="Calibri" w:hAnsi="Calibri"/>
      <w:sz w:val="16"/>
      <w:szCs w:val="16"/>
      <w:lang w:val="en-GB" w:eastAsia="de-DE"/>
    </w:rPr>
  </w:style>
  <w:style w:type="character" w:styleId="PlaceholderText">
    <w:name w:val="Placeholder Text"/>
    <w:basedOn w:val="DefaultParagraphFont"/>
    <w:uiPriority w:val="99"/>
    <w:semiHidden/>
    <w:rsid w:val="007E0B08"/>
    <w:rPr>
      <w:color w:val="808080"/>
    </w:rPr>
  </w:style>
  <w:style w:type="paragraph" w:styleId="TOC6">
    <w:name w:val="toc 6"/>
    <w:basedOn w:val="Normal"/>
    <w:next w:val="Normal"/>
    <w:autoRedefine/>
    <w:uiPriority w:val="39"/>
    <w:unhideWhenUsed/>
    <w:rsid w:val="00DA0374"/>
    <w:pPr>
      <w:spacing w:before="0" w:after="100" w:line="276" w:lineRule="auto"/>
      <w:ind w:left="1100"/>
      <w:jc w:val="left"/>
    </w:pPr>
    <w:rPr>
      <w:rFonts w:asciiTheme="minorHAnsi" w:eastAsiaTheme="minorEastAsia" w:hAnsiTheme="minorHAnsi" w:cstheme="minorBidi"/>
      <w:szCs w:val="22"/>
      <w:lang w:val="en-US" w:eastAsia="en-US"/>
    </w:rPr>
  </w:style>
  <w:style w:type="paragraph" w:styleId="TOC7">
    <w:name w:val="toc 7"/>
    <w:basedOn w:val="Normal"/>
    <w:next w:val="Normal"/>
    <w:autoRedefine/>
    <w:uiPriority w:val="39"/>
    <w:unhideWhenUsed/>
    <w:rsid w:val="00DA0374"/>
    <w:pPr>
      <w:spacing w:before="0" w:after="100" w:line="276" w:lineRule="auto"/>
      <w:ind w:left="1320"/>
      <w:jc w:val="left"/>
    </w:pPr>
    <w:rPr>
      <w:rFonts w:asciiTheme="minorHAnsi" w:eastAsiaTheme="minorEastAsia" w:hAnsiTheme="minorHAnsi" w:cstheme="minorBidi"/>
      <w:szCs w:val="22"/>
      <w:lang w:val="en-US" w:eastAsia="en-US"/>
    </w:rPr>
  </w:style>
  <w:style w:type="paragraph" w:styleId="TOC8">
    <w:name w:val="toc 8"/>
    <w:basedOn w:val="Normal"/>
    <w:next w:val="Normal"/>
    <w:autoRedefine/>
    <w:uiPriority w:val="39"/>
    <w:unhideWhenUsed/>
    <w:rsid w:val="00DA0374"/>
    <w:pPr>
      <w:spacing w:before="0" w:after="100" w:line="276" w:lineRule="auto"/>
      <w:ind w:left="1540"/>
      <w:jc w:val="left"/>
    </w:pPr>
    <w:rPr>
      <w:rFonts w:asciiTheme="minorHAnsi" w:eastAsiaTheme="minorEastAsia" w:hAnsiTheme="minorHAnsi" w:cstheme="minorBidi"/>
      <w:szCs w:val="22"/>
      <w:lang w:val="en-US" w:eastAsia="en-US"/>
    </w:rPr>
  </w:style>
  <w:style w:type="paragraph" w:styleId="TOC9">
    <w:name w:val="toc 9"/>
    <w:basedOn w:val="Normal"/>
    <w:next w:val="Normal"/>
    <w:autoRedefine/>
    <w:uiPriority w:val="39"/>
    <w:unhideWhenUsed/>
    <w:rsid w:val="00DA0374"/>
    <w:pPr>
      <w:spacing w:before="0" w:after="100" w:line="276" w:lineRule="auto"/>
      <w:ind w:left="1760"/>
      <w:jc w:val="left"/>
    </w:pPr>
    <w:rPr>
      <w:rFonts w:asciiTheme="minorHAnsi" w:eastAsiaTheme="minorEastAsia" w:hAnsiTheme="minorHAnsi" w:cstheme="minorBidi"/>
      <w:szCs w:val="22"/>
      <w:lang w:val="en-US" w:eastAsia="en-US"/>
    </w:rPr>
  </w:style>
  <w:style w:type="character" w:customStyle="1" w:styleId="hps">
    <w:name w:val="hps"/>
    <w:basedOn w:val="DefaultParagraphFont"/>
    <w:rsid w:val="00B25704"/>
  </w:style>
  <w:style w:type="paragraph" w:customStyle="1" w:styleId="110">
    <w:name w:val="Επικεφαλίδα 11"/>
    <w:basedOn w:val="Normal"/>
    <w:uiPriority w:val="99"/>
    <w:rsid w:val="00720717"/>
    <w:pPr>
      <w:spacing w:before="60" w:after="60"/>
      <w:ind w:left="432" w:hanging="432"/>
    </w:pPr>
    <w:rPr>
      <w:rFonts w:ascii="Times New Roman" w:hAnsi="Times New Roman"/>
      <w:sz w:val="24"/>
      <w:szCs w:val="24"/>
      <w:lang w:val="en-US" w:eastAsia="en-US"/>
    </w:rPr>
  </w:style>
  <w:style w:type="paragraph" w:customStyle="1" w:styleId="210">
    <w:name w:val="Επικεφαλίδα 21"/>
    <w:basedOn w:val="Normal"/>
    <w:uiPriority w:val="99"/>
    <w:rsid w:val="00720717"/>
    <w:pPr>
      <w:spacing w:before="60" w:after="60"/>
      <w:ind w:left="576" w:hanging="576"/>
    </w:pPr>
    <w:rPr>
      <w:rFonts w:ascii="Times New Roman" w:hAnsi="Times New Roman"/>
      <w:sz w:val="24"/>
      <w:szCs w:val="24"/>
      <w:lang w:val="en-US" w:eastAsia="en-US"/>
    </w:rPr>
  </w:style>
  <w:style w:type="paragraph" w:customStyle="1" w:styleId="310">
    <w:name w:val="Επικεφαλίδα 31"/>
    <w:basedOn w:val="Normal"/>
    <w:uiPriority w:val="99"/>
    <w:rsid w:val="00720717"/>
    <w:pPr>
      <w:spacing w:before="60" w:after="60"/>
      <w:ind w:left="720" w:hanging="720"/>
    </w:pPr>
    <w:rPr>
      <w:rFonts w:ascii="Times New Roman" w:hAnsi="Times New Roman"/>
      <w:sz w:val="24"/>
      <w:szCs w:val="24"/>
      <w:lang w:val="en-US" w:eastAsia="en-US"/>
    </w:rPr>
  </w:style>
  <w:style w:type="paragraph" w:customStyle="1" w:styleId="410">
    <w:name w:val="Επικεφαλίδα 41"/>
    <w:basedOn w:val="Normal"/>
    <w:uiPriority w:val="99"/>
    <w:rsid w:val="00720717"/>
    <w:pPr>
      <w:spacing w:before="60" w:after="60"/>
      <w:ind w:left="864" w:hanging="864"/>
    </w:pPr>
    <w:rPr>
      <w:rFonts w:ascii="Times New Roman" w:hAnsi="Times New Roman"/>
      <w:sz w:val="24"/>
      <w:szCs w:val="24"/>
      <w:lang w:val="en-US" w:eastAsia="en-US"/>
    </w:rPr>
  </w:style>
  <w:style w:type="paragraph" w:customStyle="1" w:styleId="510">
    <w:name w:val="Επικεφαλίδα 51"/>
    <w:basedOn w:val="Normal"/>
    <w:uiPriority w:val="99"/>
    <w:rsid w:val="00720717"/>
    <w:pPr>
      <w:spacing w:before="60" w:after="60"/>
      <w:ind w:left="1008" w:hanging="1008"/>
    </w:pPr>
    <w:rPr>
      <w:rFonts w:ascii="Times New Roman" w:hAnsi="Times New Roman"/>
      <w:sz w:val="24"/>
      <w:szCs w:val="24"/>
      <w:lang w:val="en-US" w:eastAsia="en-US"/>
    </w:rPr>
  </w:style>
  <w:style w:type="paragraph" w:customStyle="1" w:styleId="610">
    <w:name w:val="Επικεφαλίδα 61"/>
    <w:basedOn w:val="Normal"/>
    <w:uiPriority w:val="99"/>
    <w:rsid w:val="00720717"/>
    <w:pPr>
      <w:spacing w:before="60" w:after="60"/>
      <w:ind w:left="1152" w:hanging="1152"/>
    </w:pPr>
    <w:rPr>
      <w:rFonts w:ascii="Times New Roman" w:hAnsi="Times New Roman"/>
      <w:sz w:val="24"/>
      <w:szCs w:val="24"/>
      <w:lang w:val="en-US" w:eastAsia="en-US"/>
    </w:rPr>
  </w:style>
  <w:style w:type="paragraph" w:customStyle="1" w:styleId="710">
    <w:name w:val="Επικεφαλίδα 71"/>
    <w:basedOn w:val="Normal"/>
    <w:uiPriority w:val="99"/>
    <w:rsid w:val="00720717"/>
    <w:pPr>
      <w:spacing w:before="60" w:after="60"/>
      <w:ind w:left="1296" w:hanging="1296"/>
    </w:pPr>
    <w:rPr>
      <w:rFonts w:ascii="Times New Roman" w:hAnsi="Times New Roman"/>
      <w:sz w:val="24"/>
      <w:szCs w:val="24"/>
      <w:lang w:val="en-US" w:eastAsia="en-US"/>
    </w:rPr>
  </w:style>
  <w:style w:type="paragraph" w:customStyle="1" w:styleId="810">
    <w:name w:val="Επικεφαλίδα 81"/>
    <w:basedOn w:val="Normal"/>
    <w:uiPriority w:val="99"/>
    <w:rsid w:val="00720717"/>
    <w:pPr>
      <w:spacing w:before="60" w:after="60"/>
      <w:ind w:left="1440" w:hanging="1440"/>
    </w:pPr>
    <w:rPr>
      <w:rFonts w:ascii="Times New Roman" w:hAnsi="Times New Roman"/>
      <w:sz w:val="24"/>
      <w:szCs w:val="24"/>
      <w:lang w:val="en-US" w:eastAsia="en-US"/>
    </w:rPr>
  </w:style>
  <w:style w:type="paragraph" w:customStyle="1" w:styleId="910">
    <w:name w:val="Επικεφαλίδα 91"/>
    <w:basedOn w:val="Normal"/>
    <w:uiPriority w:val="99"/>
    <w:rsid w:val="00720717"/>
    <w:pPr>
      <w:spacing w:before="60" w:after="60"/>
      <w:ind w:left="1584" w:hanging="1584"/>
    </w:pPr>
    <w:rPr>
      <w:rFonts w:ascii="Times New Roman" w:hAnsi="Times New Roman"/>
      <w:sz w:val="24"/>
      <w:szCs w:val="24"/>
      <w:lang w:val="en-US" w:eastAsia="en-US"/>
    </w:rPr>
  </w:style>
  <w:style w:type="character" w:customStyle="1" w:styleId="Heading3Char1Caracter">
    <w:name w:val="Heading 3 Char1 Caracter"/>
    <w:aliases w:val="Heading 3 Char Char Caracter,KopCat. 3 Char Char Caracter,KopCat. 3 Char1 Caracter,Heading 3 Char Caracter,KopCat. 3 Char Caracter,KopCat. 3 Caracter Caracter"/>
    <w:rsid w:val="00720717"/>
    <w:rPr>
      <w:b/>
      <w:bCs w:val="0"/>
      <w:i/>
      <w:iCs w:val="0"/>
      <w:sz w:val="24"/>
      <w:lang w:val="en-US" w:eastAsia="en-US" w:bidi="ar-SA"/>
    </w:rPr>
  </w:style>
  <w:style w:type="character" w:customStyle="1" w:styleId="1Char1">
    <w:name w:val="Επικεφαλίδα 1 Char1"/>
    <w:aliases w:val="Hoofdstuk Char1,Heading 1 Char Char Char Char1,Titre principal (1) Char1,Nombre Proyecto Char1,Titre principal (1)1 Char1,Titre principal (1)2 Char1,Nombre Proyecto1 Char1,Heading left 1 Char1,Chapitre Char1,h1 Char1,H1 Char1"/>
    <w:basedOn w:val="DefaultParagraphFont"/>
    <w:rsid w:val="00720717"/>
    <w:rPr>
      <w:rFonts w:asciiTheme="majorHAnsi" w:eastAsiaTheme="majorEastAsia" w:hAnsiTheme="majorHAnsi" w:cstheme="majorBidi"/>
      <w:color w:val="365F91" w:themeColor="accent1" w:themeShade="BF"/>
      <w:sz w:val="32"/>
      <w:szCs w:val="32"/>
      <w:lang w:val="en-GB" w:eastAsia="de-DE"/>
    </w:rPr>
  </w:style>
  <w:style w:type="character" w:customStyle="1" w:styleId="6Char1">
    <w:name w:val="Επικεφαλίδα 6 Char1"/>
    <w:aliases w:val="PA Appendix Char1,Appendix Char1"/>
    <w:basedOn w:val="DefaultParagraphFont"/>
    <w:uiPriority w:val="99"/>
    <w:semiHidden/>
    <w:rsid w:val="00720717"/>
    <w:rPr>
      <w:rFonts w:asciiTheme="majorHAnsi" w:eastAsiaTheme="majorEastAsia" w:hAnsiTheme="majorHAnsi" w:cstheme="majorBidi"/>
      <w:color w:val="243F60" w:themeColor="accent1" w:themeShade="7F"/>
      <w:sz w:val="22"/>
      <w:lang w:val="en-GB" w:eastAsia="de-DE"/>
    </w:rPr>
  </w:style>
  <w:style w:type="paragraph" w:customStyle="1" w:styleId="2">
    <w:name w:val="Σώμα κειμένου2"/>
    <w:basedOn w:val="Normal"/>
    <w:autoRedefine/>
    <w:uiPriority w:val="99"/>
    <w:rsid w:val="00720717"/>
    <w:pPr>
      <w:keepNext w:val="0"/>
      <w:keepLines w:val="0"/>
      <w:spacing w:before="0"/>
      <w:ind w:left="0"/>
      <w:jc w:val="center"/>
    </w:pPr>
    <w:rPr>
      <w:rFonts w:asciiTheme="minorHAnsi" w:hAnsiTheme="minorHAnsi" w:cstheme="minorHAnsi"/>
      <w:b/>
      <w:bCs/>
      <w:sz w:val="20"/>
    </w:rPr>
  </w:style>
  <w:style w:type="paragraph" w:customStyle="1" w:styleId="Heading4t">
    <w:name w:val="Heading 4t"/>
    <w:basedOn w:val="Heading5"/>
    <w:rsid w:val="00720717"/>
    <w:pPr>
      <w:keepNext w:val="0"/>
      <w:keepLines w:val="0"/>
      <w:numPr>
        <w:ilvl w:val="3"/>
        <w:numId w:val="24"/>
      </w:numPr>
      <w:spacing w:after="120" w:line="288" w:lineRule="auto"/>
      <w:jc w:val="left"/>
    </w:pPr>
    <w:rPr>
      <w:rFonts w:ascii="Arial Narrow" w:hAnsi="Arial Narrow" w:cs="Arial"/>
      <w:b w:val="0"/>
      <w:i/>
      <w:szCs w:val="22"/>
      <w:lang w:eastAsia="en-US"/>
    </w:rPr>
  </w:style>
  <w:style w:type="numbering" w:customStyle="1" w:styleId="Style11">
    <w:name w:val="Style11"/>
    <w:uiPriority w:val="99"/>
    <w:rsid w:val="00720717"/>
    <w:pPr>
      <w:numPr>
        <w:numId w:val="25"/>
      </w:numPr>
    </w:pPr>
  </w:style>
  <w:style w:type="numbering" w:customStyle="1" w:styleId="Style12">
    <w:name w:val="Style12"/>
    <w:uiPriority w:val="99"/>
    <w:rsid w:val="00720717"/>
    <w:pPr>
      <w:numPr>
        <w:numId w:val="26"/>
      </w:numPr>
    </w:pPr>
  </w:style>
  <w:style w:type="numbering" w:customStyle="1" w:styleId="Style13">
    <w:name w:val="Style13"/>
    <w:uiPriority w:val="99"/>
    <w:rsid w:val="00720717"/>
    <w:pPr>
      <w:numPr>
        <w:numId w:val="27"/>
      </w:numPr>
    </w:pPr>
  </w:style>
  <w:style w:type="numbering" w:customStyle="1" w:styleId="Style14">
    <w:name w:val="Style14"/>
    <w:uiPriority w:val="99"/>
    <w:rsid w:val="00720717"/>
    <w:pPr>
      <w:numPr>
        <w:numId w:val="28"/>
      </w:numPr>
    </w:pPr>
  </w:style>
  <w:style w:type="character" w:customStyle="1" w:styleId="fontstyle01">
    <w:name w:val="fontstyle01"/>
    <w:basedOn w:val="DefaultParagraphFont"/>
    <w:rsid w:val="00AD45B6"/>
    <w:rPr>
      <w:rFonts w:ascii="TTFF542388t00" w:hAnsi="TTFF542388t00" w:hint="default"/>
      <w:b w:val="0"/>
      <w:bCs w:val="0"/>
      <w:i w:val="0"/>
      <w:iCs w:val="0"/>
      <w:color w:val="000000"/>
      <w:sz w:val="24"/>
      <w:szCs w:val="24"/>
    </w:rPr>
  </w:style>
  <w:style w:type="character" w:customStyle="1" w:styleId="fontstyle21">
    <w:name w:val="fontstyle21"/>
    <w:basedOn w:val="DefaultParagraphFont"/>
    <w:rsid w:val="00AD45B6"/>
    <w:rPr>
      <w:rFonts w:ascii="Times-Italic" w:hAnsi="Times-Italic" w:hint="default"/>
      <w:b w:val="0"/>
      <w:bCs w:val="0"/>
      <w:i/>
      <w:iCs/>
      <w:color w:val="000000"/>
      <w:sz w:val="24"/>
      <w:szCs w:val="24"/>
    </w:rPr>
  </w:style>
  <w:style w:type="character" w:customStyle="1" w:styleId="fontstyle31">
    <w:name w:val="fontstyle31"/>
    <w:basedOn w:val="DefaultParagraphFont"/>
    <w:rsid w:val="00AD45B6"/>
    <w:rPr>
      <w:rFonts w:ascii="Courier" w:hAnsi="Courier" w:hint="default"/>
      <w:b w:val="0"/>
      <w:bCs w:val="0"/>
      <w:i w:val="0"/>
      <w:iCs w:val="0"/>
      <w:color w:val="000000"/>
      <w:sz w:val="24"/>
      <w:szCs w:val="24"/>
    </w:rPr>
  </w:style>
  <w:style w:type="paragraph" w:styleId="HTMLPreformatted">
    <w:name w:val="HTML Preformatted"/>
    <w:basedOn w:val="Normal"/>
    <w:link w:val="HTMLPreformattedChar"/>
    <w:uiPriority w:val="99"/>
    <w:unhideWhenUsed/>
    <w:rsid w:val="001D6556"/>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200" w:line="320" w:lineRule="exact"/>
      <w:ind w:left="0"/>
      <w:jc w:val="left"/>
    </w:pPr>
    <w:rPr>
      <w:rFonts w:ascii="Courier New" w:eastAsiaTheme="minorEastAsia" w:hAnsi="Courier New" w:cs="Courier New"/>
      <w:sz w:val="20"/>
      <w:lang w:eastAsia="mk-MK"/>
    </w:rPr>
  </w:style>
  <w:style w:type="character" w:customStyle="1" w:styleId="HTMLPreformattedChar">
    <w:name w:val="HTML Preformatted Char"/>
    <w:basedOn w:val="DefaultParagraphFont"/>
    <w:link w:val="HTMLPreformatted"/>
    <w:uiPriority w:val="99"/>
    <w:rsid w:val="001D6556"/>
    <w:rPr>
      <w:rFonts w:ascii="Courier New" w:eastAsiaTheme="minorEastAsia" w:hAnsi="Courier New" w:cs="Courier New"/>
      <w:lang w:val="mk-MK" w:eastAsia="mk-MK"/>
    </w:rPr>
  </w:style>
  <w:style w:type="table" w:customStyle="1" w:styleId="GridTable4-Accent61">
    <w:name w:val="Grid Table 4 - Accent 61"/>
    <w:basedOn w:val="TableNormal"/>
    <w:uiPriority w:val="49"/>
    <w:rsid w:val="005743C9"/>
    <w:pPr>
      <w:spacing w:before="120"/>
      <w:ind w:firstLine="720"/>
      <w:jc w:val="both"/>
    </w:pPr>
    <w:rPr>
      <w:rFonts w:asciiTheme="minorHAnsi" w:eastAsiaTheme="minorHAnsi" w:hAnsiTheme="minorHAnsi" w:cstheme="minorBidi"/>
      <w:sz w:val="22"/>
      <w:szCs w:val="22"/>
      <w:lang w:val="mk-MK"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apple-converted-space">
    <w:name w:val="apple-converted-space"/>
    <w:basedOn w:val="DefaultParagraphFont"/>
    <w:rsid w:val="005743C9"/>
  </w:style>
  <w:style w:type="character" w:customStyle="1" w:styleId="breadcrumbseparator">
    <w:name w:val="breadcrumbseparator"/>
    <w:basedOn w:val="DefaultParagraphFont"/>
    <w:rsid w:val="005743C9"/>
  </w:style>
  <w:style w:type="character" w:customStyle="1" w:styleId="UnresolvedMention1">
    <w:name w:val="Unresolved Mention1"/>
    <w:basedOn w:val="DefaultParagraphFont"/>
    <w:uiPriority w:val="99"/>
    <w:semiHidden/>
    <w:unhideWhenUsed/>
    <w:rsid w:val="00B175CE"/>
    <w:rPr>
      <w:color w:val="808080"/>
      <w:shd w:val="clear" w:color="auto" w:fill="E6E6E6"/>
    </w:rPr>
  </w:style>
  <w:style w:type="paragraph" w:customStyle="1" w:styleId="yiv0679376648ydp5297501bmsonormal">
    <w:name w:val="yiv0679376648ydp5297501bmsonormal"/>
    <w:basedOn w:val="Normal"/>
    <w:rsid w:val="00CB376B"/>
    <w:pPr>
      <w:keepNext w:val="0"/>
      <w:keepLines w:val="0"/>
      <w:spacing w:before="100" w:beforeAutospacing="1" w:after="100" w:afterAutospacing="1"/>
      <w:ind w:left="0"/>
      <w:jc w:val="left"/>
    </w:pPr>
    <w:rPr>
      <w:rFonts w:ascii="Times New Roman" w:hAnsi="Times New Roman"/>
      <w:sz w:val="24"/>
      <w:szCs w:val="24"/>
      <w:lang w:val="en-US" w:eastAsia="en-US"/>
    </w:rPr>
  </w:style>
  <w:style w:type="table" w:customStyle="1" w:styleId="ListTable4-Accent21">
    <w:name w:val="List Table 4 - Accent 21"/>
    <w:basedOn w:val="TableNormal"/>
    <w:uiPriority w:val="49"/>
    <w:rsid w:val="00CB376B"/>
    <w:pPr>
      <w:spacing w:before="100"/>
    </w:pPr>
    <w:rPr>
      <w:rFonts w:asciiTheme="minorHAnsi" w:eastAsiaTheme="minorEastAsia" w:hAnsiTheme="minorHAnsi" w:cstheme="minorBidi"/>
      <w:lang w:val="en-US" w:eastAsia="en-US"/>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14718">
      <w:bodyDiv w:val="1"/>
      <w:marLeft w:val="0"/>
      <w:marRight w:val="0"/>
      <w:marTop w:val="0"/>
      <w:marBottom w:val="0"/>
      <w:divBdr>
        <w:top w:val="none" w:sz="0" w:space="0" w:color="auto"/>
        <w:left w:val="none" w:sz="0" w:space="0" w:color="auto"/>
        <w:bottom w:val="none" w:sz="0" w:space="0" w:color="auto"/>
        <w:right w:val="none" w:sz="0" w:space="0" w:color="auto"/>
      </w:divBdr>
      <w:divsChild>
        <w:div w:id="847602076">
          <w:marLeft w:val="0"/>
          <w:marRight w:val="0"/>
          <w:marTop w:val="0"/>
          <w:marBottom w:val="0"/>
          <w:divBdr>
            <w:top w:val="none" w:sz="0" w:space="0" w:color="auto"/>
            <w:left w:val="none" w:sz="0" w:space="0" w:color="auto"/>
            <w:bottom w:val="none" w:sz="0" w:space="0" w:color="auto"/>
            <w:right w:val="none" w:sz="0" w:space="0" w:color="auto"/>
          </w:divBdr>
        </w:div>
        <w:div w:id="992831204">
          <w:marLeft w:val="0"/>
          <w:marRight w:val="0"/>
          <w:marTop w:val="0"/>
          <w:marBottom w:val="0"/>
          <w:divBdr>
            <w:top w:val="none" w:sz="0" w:space="0" w:color="auto"/>
            <w:left w:val="none" w:sz="0" w:space="0" w:color="auto"/>
            <w:bottom w:val="none" w:sz="0" w:space="0" w:color="auto"/>
            <w:right w:val="none" w:sz="0" w:space="0" w:color="auto"/>
          </w:divBdr>
        </w:div>
        <w:div w:id="1449659336">
          <w:marLeft w:val="0"/>
          <w:marRight w:val="0"/>
          <w:marTop w:val="0"/>
          <w:marBottom w:val="0"/>
          <w:divBdr>
            <w:top w:val="none" w:sz="0" w:space="0" w:color="auto"/>
            <w:left w:val="none" w:sz="0" w:space="0" w:color="auto"/>
            <w:bottom w:val="none" w:sz="0" w:space="0" w:color="auto"/>
            <w:right w:val="none" w:sz="0" w:space="0" w:color="auto"/>
          </w:divBdr>
        </w:div>
        <w:div w:id="372727758">
          <w:marLeft w:val="0"/>
          <w:marRight w:val="0"/>
          <w:marTop w:val="0"/>
          <w:marBottom w:val="0"/>
          <w:divBdr>
            <w:top w:val="none" w:sz="0" w:space="0" w:color="auto"/>
            <w:left w:val="none" w:sz="0" w:space="0" w:color="auto"/>
            <w:bottom w:val="none" w:sz="0" w:space="0" w:color="auto"/>
            <w:right w:val="none" w:sz="0" w:space="0" w:color="auto"/>
          </w:divBdr>
        </w:div>
        <w:div w:id="285165556">
          <w:marLeft w:val="0"/>
          <w:marRight w:val="0"/>
          <w:marTop w:val="0"/>
          <w:marBottom w:val="0"/>
          <w:divBdr>
            <w:top w:val="none" w:sz="0" w:space="0" w:color="auto"/>
            <w:left w:val="none" w:sz="0" w:space="0" w:color="auto"/>
            <w:bottom w:val="none" w:sz="0" w:space="0" w:color="auto"/>
            <w:right w:val="none" w:sz="0" w:space="0" w:color="auto"/>
          </w:divBdr>
        </w:div>
        <w:div w:id="144590527">
          <w:marLeft w:val="0"/>
          <w:marRight w:val="0"/>
          <w:marTop w:val="0"/>
          <w:marBottom w:val="0"/>
          <w:divBdr>
            <w:top w:val="none" w:sz="0" w:space="0" w:color="auto"/>
            <w:left w:val="none" w:sz="0" w:space="0" w:color="auto"/>
            <w:bottom w:val="none" w:sz="0" w:space="0" w:color="auto"/>
            <w:right w:val="none" w:sz="0" w:space="0" w:color="auto"/>
          </w:divBdr>
        </w:div>
        <w:div w:id="528640241">
          <w:marLeft w:val="0"/>
          <w:marRight w:val="0"/>
          <w:marTop w:val="0"/>
          <w:marBottom w:val="0"/>
          <w:divBdr>
            <w:top w:val="none" w:sz="0" w:space="0" w:color="auto"/>
            <w:left w:val="none" w:sz="0" w:space="0" w:color="auto"/>
            <w:bottom w:val="none" w:sz="0" w:space="0" w:color="auto"/>
            <w:right w:val="none" w:sz="0" w:space="0" w:color="auto"/>
          </w:divBdr>
        </w:div>
      </w:divsChild>
    </w:div>
    <w:div w:id="34815332">
      <w:bodyDiv w:val="1"/>
      <w:marLeft w:val="0"/>
      <w:marRight w:val="0"/>
      <w:marTop w:val="0"/>
      <w:marBottom w:val="0"/>
      <w:divBdr>
        <w:top w:val="none" w:sz="0" w:space="0" w:color="auto"/>
        <w:left w:val="none" w:sz="0" w:space="0" w:color="auto"/>
        <w:bottom w:val="none" w:sz="0" w:space="0" w:color="auto"/>
        <w:right w:val="none" w:sz="0" w:space="0" w:color="auto"/>
      </w:divBdr>
    </w:div>
    <w:div w:id="42288910">
      <w:bodyDiv w:val="1"/>
      <w:marLeft w:val="0"/>
      <w:marRight w:val="0"/>
      <w:marTop w:val="0"/>
      <w:marBottom w:val="0"/>
      <w:divBdr>
        <w:top w:val="none" w:sz="0" w:space="0" w:color="auto"/>
        <w:left w:val="none" w:sz="0" w:space="0" w:color="auto"/>
        <w:bottom w:val="none" w:sz="0" w:space="0" w:color="auto"/>
        <w:right w:val="none" w:sz="0" w:space="0" w:color="auto"/>
      </w:divBdr>
      <w:divsChild>
        <w:div w:id="1094665771">
          <w:marLeft w:val="0"/>
          <w:marRight w:val="0"/>
          <w:marTop w:val="0"/>
          <w:marBottom w:val="0"/>
          <w:divBdr>
            <w:top w:val="none" w:sz="0" w:space="0" w:color="auto"/>
            <w:left w:val="none" w:sz="0" w:space="0" w:color="auto"/>
            <w:bottom w:val="none" w:sz="0" w:space="0" w:color="auto"/>
            <w:right w:val="none" w:sz="0" w:space="0" w:color="auto"/>
          </w:divBdr>
        </w:div>
        <w:div w:id="1856721890">
          <w:marLeft w:val="0"/>
          <w:marRight w:val="0"/>
          <w:marTop w:val="0"/>
          <w:marBottom w:val="0"/>
          <w:divBdr>
            <w:top w:val="none" w:sz="0" w:space="0" w:color="auto"/>
            <w:left w:val="none" w:sz="0" w:space="0" w:color="auto"/>
            <w:bottom w:val="none" w:sz="0" w:space="0" w:color="auto"/>
            <w:right w:val="none" w:sz="0" w:space="0" w:color="auto"/>
          </w:divBdr>
        </w:div>
        <w:div w:id="883560606">
          <w:marLeft w:val="0"/>
          <w:marRight w:val="0"/>
          <w:marTop w:val="0"/>
          <w:marBottom w:val="0"/>
          <w:divBdr>
            <w:top w:val="none" w:sz="0" w:space="0" w:color="auto"/>
            <w:left w:val="none" w:sz="0" w:space="0" w:color="auto"/>
            <w:bottom w:val="none" w:sz="0" w:space="0" w:color="auto"/>
            <w:right w:val="none" w:sz="0" w:space="0" w:color="auto"/>
          </w:divBdr>
        </w:div>
        <w:div w:id="146553106">
          <w:marLeft w:val="0"/>
          <w:marRight w:val="0"/>
          <w:marTop w:val="0"/>
          <w:marBottom w:val="0"/>
          <w:divBdr>
            <w:top w:val="none" w:sz="0" w:space="0" w:color="auto"/>
            <w:left w:val="none" w:sz="0" w:space="0" w:color="auto"/>
            <w:bottom w:val="none" w:sz="0" w:space="0" w:color="auto"/>
            <w:right w:val="none" w:sz="0" w:space="0" w:color="auto"/>
          </w:divBdr>
        </w:div>
        <w:div w:id="2097285582">
          <w:marLeft w:val="0"/>
          <w:marRight w:val="0"/>
          <w:marTop w:val="0"/>
          <w:marBottom w:val="0"/>
          <w:divBdr>
            <w:top w:val="none" w:sz="0" w:space="0" w:color="auto"/>
            <w:left w:val="none" w:sz="0" w:space="0" w:color="auto"/>
            <w:bottom w:val="none" w:sz="0" w:space="0" w:color="auto"/>
            <w:right w:val="none" w:sz="0" w:space="0" w:color="auto"/>
          </w:divBdr>
        </w:div>
        <w:div w:id="568880890">
          <w:marLeft w:val="0"/>
          <w:marRight w:val="0"/>
          <w:marTop w:val="0"/>
          <w:marBottom w:val="0"/>
          <w:divBdr>
            <w:top w:val="none" w:sz="0" w:space="0" w:color="auto"/>
            <w:left w:val="none" w:sz="0" w:space="0" w:color="auto"/>
            <w:bottom w:val="none" w:sz="0" w:space="0" w:color="auto"/>
            <w:right w:val="none" w:sz="0" w:space="0" w:color="auto"/>
          </w:divBdr>
        </w:div>
        <w:div w:id="410856885">
          <w:marLeft w:val="0"/>
          <w:marRight w:val="0"/>
          <w:marTop w:val="0"/>
          <w:marBottom w:val="0"/>
          <w:divBdr>
            <w:top w:val="none" w:sz="0" w:space="0" w:color="auto"/>
            <w:left w:val="none" w:sz="0" w:space="0" w:color="auto"/>
            <w:bottom w:val="none" w:sz="0" w:space="0" w:color="auto"/>
            <w:right w:val="none" w:sz="0" w:space="0" w:color="auto"/>
          </w:divBdr>
        </w:div>
        <w:div w:id="379405937">
          <w:marLeft w:val="0"/>
          <w:marRight w:val="0"/>
          <w:marTop w:val="0"/>
          <w:marBottom w:val="0"/>
          <w:divBdr>
            <w:top w:val="none" w:sz="0" w:space="0" w:color="auto"/>
            <w:left w:val="none" w:sz="0" w:space="0" w:color="auto"/>
            <w:bottom w:val="none" w:sz="0" w:space="0" w:color="auto"/>
            <w:right w:val="none" w:sz="0" w:space="0" w:color="auto"/>
          </w:divBdr>
        </w:div>
      </w:divsChild>
    </w:div>
    <w:div w:id="85007639">
      <w:bodyDiv w:val="1"/>
      <w:marLeft w:val="0"/>
      <w:marRight w:val="0"/>
      <w:marTop w:val="0"/>
      <w:marBottom w:val="0"/>
      <w:divBdr>
        <w:top w:val="none" w:sz="0" w:space="0" w:color="auto"/>
        <w:left w:val="none" w:sz="0" w:space="0" w:color="auto"/>
        <w:bottom w:val="none" w:sz="0" w:space="0" w:color="auto"/>
        <w:right w:val="none" w:sz="0" w:space="0" w:color="auto"/>
      </w:divBdr>
    </w:div>
    <w:div w:id="108596516">
      <w:bodyDiv w:val="1"/>
      <w:marLeft w:val="0"/>
      <w:marRight w:val="0"/>
      <w:marTop w:val="0"/>
      <w:marBottom w:val="0"/>
      <w:divBdr>
        <w:top w:val="none" w:sz="0" w:space="0" w:color="auto"/>
        <w:left w:val="none" w:sz="0" w:space="0" w:color="auto"/>
        <w:bottom w:val="none" w:sz="0" w:space="0" w:color="auto"/>
        <w:right w:val="none" w:sz="0" w:space="0" w:color="auto"/>
      </w:divBdr>
    </w:div>
    <w:div w:id="136146184">
      <w:bodyDiv w:val="1"/>
      <w:marLeft w:val="0"/>
      <w:marRight w:val="0"/>
      <w:marTop w:val="0"/>
      <w:marBottom w:val="0"/>
      <w:divBdr>
        <w:top w:val="none" w:sz="0" w:space="0" w:color="auto"/>
        <w:left w:val="none" w:sz="0" w:space="0" w:color="auto"/>
        <w:bottom w:val="none" w:sz="0" w:space="0" w:color="auto"/>
        <w:right w:val="none" w:sz="0" w:space="0" w:color="auto"/>
      </w:divBdr>
    </w:div>
    <w:div w:id="182598974">
      <w:bodyDiv w:val="1"/>
      <w:marLeft w:val="0"/>
      <w:marRight w:val="0"/>
      <w:marTop w:val="0"/>
      <w:marBottom w:val="0"/>
      <w:divBdr>
        <w:top w:val="none" w:sz="0" w:space="0" w:color="auto"/>
        <w:left w:val="none" w:sz="0" w:space="0" w:color="auto"/>
        <w:bottom w:val="none" w:sz="0" w:space="0" w:color="auto"/>
        <w:right w:val="none" w:sz="0" w:space="0" w:color="auto"/>
      </w:divBdr>
    </w:div>
    <w:div w:id="187641726">
      <w:bodyDiv w:val="1"/>
      <w:marLeft w:val="0"/>
      <w:marRight w:val="0"/>
      <w:marTop w:val="0"/>
      <w:marBottom w:val="0"/>
      <w:divBdr>
        <w:top w:val="none" w:sz="0" w:space="0" w:color="auto"/>
        <w:left w:val="none" w:sz="0" w:space="0" w:color="auto"/>
        <w:bottom w:val="none" w:sz="0" w:space="0" w:color="auto"/>
        <w:right w:val="none" w:sz="0" w:space="0" w:color="auto"/>
      </w:divBdr>
    </w:div>
    <w:div w:id="266697608">
      <w:bodyDiv w:val="1"/>
      <w:marLeft w:val="0"/>
      <w:marRight w:val="0"/>
      <w:marTop w:val="0"/>
      <w:marBottom w:val="0"/>
      <w:divBdr>
        <w:top w:val="none" w:sz="0" w:space="0" w:color="auto"/>
        <w:left w:val="none" w:sz="0" w:space="0" w:color="auto"/>
        <w:bottom w:val="none" w:sz="0" w:space="0" w:color="auto"/>
        <w:right w:val="none" w:sz="0" w:space="0" w:color="auto"/>
      </w:divBdr>
    </w:div>
    <w:div w:id="349724598">
      <w:bodyDiv w:val="1"/>
      <w:marLeft w:val="0"/>
      <w:marRight w:val="0"/>
      <w:marTop w:val="0"/>
      <w:marBottom w:val="0"/>
      <w:divBdr>
        <w:top w:val="none" w:sz="0" w:space="0" w:color="auto"/>
        <w:left w:val="none" w:sz="0" w:space="0" w:color="auto"/>
        <w:bottom w:val="none" w:sz="0" w:space="0" w:color="auto"/>
        <w:right w:val="none" w:sz="0" w:space="0" w:color="auto"/>
      </w:divBdr>
    </w:div>
    <w:div w:id="359547653">
      <w:bodyDiv w:val="1"/>
      <w:marLeft w:val="0"/>
      <w:marRight w:val="0"/>
      <w:marTop w:val="0"/>
      <w:marBottom w:val="0"/>
      <w:divBdr>
        <w:top w:val="none" w:sz="0" w:space="0" w:color="auto"/>
        <w:left w:val="none" w:sz="0" w:space="0" w:color="auto"/>
        <w:bottom w:val="none" w:sz="0" w:space="0" w:color="auto"/>
        <w:right w:val="none" w:sz="0" w:space="0" w:color="auto"/>
      </w:divBdr>
    </w:div>
    <w:div w:id="479422605">
      <w:bodyDiv w:val="1"/>
      <w:marLeft w:val="0"/>
      <w:marRight w:val="0"/>
      <w:marTop w:val="0"/>
      <w:marBottom w:val="0"/>
      <w:divBdr>
        <w:top w:val="none" w:sz="0" w:space="0" w:color="auto"/>
        <w:left w:val="none" w:sz="0" w:space="0" w:color="auto"/>
        <w:bottom w:val="none" w:sz="0" w:space="0" w:color="auto"/>
        <w:right w:val="none" w:sz="0" w:space="0" w:color="auto"/>
      </w:divBdr>
      <w:divsChild>
        <w:div w:id="662124828">
          <w:marLeft w:val="0"/>
          <w:marRight w:val="0"/>
          <w:marTop w:val="0"/>
          <w:marBottom w:val="0"/>
          <w:divBdr>
            <w:top w:val="none" w:sz="0" w:space="0" w:color="auto"/>
            <w:left w:val="none" w:sz="0" w:space="0" w:color="auto"/>
            <w:bottom w:val="none" w:sz="0" w:space="0" w:color="auto"/>
            <w:right w:val="none" w:sz="0" w:space="0" w:color="auto"/>
          </w:divBdr>
        </w:div>
        <w:div w:id="294071616">
          <w:marLeft w:val="0"/>
          <w:marRight w:val="0"/>
          <w:marTop w:val="0"/>
          <w:marBottom w:val="0"/>
          <w:divBdr>
            <w:top w:val="none" w:sz="0" w:space="0" w:color="auto"/>
            <w:left w:val="none" w:sz="0" w:space="0" w:color="auto"/>
            <w:bottom w:val="none" w:sz="0" w:space="0" w:color="auto"/>
            <w:right w:val="none" w:sz="0" w:space="0" w:color="auto"/>
          </w:divBdr>
        </w:div>
        <w:div w:id="361132241">
          <w:marLeft w:val="0"/>
          <w:marRight w:val="0"/>
          <w:marTop w:val="0"/>
          <w:marBottom w:val="0"/>
          <w:divBdr>
            <w:top w:val="none" w:sz="0" w:space="0" w:color="auto"/>
            <w:left w:val="none" w:sz="0" w:space="0" w:color="auto"/>
            <w:bottom w:val="none" w:sz="0" w:space="0" w:color="auto"/>
            <w:right w:val="none" w:sz="0" w:space="0" w:color="auto"/>
          </w:divBdr>
        </w:div>
      </w:divsChild>
    </w:div>
    <w:div w:id="527454786">
      <w:bodyDiv w:val="1"/>
      <w:marLeft w:val="0"/>
      <w:marRight w:val="0"/>
      <w:marTop w:val="0"/>
      <w:marBottom w:val="0"/>
      <w:divBdr>
        <w:top w:val="none" w:sz="0" w:space="0" w:color="auto"/>
        <w:left w:val="none" w:sz="0" w:space="0" w:color="auto"/>
        <w:bottom w:val="none" w:sz="0" w:space="0" w:color="auto"/>
        <w:right w:val="none" w:sz="0" w:space="0" w:color="auto"/>
      </w:divBdr>
    </w:div>
    <w:div w:id="639532441">
      <w:bodyDiv w:val="1"/>
      <w:marLeft w:val="0"/>
      <w:marRight w:val="0"/>
      <w:marTop w:val="0"/>
      <w:marBottom w:val="0"/>
      <w:divBdr>
        <w:top w:val="none" w:sz="0" w:space="0" w:color="auto"/>
        <w:left w:val="none" w:sz="0" w:space="0" w:color="auto"/>
        <w:bottom w:val="none" w:sz="0" w:space="0" w:color="auto"/>
        <w:right w:val="none" w:sz="0" w:space="0" w:color="auto"/>
      </w:divBdr>
    </w:div>
    <w:div w:id="666250864">
      <w:bodyDiv w:val="1"/>
      <w:marLeft w:val="0"/>
      <w:marRight w:val="0"/>
      <w:marTop w:val="0"/>
      <w:marBottom w:val="0"/>
      <w:divBdr>
        <w:top w:val="none" w:sz="0" w:space="0" w:color="auto"/>
        <w:left w:val="none" w:sz="0" w:space="0" w:color="auto"/>
        <w:bottom w:val="none" w:sz="0" w:space="0" w:color="auto"/>
        <w:right w:val="none" w:sz="0" w:space="0" w:color="auto"/>
      </w:divBdr>
    </w:div>
    <w:div w:id="707216829">
      <w:bodyDiv w:val="1"/>
      <w:marLeft w:val="0"/>
      <w:marRight w:val="0"/>
      <w:marTop w:val="0"/>
      <w:marBottom w:val="0"/>
      <w:divBdr>
        <w:top w:val="none" w:sz="0" w:space="0" w:color="auto"/>
        <w:left w:val="none" w:sz="0" w:space="0" w:color="auto"/>
        <w:bottom w:val="none" w:sz="0" w:space="0" w:color="auto"/>
        <w:right w:val="none" w:sz="0" w:space="0" w:color="auto"/>
      </w:divBdr>
    </w:div>
    <w:div w:id="724379420">
      <w:bodyDiv w:val="1"/>
      <w:marLeft w:val="0"/>
      <w:marRight w:val="0"/>
      <w:marTop w:val="0"/>
      <w:marBottom w:val="0"/>
      <w:divBdr>
        <w:top w:val="none" w:sz="0" w:space="0" w:color="auto"/>
        <w:left w:val="none" w:sz="0" w:space="0" w:color="auto"/>
        <w:bottom w:val="none" w:sz="0" w:space="0" w:color="auto"/>
        <w:right w:val="none" w:sz="0" w:space="0" w:color="auto"/>
      </w:divBdr>
    </w:div>
    <w:div w:id="842358743">
      <w:bodyDiv w:val="1"/>
      <w:marLeft w:val="0"/>
      <w:marRight w:val="0"/>
      <w:marTop w:val="0"/>
      <w:marBottom w:val="0"/>
      <w:divBdr>
        <w:top w:val="none" w:sz="0" w:space="0" w:color="auto"/>
        <w:left w:val="none" w:sz="0" w:space="0" w:color="auto"/>
        <w:bottom w:val="none" w:sz="0" w:space="0" w:color="auto"/>
        <w:right w:val="none" w:sz="0" w:space="0" w:color="auto"/>
      </w:divBdr>
    </w:div>
    <w:div w:id="869802735">
      <w:bodyDiv w:val="1"/>
      <w:marLeft w:val="0"/>
      <w:marRight w:val="0"/>
      <w:marTop w:val="0"/>
      <w:marBottom w:val="0"/>
      <w:divBdr>
        <w:top w:val="none" w:sz="0" w:space="0" w:color="auto"/>
        <w:left w:val="none" w:sz="0" w:space="0" w:color="auto"/>
        <w:bottom w:val="none" w:sz="0" w:space="0" w:color="auto"/>
        <w:right w:val="none" w:sz="0" w:space="0" w:color="auto"/>
      </w:divBdr>
    </w:div>
    <w:div w:id="887841979">
      <w:bodyDiv w:val="1"/>
      <w:marLeft w:val="0"/>
      <w:marRight w:val="0"/>
      <w:marTop w:val="0"/>
      <w:marBottom w:val="0"/>
      <w:divBdr>
        <w:top w:val="none" w:sz="0" w:space="0" w:color="auto"/>
        <w:left w:val="none" w:sz="0" w:space="0" w:color="auto"/>
        <w:bottom w:val="none" w:sz="0" w:space="0" w:color="auto"/>
        <w:right w:val="none" w:sz="0" w:space="0" w:color="auto"/>
      </w:divBdr>
    </w:div>
    <w:div w:id="890380057">
      <w:bodyDiv w:val="1"/>
      <w:marLeft w:val="0"/>
      <w:marRight w:val="0"/>
      <w:marTop w:val="0"/>
      <w:marBottom w:val="0"/>
      <w:divBdr>
        <w:top w:val="none" w:sz="0" w:space="0" w:color="auto"/>
        <w:left w:val="none" w:sz="0" w:space="0" w:color="auto"/>
        <w:bottom w:val="none" w:sz="0" w:space="0" w:color="auto"/>
        <w:right w:val="none" w:sz="0" w:space="0" w:color="auto"/>
      </w:divBdr>
    </w:div>
    <w:div w:id="906843328">
      <w:bodyDiv w:val="1"/>
      <w:marLeft w:val="0"/>
      <w:marRight w:val="0"/>
      <w:marTop w:val="0"/>
      <w:marBottom w:val="0"/>
      <w:divBdr>
        <w:top w:val="none" w:sz="0" w:space="0" w:color="auto"/>
        <w:left w:val="none" w:sz="0" w:space="0" w:color="auto"/>
        <w:bottom w:val="none" w:sz="0" w:space="0" w:color="auto"/>
        <w:right w:val="none" w:sz="0" w:space="0" w:color="auto"/>
      </w:divBdr>
    </w:div>
    <w:div w:id="918683960">
      <w:bodyDiv w:val="1"/>
      <w:marLeft w:val="0"/>
      <w:marRight w:val="0"/>
      <w:marTop w:val="0"/>
      <w:marBottom w:val="0"/>
      <w:divBdr>
        <w:top w:val="none" w:sz="0" w:space="0" w:color="auto"/>
        <w:left w:val="none" w:sz="0" w:space="0" w:color="auto"/>
        <w:bottom w:val="none" w:sz="0" w:space="0" w:color="auto"/>
        <w:right w:val="none" w:sz="0" w:space="0" w:color="auto"/>
      </w:divBdr>
    </w:div>
    <w:div w:id="923685677">
      <w:bodyDiv w:val="1"/>
      <w:marLeft w:val="0"/>
      <w:marRight w:val="0"/>
      <w:marTop w:val="0"/>
      <w:marBottom w:val="0"/>
      <w:divBdr>
        <w:top w:val="none" w:sz="0" w:space="0" w:color="auto"/>
        <w:left w:val="none" w:sz="0" w:space="0" w:color="auto"/>
        <w:bottom w:val="none" w:sz="0" w:space="0" w:color="auto"/>
        <w:right w:val="none" w:sz="0" w:space="0" w:color="auto"/>
      </w:divBdr>
    </w:div>
    <w:div w:id="930089559">
      <w:bodyDiv w:val="1"/>
      <w:marLeft w:val="0"/>
      <w:marRight w:val="0"/>
      <w:marTop w:val="0"/>
      <w:marBottom w:val="0"/>
      <w:divBdr>
        <w:top w:val="none" w:sz="0" w:space="0" w:color="auto"/>
        <w:left w:val="none" w:sz="0" w:space="0" w:color="auto"/>
        <w:bottom w:val="none" w:sz="0" w:space="0" w:color="auto"/>
        <w:right w:val="none" w:sz="0" w:space="0" w:color="auto"/>
      </w:divBdr>
    </w:div>
    <w:div w:id="935790302">
      <w:bodyDiv w:val="1"/>
      <w:marLeft w:val="0"/>
      <w:marRight w:val="0"/>
      <w:marTop w:val="0"/>
      <w:marBottom w:val="0"/>
      <w:divBdr>
        <w:top w:val="none" w:sz="0" w:space="0" w:color="auto"/>
        <w:left w:val="none" w:sz="0" w:space="0" w:color="auto"/>
        <w:bottom w:val="none" w:sz="0" w:space="0" w:color="auto"/>
        <w:right w:val="none" w:sz="0" w:space="0" w:color="auto"/>
      </w:divBdr>
    </w:div>
    <w:div w:id="940181724">
      <w:bodyDiv w:val="1"/>
      <w:marLeft w:val="0"/>
      <w:marRight w:val="0"/>
      <w:marTop w:val="0"/>
      <w:marBottom w:val="0"/>
      <w:divBdr>
        <w:top w:val="none" w:sz="0" w:space="0" w:color="auto"/>
        <w:left w:val="none" w:sz="0" w:space="0" w:color="auto"/>
        <w:bottom w:val="none" w:sz="0" w:space="0" w:color="auto"/>
        <w:right w:val="none" w:sz="0" w:space="0" w:color="auto"/>
      </w:divBdr>
    </w:div>
    <w:div w:id="942998926">
      <w:bodyDiv w:val="1"/>
      <w:marLeft w:val="0"/>
      <w:marRight w:val="0"/>
      <w:marTop w:val="0"/>
      <w:marBottom w:val="0"/>
      <w:divBdr>
        <w:top w:val="none" w:sz="0" w:space="0" w:color="auto"/>
        <w:left w:val="none" w:sz="0" w:space="0" w:color="auto"/>
        <w:bottom w:val="none" w:sz="0" w:space="0" w:color="auto"/>
        <w:right w:val="none" w:sz="0" w:space="0" w:color="auto"/>
      </w:divBdr>
    </w:div>
    <w:div w:id="951863802">
      <w:bodyDiv w:val="1"/>
      <w:marLeft w:val="0"/>
      <w:marRight w:val="0"/>
      <w:marTop w:val="0"/>
      <w:marBottom w:val="0"/>
      <w:divBdr>
        <w:top w:val="none" w:sz="0" w:space="0" w:color="auto"/>
        <w:left w:val="none" w:sz="0" w:space="0" w:color="auto"/>
        <w:bottom w:val="none" w:sz="0" w:space="0" w:color="auto"/>
        <w:right w:val="none" w:sz="0" w:space="0" w:color="auto"/>
      </w:divBdr>
    </w:div>
    <w:div w:id="953711073">
      <w:bodyDiv w:val="1"/>
      <w:marLeft w:val="0"/>
      <w:marRight w:val="0"/>
      <w:marTop w:val="0"/>
      <w:marBottom w:val="0"/>
      <w:divBdr>
        <w:top w:val="none" w:sz="0" w:space="0" w:color="auto"/>
        <w:left w:val="none" w:sz="0" w:space="0" w:color="auto"/>
        <w:bottom w:val="none" w:sz="0" w:space="0" w:color="auto"/>
        <w:right w:val="none" w:sz="0" w:space="0" w:color="auto"/>
      </w:divBdr>
    </w:div>
    <w:div w:id="1021126183">
      <w:bodyDiv w:val="1"/>
      <w:marLeft w:val="0"/>
      <w:marRight w:val="0"/>
      <w:marTop w:val="0"/>
      <w:marBottom w:val="0"/>
      <w:divBdr>
        <w:top w:val="none" w:sz="0" w:space="0" w:color="auto"/>
        <w:left w:val="none" w:sz="0" w:space="0" w:color="auto"/>
        <w:bottom w:val="none" w:sz="0" w:space="0" w:color="auto"/>
        <w:right w:val="none" w:sz="0" w:space="0" w:color="auto"/>
      </w:divBdr>
    </w:div>
    <w:div w:id="1065369739">
      <w:bodyDiv w:val="1"/>
      <w:marLeft w:val="0"/>
      <w:marRight w:val="0"/>
      <w:marTop w:val="0"/>
      <w:marBottom w:val="0"/>
      <w:divBdr>
        <w:top w:val="none" w:sz="0" w:space="0" w:color="auto"/>
        <w:left w:val="none" w:sz="0" w:space="0" w:color="auto"/>
        <w:bottom w:val="none" w:sz="0" w:space="0" w:color="auto"/>
        <w:right w:val="none" w:sz="0" w:space="0" w:color="auto"/>
      </w:divBdr>
    </w:div>
    <w:div w:id="1084259427">
      <w:marLeft w:val="0"/>
      <w:marRight w:val="0"/>
      <w:marTop w:val="0"/>
      <w:marBottom w:val="0"/>
      <w:divBdr>
        <w:top w:val="none" w:sz="0" w:space="0" w:color="auto"/>
        <w:left w:val="none" w:sz="0" w:space="0" w:color="auto"/>
        <w:bottom w:val="none" w:sz="0" w:space="0" w:color="auto"/>
        <w:right w:val="none" w:sz="0" w:space="0" w:color="auto"/>
      </w:divBdr>
    </w:div>
    <w:div w:id="1084259428">
      <w:marLeft w:val="0"/>
      <w:marRight w:val="0"/>
      <w:marTop w:val="0"/>
      <w:marBottom w:val="0"/>
      <w:divBdr>
        <w:top w:val="none" w:sz="0" w:space="0" w:color="auto"/>
        <w:left w:val="none" w:sz="0" w:space="0" w:color="auto"/>
        <w:bottom w:val="none" w:sz="0" w:space="0" w:color="auto"/>
        <w:right w:val="none" w:sz="0" w:space="0" w:color="auto"/>
      </w:divBdr>
    </w:div>
    <w:div w:id="1084259429">
      <w:marLeft w:val="0"/>
      <w:marRight w:val="0"/>
      <w:marTop w:val="0"/>
      <w:marBottom w:val="0"/>
      <w:divBdr>
        <w:top w:val="none" w:sz="0" w:space="0" w:color="auto"/>
        <w:left w:val="none" w:sz="0" w:space="0" w:color="auto"/>
        <w:bottom w:val="none" w:sz="0" w:space="0" w:color="auto"/>
        <w:right w:val="none" w:sz="0" w:space="0" w:color="auto"/>
      </w:divBdr>
    </w:div>
    <w:div w:id="1084259430">
      <w:marLeft w:val="0"/>
      <w:marRight w:val="0"/>
      <w:marTop w:val="0"/>
      <w:marBottom w:val="0"/>
      <w:divBdr>
        <w:top w:val="none" w:sz="0" w:space="0" w:color="auto"/>
        <w:left w:val="none" w:sz="0" w:space="0" w:color="auto"/>
        <w:bottom w:val="none" w:sz="0" w:space="0" w:color="auto"/>
        <w:right w:val="none" w:sz="0" w:space="0" w:color="auto"/>
      </w:divBdr>
    </w:div>
    <w:div w:id="1084259431">
      <w:marLeft w:val="0"/>
      <w:marRight w:val="0"/>
      <w:marTop w:val="0"/>
      <w:marBottom w:val="0"/>
      <w:divBdr>
        <w:top w:val="none" w:sz="0" w:space="0" w:color="auto"/>
        <w:left w:val="none" w:sz="0" w:space="0" w:color="auto"/>
        <w:bottom w:val="none" w:sz="0" w:space="0" w:color="auto"/>
        <w:right w:val="none" w:sz="0" w:space="0" w:color="auto"/>
      </w:divBdr>
    </w:div>
    <w:div w:id="1084259432">
      <w:marLeft w:val="0"/>
      <w:marRight w:val="0"/>
      <w:marTop w:val="0"/>
      <w:marBottom w:val="0"/>
      <w:divBdr>
        <w:top w:val="none" w:sz="0" w:space="0" w:color="auto"/>
        <w:left w:val="none" w:sz="0" w:space="0" w:color="auto"/>
        <w:bottom w:val="none" w:sz="0" w:space="0" w:color="auto"/>
        <w:right w:val="none" w:sz="0" w:space="0" w:color="auto"/>
      </w:divBdr>
    </w:div>
    <w:div w:id="1084259433">
      <w:marLeft w:val="0"/>
      <w:marRight w:val="0"/>
      <w:marTop w:val="0"/>
      <w:marBottom w:val="0"/>
      <w:divBdr>
        <w:top w:val="none" w:sz="0" w:space="0" w:color="auto"/>
        <w:left w:val="none" w:sz="0" w:space="0" w:color="auto"/>
        <w:bottom w:val="none" w:sz="0" w:space="0" w:color="auto"/>
        <w:right w:val="none" w:sz="0" w:space="0" w:color="auto"/>
      </w:divBdr>
    </w:div>
    <w:div w:id="1084259434">
      <w:marLeft w:val="0"/>
      <w:marRight w:val="0"/>
      <w:marTop w:val="0"/>
      <w:marBottom w:val="0"/>
      <w:divBdr>
        <w:top w:val="none" w:sz="0" w:space="0" w:color="auto"/>
        <w:left w:val="none" w:sz="0" w:space="0" w:color="auto"/>
        <w:bottom w:val="none" w:sz="0" w:space="0" w:color="auto"/>
        <w:right w:val="none" w:sz="0" w:space="0" w:color="auto"/>
      </w:divBdr>
    </w:div>
    <w:div w:id="1084259435">
      <w:marLeft w:val="0"/>
      <w:marRight w:val="0"/>
      <w:marTop w:val="0"/>
      <w:marBottom w:val="0"/>
      <w:divBdr>
        <w:top w:val="none" w:sz="0" w:space="0" w:color="auto"/>
        <w:left w:val="none" w:sz="0" w:space="0" w:color="auto"/>
        <w:bottom w:val="none" w:sz="0" w:space="0" w:color="auto"/>
        <w:right w:val="none" w:sz="0" w:space="0" w:color="auto"/>
      </w:divBdr>
    </w:div>
    <w:div w:id="1084259436">
      <w:marLeft w:val="0"/>
      <w:marRight w:val="0"/>
      <w:marTop w:val="0"/>
      <w:marBottom w:val="0"/>
      <w:divBdr>
        <w:top w:val="none" w:sz="0" w:space="0" w:color="auto"/>
        <w:left w:val="none" w:sz="0" w:space="0" w:color="auto"/>
        <w:bottom w:val="none" w:sz="0" w:space="0" w:color="auto"/>
        <w:right w:val="none" w:sz="0" w:space="0" w:color="auto"/>
      </w:divBdr>
    </w:div>
    <w:div w:id="1084259437">
      <w:marLeft w:val="0"/>
      <w:marRight w:val="0"/>
      <w:marTop w:val="0"/>
      <w:marBottom w:val="0"/>
      <w:divBdr>
        <w:top w:val="none" w:sz="0" w:space="0" w:color="auto"/>
        <w:left w:val="none" w:sz="0" w:space="0" w:color="auto"/>
        <w:bottom w:val="none" w:sz="0" w:space="0" w:color="auto"/>
        <w:right w:val="none" w:sz="0" w:space="0" w:color="auto"/>
      </w:divBdr>
      <w:divsChild>
        <w:div w:id="1084259438">
          <w:marLeft w:val="150"/>
          <w:marRight w:val="150"/>
          <w:marTop w:val="0"/>
          <w:marBottom w:val="0"/>
          <w:divBdr>
            <w:top w:val="none" w:sz="0" w:space="0" w:color="auto"/>
            <w:left w:val="none" w:sz="0" w:space="0" w:color="auto"/>
            <w:bottom w:val="none" w:sz="0" w:space="0" w:color="auto"/>
            <w:right w:val="none" w:sz="0" w:space="0" w:color="auto"/>
          </w:divBdr>
        </w:div>
        <w:div w:id="1084259440">
          <w:marLeft w:val="150"/>
          <w:marRight w:val="150"/>
          <w:marTop w:val="0"/>
          <w:marBottom w:val="0"/>
          <w:divBdr>
            <w:top w:val="none" w:sz="0" w:space="0" w:color="auto"/>
            <w:left w:val="none" w:sz="0" w:space="0" w:color="auto"/>
            <w:bottom w:val="none" w:sz="0" w:space="0" w:color="auto"/>
            <w:right w:val="none" w:sz="0" w:space="0" w:color="auto"/>
          </w:divBdr>
        </w:div>
      </w:divsChild>
    </w:div>
    <w:div w:id="1084259439">
      <w:marLeft w:val="0"/>
      <w:marRight w:val="0"/>
      <w:marTop w:val="0"/>
      <w:marBottom w:val="0"/>
      <w:divBdr>
        <w:top w:val="none" w:sz="0" w:space="0" w:color="auto"/>
        <w:left w:val="none" w:sz="0" w:space="0" w:color="auto"/>
        <w:bottom w:val="none" w:sz="0" w:space="0" w:color="auto"/>
        <w:right w:val="none" w:sz="0" w:space="0" w:color="auto"/>
      </w:divBdr>
    </w:div>
    <w:div w:id="1084259441">
      <w:marLeft w:val="0"/>
      <w:marRight w:val="0"/>
      <w:marTop w:val="0"/>
      <w:marBottom w:val="0"/>
      <w:divBdr>
        <w:top w:val="none" w:sz="0" w:space="0" w:color="auto"/>
        <w:left w:val="none" w:sz="0" w:space="0" w:color="auto"/>
        <w:bottom w:val="none" w:sz="0" w:space="0" w:color="auto"/>
        <w:right w:val="none" w:sz="0" w:space="0" w:color="auto"/>
      </w:divBdr>
    </w:div>
    <w:div w:id="1130703499">
      <w:bodyDiv w:val="1"/>
      <w:marLeft w:val="0"/>
      <w:marRight w:val="0"/>
      <w:marTop w:val="0"/>
      <w:marBottom w:val="0"/>
      <w:divBdr>
        <w:top w:val="none" w:sz="0" w:space="0" w:color="auto"/>
        <w:left w:val="none" w:sz="0" w:space="0" w:color="auto"/>
        <w:bottom w:val="none" w:sz="0" w:space="0" w:color="auto"/>
        <w:right w:val="none" w:sz="0" w:space="0" w:color="auto"/>
      </w:divBdr>
    </w:div>
    <w:div w:id="1147012599">
      <w:bodyDiv w:val="1"/>
      <w:marLeft w:val="0"/>
      <w:marRight w:val="0"/>
      <w:marTop w:val="0"/>
      <w:marBottom w:val="0"/>
      <w:divBdr>
        <w:top w:val="none" w:sz="0" w:space="0" w:color="auto"/>
        <w:left w:val="none" w:sz="0" w:space="0" w:color="auto"/>
        <w:bottom w:val="none" w:sz="0" w:space="0" w:color="auto"/>
        <w:right w:val="none" w:sz="0" w:space="0" w:color="auto"/>
      </w:divBdr>
    </w:div>
    <w:div w:id="1154372431">
      <w:bodyDiv w:val="1"/>
      <w:marLeft w:val="0"/>
      <w:marRight w:val="0"/>
      <w:marTop w:val="0"/>
      <w:marBottom w:val="0"/>
      <w:divBdr>
        <w:top w:val="none" w:sz="0" w:space="0" w:color="auto"/>
        <w:left w:val="none" w:sz="0" w:space="0" w:color="auto"/>
        <w:bottom w:val="none" w:sz="0" w:space="0" w:color="auto"/>
        <w:right w:val="none" w:sz="0" w:space="0" w:color="auto"/>
      </w:divBdr>
    </w:div>
    <w:div w:id="1210534607">
      <w:bodyDiv w:val="1"/>
      <w:marLeft w:val="0"/>
      <w:marRight w:val="0"/>
      <w:marTop w:val="0"/>
      <w:marBottom w:val="0"/>
      <w:divBdr>
        <w:top w:val="none" w:sz="0" w:space="0" w:color="auto"/>
        <w:left w:val="none" w:sz="0" w:space="0" w:color="auto"/>
        <w:bottom w:val="none" w:sz="0" w:space="0" w:color="auto"/>
        <w:right w:val="none" w:sz="0" w:space="0" w:color="auto"/>
      </w:divBdr>
    </w:div>
    <w:div w:id="1216089129">
      <w:bodyDiv w:val="1"/>
      <w:marLeft w:val="0"/>
      <w:marRight w:val="0"/>
      <w:marTop w:val="0"/>
      <w:marBottom w:val="0"/>
      <w:divBdr>
        <w:top w:val="none" w:sz="0" w:space="0" w:color="auto"/>
        <w:left w:val="none" w:sz="0" w:space="0" w:color="auto"/>
        <w:bottom w:val="none" w:sz="0" w:space="0" w:color="auto"/>
        <w:right w:val="none" w:sz="0" w:space="0" w:color="auto"/>
      </w:divBdr>
    </w:div>
    <w:div w:id="1226721121">
      <w:bodyDiv w:val="1"/>
      <w:marLeft w:val="0"/>
      <w:marRight w:val="0"/>
      <w:marTop w:val="0"/>
      <w:marBottom w:val="0"/>
      <w:divBdr>
        <w:top w:val="none" w:sz="0" w:space="0" w:color="auto"/>
        <w:left w:val="none" w:sz="0" w:space="0" w:color="auto"/>
        <w:bottom w:val="none" w:sz="0" w:space="0" w:color="auto"/>
        <w:right w:val="none" w:sz="0" w:space="0" w:color="auto"/>
      </w:divBdr>
    </w:div>
    <w:div w:id="1245456815">
      <w:bodyDiv w:val="1"/>
      <w:marLeft w:val="0"/>
      <w:marRight w:val="0"/>
      <w:marTop w:val="0"/>
      <w:marBottom w:val="0"/>
      <w:divBdr>
        <w:top w:val="none" w:sz="0" w:space="0" w:color="auto"/>
        <w:left w:val="none" w:sz="0" w:space="0" w:color="auto"/>
        <w:bottom w:val="none" w:sz="0" w:space="0" w:color="auto"/>
        <w:right w:val="none" w:sz="0" w:space="0" w:color="auto"/>
      </w:divBdr>
    </w:div>
    <w:div w:id="1318221776">
      <w:bodyDiv w:val="1"/>
      <w:marLeft w:val="0"/>
      <w:marRight w:val="0"/>
      <w:marTop w:val="0"/>
      <w:marBottom w:val="0"/>
      <w:divBdr>
        <w:top w:val="none" w:sz="0" w:space="0" w:color="auto"/>
        <w:left w:val="none" w:sz="0" w:space="0" w:color="auto"/>
        <w:bottom w:val="none" w:sz="0" w:space="0" w:color="auto"/>
        <w:right w:val="none" w:sz="0" w:space="0" w:color="auto"/>
      </w:divBdr>
    </w:div>
    <w:div w:id="1325162883">
      <w:bodyDiv w:val="1"/>
      <w:marLeft w:val="0"/>
      <w:marRight w:val="0"/>
      <w:marTop w:val="0"/>
      <w:marBottom w:val="0"/>
      <w:divBdr>
        <w:top w:val="none" w:sz="0" w:space="0" w:color="auto"/>
        <w:left w:val="none" w:sz="0" w:space="0" w:color="auto"/>
        <w:bottom w:val="none" w:sz="0" w:space="0" w:color="auto"/>
        <w:right w:val="none" w:sz="0" w:space="0" w:color="auto"/>
      </w:divBdr>
    </w:div>
    <w:div w:id="1328828879">
      <w:bodyDiv w:val="1"/>
      <w:marLeft w:val="0"/>
      <w:marRight w:val="0"/>
      <w:marTop w:val="0"/>
      <w:marBottom w:val="0"/>
      <w:divBdr>
        <w:top w:val="none" w:sz="0" w:space="0" w:color="auto"/>
        <w:left w:val="none" w:sz="0" w:space="0" w:color="auto"/>
        <w:bottom w:val="none" w:sz="0" w:space="0" w:color="auto"/>
        <w:right w:val="none" w:sz="0" w:space="0" w:color="auto"/>
      </w:divBdr>
    </w:div>
    <w:div w:id="1349021567">
      <w:bodyDiv w:val="1"/>
      <w:marLeft w:val="0"/>
      <w:marRight w:val="0"/>
      <w:marTop w:val="0"/>
      <w:marBottom w:val="0"/>
      <w:divBdr>
        <w:top w:val="none" w:sz="0" w:space="0" w:color="auto"/>
        <w:left w:val="none" w:sz="0" w:space="0" w:color="auto"/>
        <w:bottom w:val="none" w:sz="0" w:space="0" w:color="auto"/>
        <w:right w:val="none" w:sz="0" w:space="0" w:color="auto"/>
      </w:divBdr>
    </w:div>
    <w:div w:id="1379666344">
      <w:bodyDiv w:val="1"/>
      <w:marLeft w:val="0"/>
      <w:marRight w:val="0"/>
      <w:marTop w:val="0"/>
      <w:marBottom w:val="0"/>
      <w:divBdr>
        <w:top w:val="none" w:sz="0" w:space="0" w:color="auto"/>
        <w:left w:val="none" w:sz="0" w:space="0" w:color="auto"/>
        <w:bottom w:val="none" w:sz="0" w:space="0" w:color="auto"/>
        <w:right w:val="none" w:sz="0" w:space="0" w:color="auto"/>
      </w:divBdr>
      <w:divsChild>
        <w:div w:id="875194759">
          <w:marLeft w:val="0"/>
          <w:marRight w:val="0"/>
          <w:marTop w:val="0"/>
          <w:marBottom w:val="0"/>
          <w:divBdr>
            <w:top w:val="none" w:sz="0" w:space="0" w:color="auto"/>
            <w:left w:val="none" w:sz="0" w:space="0" w:color="auto"/>
            <w:bottom w:val="none" w:sz="0" w:space="0" w:color="auto"/>
            <w:right w:val="none" w:sz="0" w:space="0" w:color="auto"/>
          </w:divBdr>
        </w:div>
        <w:div w:id="132530034">
          <w:marLeft w:val="0"/>
          <w:marRight w:val="0"/>
          <w:marTop w:val="0"/>
          <w:marBottom w:val="0"/>
          <w:divBdr>
            <w:top w:val="none" w:sz="0" w:space="0" w:color="auto"/>
            <w:left w:val="none" w:sz="0" w:space="0" w:color="auto"/>
            <w:bottom w:val="none" w:sz="0" w:space="0" w:color="auto"/>
            <w:right w:val="none" w:sz="0" w:space="0" w:color="auto"/>
          </w:divBdr>
        </w:div>
        <w:div w:id="263996236">
          <w:marLeft w:val="0"/>
          <w:marRight w:val="0"/>
          <w:marTop w:val="0"/>
          <w:marBottom w:val="0"/>
          <w:divBdr>
            <w:top w:val="none" w:sz="0" w:space="0" w:color="auto"/>
            <w:left w:val="none" w:sz="0" w:space="0" w:color="auto"/>
            <w:bottom w:val="none" w:sz="0" w:space="0" w:color="auto"/>
            <w:right w:val="none" w:sz="0" w:space="0" w:color="auto"/>
          </w:divBdr>
        </w:div>
      </w:divsChild>
    </w:div>
    <w:div w:id="1382248505">
      <w:bodyDiv w:val="1"/>
      <w:marLeft w:val="0"/>
      <w:marRight w:val="0"/>
      <w:marTop w:val="0"/>
      <w:marBottom w:val="0"/>
      <w:divBdr>
        <w:top w:val="none" w:sz="0" w:space="0" w:color="auto"/>
        <w:left w:val="none" w:sz="0" w:space="0" w:color="auto"/>
        <w:bottom w:val="none" w:sz="0" w:space="0" w:color="auto"/>
        <w:right w:val="none" w:sz="0" w:space="0" w:color="auto"/>
      </w:divBdr>
    </w:div>
    <w:div w:id="1446729797">
      <w:bodyDiv w:val="1"/>
      <w:marLeft w:val="0"/>
      <w:marRight w:val="0"/>
      <w:marTop w:val="0"/>
      <w:marBottom w:val="0"/>
      <w:divBdr>
        <w:top w:val="none" w:sz="0" w:space="0" w:color="auto"/>
        <w:left w:val="none" w:sz="0" w:space="0" w:color="auto"/>
        <w:bottom w:val="none" w:sz="0" w:space="0" w:color="auto"/>
        <w:right w:val="none" w:sz="0" w:space="0" w:color="auto"/>
      </w:divBdr>
    </w:div>
    <w:div w:id="1477185281">
      <w:bodyDiv w:val="1"/>
      <w:marLeft w:val="0"/>
      <w:marRight w:val="0"/>
      <w:marTop w:val="0"/>
      <w:marBottom w:val="0"/>
      <w:divBdr>
        <w:top w:val="none" w:sz="0" w:space="0" w:color="auto"/>
        <w:left w:val="none" w:sz="0" w:space="0" w:color="auto"/>
        <w:bottom w:val="none" w:sz="0" w:space="0" w:color="auto"/>
        <w:right w:val="none" w:sz="0" w:space="0" w:color="auto"/>
      </w:divBdr>
    </w:div>
    <w:div w:id="1532498044">
      <w:bodyDiv w:val="1"/>
      <w:marLeft w:val="0"/>
      <w:marRight w:val="0"/>
      <w:marTop w:val="0"/>
      <w:marBottom w:val="0"/>
      <w:divBdr>
        <w:top w:val="none" w:sz="0" w:space="0" w:color="auto"/>
        <w:left w:val="none" w:sz="0" w:space="0" w:color="auto"/>
        <w:bottom w:val="none" w:sz="0" w:space="0" w:color="auto"/>
        <w:right w:val="none" w:sz="0" w:space="0" w:color="auto"/>
      </w:divBdr>
    </w:div>
    <w:div w:id="1594700202">
      <w:bodyDiv w:val="1"/>
      <w:marLeft w:val="0"/>
      <w:marRight w:val="0"/>
      <w:marTop w:val="0"/>
      <w:marBottom w:val="0"/>
      <w:divBdr>
        <w:top w:val="none" w:sz="0" w:space="0" w:color="auto"/>
        <w:left w:val="none" w:sz="0" w:space="0" w:color="auto"/>
        <w:bottom w:val="none" w:sz="0" w:space="0" w:color="auto"/>
        <w:right w:val="none" w:sz="0" w:space="0" w:color="auto"/>
      </w:divBdr>
    </w:div>
    <w:div w:id="1678189154">
      <w:bodyDiv w:val="1"/>
      <w:marLeft w:val="0"/>
      <w:marRight w:val="0"/>
      <w:marTop w:val="0"/>
      <w:marBottom w:val="0"/>
      <w:divBdr>
        <w:top w:val="none" w:sz="0" w:space="0" w:color="auto"/>
        <w:left w:val="none" w:sz="0" w:space="0" w:color="auto"/>
        <w:bottom w:val="none" w:sz="0" w:space="0" w:color="auto"/>
        <w:right w:val="none" w:sz="0" w:space="0" w:color="auto"/>
      </w:divBdr>
    </w:div>
    <w:div w:id="1697732994">
      <w:bodyDiv w:val="1"/>
      <w:marLeft w:val="0"/>
      <w:marRight w:val="0"/>
      <w:marTop w:val="0"/>
      <w:marBottom w:val="0"/>
      <w:divBdr>
        <w:top w:val="none" w:sz="0" w:space="0" w:color="auto"/>
        <w:left w:val="none" w:sz="0" w:space="0" w:color="auto"/>
        <w:bottom w:val="none" w:sz="0" w:space="0" w:color="auto"/>
        <w:right w:val="none" w:sz="0" w:space="0" w:color="auto"/>
      </w:divBdr>
    </w:div>
    <w:div w:id="1740859299">
      <w:bodyDiv w:val="1"/>
      <w:marLeft w:val="0"/>
      <w:marRight w:val="0"/>
      <w:marTop w:val="0"/>
      <w:marBottom w:val="0"/>
      <w:divBdr>
        <w:top w:val="none" w:sz="0" w:space="0" w:color="auto"/>
        <w:left w:val="none" w:sz="0" w:space="0" w:color="auto"/>
        <w:bottom w:val="none" w:sz="0" w:space="0" w:color="auto"/>
        <w:right w:val="none" w:sz="0" w:space="0" w:color="auto"/>
      </w:divBdr>
    </w:div>
    <w:div w:id="1803381747">
      <w:bodyDiv w:val="1"/>
      <w:marLeft w:val="0"/>
      <w:marRight w:val="0"/>
      <w:marTop w:val="0"/>
      <w:marBottom w:val="0"/>
      <w:divBdr>
        <w:top w:val="none" w:sz="0" w:space="0" w:color="auto"/>
        <w:left w:val="none" w:sz="0" w:space="0" w:color="auto"/>
        <w:bottom w:val="none" w:sz="0" w:space="0" w:color="auto"/>
        <w:right w:val="none" w:sz="0" w:space="0" w:color="auto"/>
      </w:divBdr>
    </w:div>
    <w:div w:id="1842771372">
      <w:bodyDiv w:val="1"/>
      <w:marLeft w:val="0"/>
      <w:marRight w:val="0"/>
      <w:marTop w:val="0"/>
      <w:marBottom w:val="0"/>
      <w:divBdr>
        <w:top w:val="none" w:sz="0" w:space="0" w:color="auto"/>
        <w:left w:val="none" w:sz="0" w:space="0" w:color="auto"/>
        <w:bottom w:val="none" w:sz="0" w:space="0" w:color="auto"/>
        <w:right w:val="none" w:sz="0" w:space="0" w:color="auto"/>
      </w:divBdr>
    </w:div>
    <w:div w:id="1876237729">
      <w:bodyDiv w:val="1"/>
      <w:marLeft w:val="0"/>
      <w:marRight w:val="0"/>
      <w:marTop w:val="0"/>
      <w:marBottom w:val="0"/>
      <w:divBdr>
        <w:top w:val="none" w:sz="0" w:space="0" w:color="auto"/>
        <w:left w:val="none" w:sz="0" w:space="0" w:color="auto"/>
        <w:bottom w:val="none" w:sz="0" w:space="0" w:color="auto"/>
        <w:right w:val="none" w:sz="0" w:space="0" w:color="auto"/>
      </w:divBdr>
    </w:div>
    <w:div w:id="1919826518">
      <w:bodyDiv w:val="1"/>
      <w:marLeft w:val="0"/>
      <w:marRight w:val="0"/>
      <w:marTop w:val="0"/>
      <w:marBottom w:val="0"/>
      <w:divBdr>
        <w:top w:val="none" w:sz="0" w:space="0" w:color="auto"/>
        <w:left w:val="none" w:sz="0" w:space="0" w:color="auto"/>
        <w:bottom w:val="none" w:sz="0" w:space="0" w:color="auto"/>
        <w:right w:val="none" w:sz="0" w:space="0" w:color="auto"/>
      </w:divBdr>
    </w:div>
    <w:div w:id="1937202133">
      <w:bodyDiv w:val="1"/>
      <w:marLeft w:val="0"/>
      <w:marRight w:val="0"/>
      <w:marTop w:val="0"/>
      <w:marBottom w:val="0"/>
      <w:divBdr>
        <w:top w:val="none" w:sz="0" w:space="0" w:color="auto"/>
        <w:left w:val="none" w:sz="0" w:space="0" w:color="auto"/>
        <w:bottom w:val="none" w:sz="0" w:space="0" w:color="auto"/>
        <w:right w:val="none" w:sz="0" w:space="0" w:color="auto"/>
      </w:divBdr>
    </w:div>
    <w:div w:id="2000111634">
      <w:bodyDiv w:val="1"/>
      <w:marLeft w:val="0"/>
      <w:marRight w:val="0"/>
      <w:marTop w:val="0"/>
      <w:marBottom w:val="0"/>
      <w:divBdr>
        <w:top w:val="none" w:sz="0" w:space="0" w:color="auto"/>
        <w:left w:val="none" w:sz="0" w:space="0" w:color="auto"/>
        <w:bottom w:val="none" w:sz="0" w:space="0" w:color="auto"/>
        <w:right w:val="none" w:sz="0" w:space="0" w:color="auto"/>
      </w:divBdr>
    </w:div>
    <w:div w:id="2000693653">
      <w:bodyDiv w:val="1"/>
      <w:marLeft w:val="0"/>
      <w:marRight w:val="0"/>
      <w:marTop w:val="0"/>
      <w:marBottom w:val="0"/>
      <w:divBdr>
        <w:top w:val="none" w:sz="0" w:space="0" w:color="auto"/>
        <w:left w:val="none" w:sz="0" w:space="0" w:color="auto"/>
        <w:bottom w:val="none" w:sz="0" w:space="0" w:color="auto"/>
        <w:right w:val="none" w:sz="0" w:space="0" w:color="auto"/>
      </w:divBdr>
    </w:div>
    <w:div w:id="2000962084">
      <w:bodyDiv w:val="1"/>
      <w:marLeft w:val="0"/>
      <w:marRight w:val="0"/>
      <w:marTop w:val="0"/>
      <w:marBottom w:val="0"/>
      <w:divBdr>
        <w:top w:val="none" w:sz="0" w:space="0" w:color="auto"/>
        <w:left w:val="none" w:sz="0" w:space="0" w:color="auto"/>
        <w:bottom w:val="none" w:sz="0" w:space="0" w:color="auto"/>
        <w:right w:val="none" w:sz="0" w:space="0" w:color="auto"/>
      </w:divBdr>
    </w:div>
    <w:div w:id="2023898337">
      <w:bodyDiv w:val="1"/>
      <w:marLeft w:val="0"/>
      <w:marRight w:val="0"/>
      <w:marTop w:val="0"/>
      <w:marBottom w:val="0"/>
      <w:divBdr>
        <w:top w:val="none" w:sz="0" w:space="0" w:color="auto"/>
        <w:left w:val="none" w:sz="0" w:space="0" w:color="auto"/>
        <w:bottom w:val="none" w:sz="0" w:space="0" w:color="auto"/>
        <w:right w:val="none" w:sz="0" w:space="0" w:color="auto"/>
      </w:divBdr>
    </w:div>
    <w:div w:id="2028091850">
      <w:bodyDiv w:val="1"/>
      <w:marLeft w:val="0"/>
      <w:marRight w:val="0"/>
      <w:marTop w:val="0"/>
      <w:marBottom w:val="0"/>
      <w:divBdr>
        <w:top w:val="none" w:sz="0" w:space="0" w:color="auto"/>
        <w:left w:val="none" w:sz="0" w:space="0" w:color="auto"/>
        <w:bottom w:val="none" w:sz="0" w:space="0" w:color="auto"/>
        <w:right w:val="none" w:sz="0" w:space="0" w:color="auto"/>
      </w:divBdr>
    </w:div>
    <w:div w:id="2058386397">
      <w:bodyDiv w:val="1"/>
      <w:marLeft w:val="0"/>
      <w:marRight w:val="0"/>
      <w:marTop w:val="0"/>
      <w:marBottom w:val="0"/>
      <w:divBdr>
        <w:top w:val="none" w:sz="0" w:space="0" w:color="auto"/>
        <w:left w:val="none" w:sz="0" w:space="0" w:color="auto"/>
        <w:bottom w:val="none" w:sz="0" w:space="0" w:color="auto"/>
        <w:right w:val="none" w:sz="0" w:space="0" w:color="auto"/>
      </w:divBdr>
    </w:div>
    <w:div w:id="2083484007">
      <w:bodyDiv w:val="1"/>
      <w:marLeft w:val="0"/>
      <w:marRight w:val="0"/>
      <w:marTop w:val="0"/>
      <w:marBottom w:val="0"/>
      <w:divBdr>
        <w:top w:val="none" w:sz="0" w:space="0" w:color="auto"/>
        <w:left w:val="none" w:sz="0" w:space="0" w:color="auto"/>
        <w:bottom w:val="none" w:sz="0" w:space="0" w:color="auto"/>
        <w:right w:val="none" w:sz="0" w:space="0" w:color="auto"/>
      </w:divBdr>
    </w:div>
    <w:div w:id="2102220820">
      <w:bodyDiv w:val="1"/>
      <w:marLeft w:val="0"/>
      <w:marRight w:val="0"/>
      <w:marTop w:val="0"/>
      <w:marBottom w:val="0"/>
      <w:divBdr>
        <w:top w:val="none" w:sz="0" w:space="0" w:color="auto"/>
        <w:left w:val="none" w:sz="0" w:space="0" w:color="auto"/>
        <w:bottom w:val="none" w:sz="0" w:space="0" w:color="auto"/>
        <w:right w:val="none" w:sz="0" w:space="0" w:color="auto"/>
      </w:divBdr>
    </w:div>
    <w:div w:id="2120952655">
      <w:bodyDiv w:val="1"/>
      <w:marLeft w:val="0"/>
      <w:marRight w:val="0"/>
      <w:marTop w:val="0"/>
      <w:marBottom w:val="0"/>
      <w:divBdr>
        <w:top w:val="none" w:sz="0" w:space="0" w:color="auto"/>
        <w:left w:val="none" w:sz="0" w:space="0" w:color="auto"/>
        <w:bottom w:val="none" w:sz="0" w:space="0" w:color="auto"/>
        <w:right w:val="none" w:sz="0" w:space="0" w:color="auto"/>
      </w:divBdr>
    </w:div>
    <w:div w:id="2123109558">
      <w:bodyDiv w:val="1"/>
      <w:marLeft w:val="0"/>
      <w:marRight w:val="0"/>
      <w:marTop w:val="0"/>
      <w:marBottom w:val="0"/>
      <w:divBdr>
        <w:top w:val="none" w:sz="0" w:space="0" w:color="auto"/>
        <w:left w:val="none" w:sz="0" w:space="0" w:color="auto"/>
        <w:bottom w:val="none" w:sz="0" w:space="0" w:color="auto"/>
        <w:right w:val="none" w:sz="0" w:space="0" w:color="auto"/>
      </w:divBdr>
    </w:div>
    <w:div w:id="2140881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1.png"/><Relationship Id="rId76" Type="http://schemas.openxmlformats.org/officeDocument/2006/relationships/hyperlink" Target="http://eunis.eea.europa.eu/habitats-code-browser.jsp" TargetMode="External"/><Relationship Id="rId84" Type="http://schemas.openxmlformats.org/officeDocument/2006/relationships/hyperlink" Target="http://eunis.eea.europa.eu/habitats-code-browser.jsp" TargetMode="External"/><Relationship Id="rId89" Type="http://schemas.openxmlformats.org/officeDocument/2006/relationships/image" Target="media/image63.png"/><Relationship Id="rId97"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hyperlink" Target="http://eunis.eea.europa.eu/habitats-code-browser.jsp" TargetMode="External"/><Relationship Id="rId92"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wmf"/><Relationship Id="rId40" Type="http://schemas.openxmlformats.org/officeDocument/2006/relationships/footer" Target="footer3.xml"/><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hyperlink" Target="http://eunis.eea.europa.eu/habitats/414" TargetMode="External"/><Relationship Id="rId74" Type="http://schemas.openxmlformats.org/officeDocument/2006/relationships/image" Target="media/image56.jpeg"/><Relationship Id="rId79" Type="http://schemas.openxmlformats.org/officeDocument/2006/relationships/image" Target="media/image57.png"/><Relationship Id="rId87" Type="http://schemas.openxmlformats.org/officeDocument/2006/relationships/hyperlink" Target="http://eunis.eea.europa.eu/habitats/1610" TargetMode="External"/><Relationship Id="rId5" Type="http://schemas.openxmlformats.org/officeDocument/2006/relationships/webSettings" Target="webSettings.xml"/><Relationship Id="rId61" Type="http://schemas.openxmlformats.org/officeDocument/2006/relationships/image" Target="media/image48.jpeg"/><Relationship Id="rId82" Type="http://schemas.openxmlformats.org/officeDocument/2006/relationships/image" Target="media/image60.jpeg"/><Relationship Id="rId90" Type="http://schemas.openxmlformats.org/officeDocument/2006/relationships/image" Target="media/image64.jpeg"/><Relationship Id="rId95" Type="http://schemas.openxmlformats.org/officeDocument/2006/relationships/hyperlink" Target="http://eunis.eea.europa.eu/habitats/414" TargetMode="External"/><Relationship Id="rId19" Type="http://schemas.openxmlformats.org/officeDocument/2006/relationships/image" Target="media/image6.jpeg"/><Relationship Id="rId14" Type="http://schemas.openxmlformats.org/officeDocument/2006/relationships/image" Target="media/image10.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hyperlink" Target="http://eunis.eea.europa.eu/habitats-code-browser.jsp" TargetMode="External"/><Relationship Id="rId69" Type="http://schemas.openxmlformats.org/officeDocument/2006/relationships/image" Target="media/image52.png"/><Relationship Id="rId77" Type="http://schemas.openxmlformats.org/officeDocument/2006/relationships/hyperlink" Target="http://eunis.eea.europa.eu/habitats/414" TargetMode="External"/><Relationship Id="rId8" Type="http://schemas.openxmlformats.org/officeDocument/2006/relationships/header" Target="header1.xml"/><Relationship Id="rId51" Type="http://schemas.openxmlformats.org/officeDocument/2006/relationships/image" Target="media/image39.jpeg"/><Relationship Id="rId72" Type="http://schemas.openxmlformats.org/officeDocument/2006/relationships/image" Target="media/image54.jpeg"/><Relationship Id="rId80" Type="http://schemas.openxmlformats.org/officeDocument/2006/relationships/image" Target="media/image58.png"/><Relationship Id="rId85" Type="http://schemas.openxmlformats.org/officeDocument/2006/relationships/hyperlink" Target="http://eunis.eea.europa.eu/habitats-code-browser.jsp" TargetMode="External"/><Relationship Id="rId93" Type="http://schemas.openxmlformats.org/officeDocument/2006/relationships/hyperlink" Target="http://eunis.eea.europa.eu/habitats-code-browser.jsp"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hyperlink" Target="http://eunis.eea.europa.eu/habitats/1610" TargetMode="External"/><Relationship Id="rId20" Type="http://schemas.openxmlformats.org/officeDocument/2006/relationships/image" Target="media/image7.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jpeg"/><Relationship Id="rId70" Type="http://schemas.openxmlformats.org/officeDocument/2006/relationships/image" Target="media/image53.png"/><Relationship Id="rId75" Type="http://schemas.openxmlformats.org/officeDocument/2006/relationships/hyperlink" Target="http://eunis.eea.europa.eu/habitats-code-browser.jsp" TargetMode="External"/><Relationship Id="rId83" Type="http://schemas.openxmlformats.org/officeDocument/2006/relationships/image" Target="media/image61.png"/><Relationship Id="rId88" Type="http://schemas.openxmlformats.org/officeDocument/2006/relationships/image" Target="media/image62.png"/><Relationship Id="rId91" Type="http://schemas.openxmlformats.org/officeDocument/2006/relationships/image" Target="media/image65.jpeg"/><Relationship Id="rId96"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2.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7.jpeg"/><Relationship Id="rId57" Type="http://schemas.openxmlformats.org/officeDocument/2006/relationships/image" Target="media/image45.png"/><Relationship Id="rId10" Type="http://schemas.openxmlformats.org/officeDocument/2006/relationships/header" Target="header2.xml"/><Relationship Id="rId31" Type="http://schemas.openxmlformats.org/officeDocument/2006/relationships/image" Target="media/image18.jpeg"/><Relationship Id="rId44" Type="http://schemas.openxmlformats.org/officeDocument/2006/relationships/hyperlink" Target="http://www.exploringmacedonia.com" TargetMode="External"/><Relationship Id="rId52" Type="http://schemas.openxmlformats.org/officeDocument/2006/relationships/image" Target="media/image40.jpeg"/><Relationship Id="rId60" Type="http://schemas.openxmlformats.org/officeDocument/2006/relationships/hyperlink" Target="http://eunis.eea.europa.eu/habitats-code-browser.jsp" TargetMode="External"/><Relationship Id="rId65" Type="http://schemas.openxmlformats.org/officeDocument/2006/relationships/hyperlink" Target="http://eunis.eea.europa.eu/habitats-code-browser.jsp" TargetMode="External"/><Relationship Id="rId73" Type="http://schemas.openxmlformats.org/officeDocument/2006/relationships/image" Target="media/image55.jpeg"/><Relationship Id="rId78" Type="http://schemas.openxmlformats.org/officeDocument/2006/relationships/hyperlink" Target="http://eunis.eea.europa.eu/habitats/1610" TargetMode="External"/><Relationship Id="rId81" Type="http://schemas.openxmlformats.org/officeDocument/2006/relationships/image" Target="media/image59.jpeg"/><Relationship Id="rId86" Type="http://schemas.openxmlformats.org/officeDocument/2006/relationships/hyperlink" Target="http://eunis.eea.europa.eu/habitats/414" TargetMode="External"/><Relationship Id="rId94" Type="http://schemas.openxmlformats.org/officeDocument/2006/relationships/hyperlink" Target="http://eunis.eea.europa.eu/habitats-code-browser.jsp"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header" Target="header3.xml"/></Relationships>
</file>

<file path=word/_rels/footer3.xml.rels><?xml version="1.0" encoding="UTF-8" standalone="yes"?>
<Relationships xmlns="http://schemas.openxmlformats.org/package/2006/relationships"><Relationship Id="rId2" Type="http://schemas.openxmlformats.org/officeDocument/2006/relationships/image" Target="media/image29.gif"/><Relationship Id="rId1"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NULL"/></Relationships>
</file>

<file path=word/_rels/header3.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1.png"/><Relationship Id="rId1" Type="http://schemas.openxmlformats.org/officeDocument/2006/relationships/image" Target="media/image26.jpeg"/></Relationships>
</file>

<file path=word/_rels/settings.xml.rels><?xml version="1.0" encoding="UTF-8" standalone="yes"?>
<Relationships xmlns="http://schemas.openxmlformats.org/package/2006/relationships"><Relationship Id="rId1" Type="http://schemas.openxmlformats.org/officeDocument/2006/relationships/attachedTemplate" Target="file:///P:\Office2003\VORLAGEN\FIX\IGIPFORM-200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D6029-7BC1-43FF-92C8-3D2F58D03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IGIPFORM-2004</Template>
  <TotalTime>6</TotalTime>
  <Pages>241</Pages>
  <Words>73571</Words>
  <Characters>419359</Characters>
  <Application>Microsoft Office Word</Application>
  <DocSecurity>0</DocSecurity>
  <Lines>3494</Lines>
  <Paragraphs>983</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491947</CharactersWithSpaces>
  <SharedDoc>false</SharedDoc>
  <HLinks>
    <vt:vector size="246" baseType="variant">
      <vt:variant>
        <vt:i4>2424844</vt:i4>
      </vt:variant>
      <vt:variant>
        <vt:i4>237</vt:i4>
      </vt:variant>
      <vt:variant>
        <vt:i4>0</vt:i4>
      </vt:variant>
      <vt:variant>
        <vt:i4>5</vt:i4>
      </vt:variant>
      <vt:variant>
        <vt:lpwstr>mailto:wasteenmk@eptisa.com</vt:lpwstr>
      </vt:variant>
      <vt:variant>
        <vt:lpwstr/>
      </vt:variant>
      <vt:variant>
        <vt:i4>4718702</vt:i4>
      </vt:variant>
      <vt:variant>
        <vt:i4>234</vt:i4>
      </vt:variant>
      <vt:variant>
        <vt:i4>0</vt:i4>
      </vt:variant>
      <vt:variant>
        <vt:i4>5</vt:i4>
      </vt:variant>
      <vt:variant>
        <vt:lpwstr>mailto:bscekic@eptisa.com</vt:lpwstr>
      </vt:variant>
      <vt:variant>
        <vt:lpwstr/>
      </vt:variant>
      <vt:variant>
        <vt:i4>655418</vt:i4>
      </vt:variant>
      <vt:variant>
        <vt:i4>231</vt:i4>
      </vt:variant>
      <vt:variant>
        <vt:i4>0</vt:i4>
      </vt:variant>
      <vt:variant>
        <vt:i4>5</vt:i4>
      </vt:variant>
      <vt:variant>
        <vt:lpwstr>mailto:j.ivanova@moepp.gov.mk</vt:lpwstr>
      </vt:variant>
      <vt:variant>
        <vt:lpwstr/>
      </vt:variant>
      <vt:variant>
        <vt:i4>5046327</vt:i4>
      </vt:variant>
      <vt:variant>
        <vt:i4>228</vt:i4>
      </vt:variant>
      <vt:variant>
        <vt:i4>0</vt:i4>
      </vt:variant>
      <vt:variant>
        <vt:i4>5</vt:i4>
      </vt:variant>
      <vt:variant>
        <vt:lpwstr>mailto:cfcd@finance.gov.mk</vt:lpwstr>
      </vt:variant>
      <vt:variant>
        <vt:lpwstr/>
      </vt:variant>
      <vt:variant>
        <vt:i4>1572918</vt:i4>
      </vt:variant>
      <vt:variant>
        <vt:i4>221</vt:i4>
      </vt:variant>
      <vt:variant>
        <vt:i4>0</vt:i4>
      </vt:variant>
      <vt:variant>
        <vt:i4>5</vt:i4>
      </vt:variant>
      <vt:variant>
        <vt:lpwstr/>
      </vt:variant>
      <vt:variant>
        <vt:lpwstr>_Toc443557499</vt:lpwstr>
      </vt:variant>
      <vt:variant>
        <vt:i4>1048629</vt:i4>
      </vt:variant>
      <vt:variant>
        <vt:i4>212</vt:i4>
      </vt:variant>
      <vt:variant>
        <vt:i4>0</vt:i4>
      </vt:variant>
      <vt:variant>
        <vt:i4>5</vt:i4>
      </vt:variant>
      <vt:variant>
        <vt:lpwstr/>
      </vt:variant>
      <vt:variant>
        <vt:lpwstr>_Toc443640654</vt:lpwstr>
      </vt:variant>
      <vt:variant>
        <vt:i4>1048629</vt:i4>
      </vt:variant>
      <vt:variant>
        <vt:i4>206</vt:i4>
      </vt:variant>
      <vt:variant>
        <vt:i4>0</vt:i4>
      </vt:variant>
      <vt:variant>
        <vt:i4>5</vt:i4>
      </vt:variant>
      <vt:variant>
        <vt:lpwstr/>
      </vt:variant>
      <vt:variant>
        <vt:lpwstr>_Toc443640653</vt:lpwstr>
      </vt:variant>
      <vt:variant>
        <vt:i4>1048629</vt:i4>
      </vt:variant>
      <vt:variant>
        <vt:i4>200</vt:i4>
      </vt:variant>
      <vt:variant>
        <vt:i4>0</vt:i4>
      </vt:variant>
      <vt:variant>
        <vt:i4>5</vt:i4>
      </vt:variant>
      <vt:variant>
        <vt:lpwstr/>
      </vt:variant>
      <vt:variant>
        <vt:lpwstr>_Toc443640652</vt:lpwstr>
      </vt:variant>
      <vt:variant>
        <vt:i4>1048629</vt:i4>
      </vt:variant>
      <vt:variant>
        <vt:i4>194</vt:i4>
      </vt:variant>
      <vt:variant>
        <vt:i4>0</vt:i4>
      </vt:variant>
      <vt:variant>
        <vt:i4>5</vt:i4>
      </vt:variant>
      <vt:variant>
        <vt:lpwstr/>
      </vt:variant>
      <vt:variant>
        <vt:lpwstr>_Toc443640651</vt:lpwstr>
      </vt:variant>
      <vt:variant>
        <vt:i4>1048629</vt:i4>
      </vt:variant>
      <vt:variant>
        <vt:i4>188</vt:i4>
      </vt:variant>
      <vt:variant>
        <vt:i4>0</vt:i4>
      </vt:variant>
      <vt:variant>
        <vt:i4>5</vt:i4>
      </vt:variant>
      <vt:variant>
        <vt:lpwstr/>
      </vt:variant>
      <vt:variant>
        <vt:lpwstr>_Toc443640650</vt:lpwstr>
      </vt:variant>
      <vt:variant>
        <vt:i4>1114165</vt:i4>
      </vt:variant>
      <vt:variant>
        <vt:i4>182</vt:i4>
      </vt:variant>
      <vt:variant>
        <vt:i4>0</vt:i4>
      </vt:variant>
      <vt:variant>
        <vt:i4>5</vt:i4>
      </vt:variant>
      <vt:variant>
        <vt:lpwstr/>
      </vt:variant>
      <vt:variant>
        <vt:lpwstr>_Toc443640649</vt:lpwstr>
      </vt:variant>
      <vt:variant>
        <vt:i4>1114165</vt:i4>
      </vt:variant>
      <vt:variant>
        <vt:i4>176</vt:i4>
      </vt:variant>
      <vt:variant>
        <vt:i4>0</vt:i4>
      </vt:variant>
      <vt:variant>
        <vt:i4>5</vt:i4>
      </vt:variant>
      <vt:variant>
        <vt:lpwstr/>
      </vt:variant>
      <vt:variant>
        <vt:lpwstr>_Toc443640648</vt:lpwstr>
      </vt:variant>
      <vt:variant>
        <vt:i4>1114165</vt:i4>
      </vt:variant>
      <vt:variant>
        <vt:i4>170</vt:i4>
      </vt:variant>
      <vt:variant>
        <vt:i4>0</vt:i4>
      </vt:variant>
      <vt:variant>
        <vt:i4>5</vt:i4>
      </vt:variant>
      <vt:variant>
        <vt:lpwstr/>
      </vt:variant>
      <vt:variant>
        <vt:lpwstr>_Toc443640647</vt:lpwstr>
      </vt:variant>
      <vt:variant>
        <vt:i4>1114165</vt:i4>
      </vt:variant>
      <vt:variant>
        <vt:i4>164</vt:i4>
      </vt:variant>
      <vt:variant>
        <vt:i4>0</vt:i4>
      </vt:variant>
      <vt:variant>
        <vt:i4>5</vt:i4>
      </vt:variant>
      <vt:variant>
        <vt:lpwstr/>
      </vt:variant>
      <vt:variant>
        <vt:lpwstr>_Toc443640646</vt:lpwstr>
      </vt:variant>
      <vt:variant>
        <vt:i4>1114165</vt:i4>
      </vt:variant>
      <vt:variant>
        <vt:i4>158</vt:i4>
      </vt:variant>
      <vt:variant>
        <vt:i4>0</vt:i4>
      </vt:variant>
      <vt:variant>
        <vt:i4>5</vt:i4>
      </vt:variant>
      <vt:variant>
        <vt:lpwstr/>
      </vt:variant>
      <vt:variant>
        <vt:lpwstr>_Toc443640645</vt:lpwstr>
      </vt:variant>
      <vt:variant>
        <vt:i4>1114165</vt:i4>
      </vt:variant>
      <vt:variant>
        <vt:i4>152</vt:i4>
      </vt:variant>
      <vt:variant>
        <vt:i4>0</vt:i4>
      </vt:variant>
      <vt:variant>
        <vt:i4>5</vt:i4>
      </vt:variant>
      <vt:variant>
        <vt:lpwstr/>
      </vt:variant>
      <vt:variant>
        <vt:lpwstr>_Toc443640644</vt:lpwstr>
      </vt:variant>
      <vt:variant>
        <vt:i4>1114165</vt:i4>
      </vt:variant>
      <vt:variant>
        <vt:i4>146</vt:i4>
      </vt:variant>
      <vt:variant>
        <vt:i4>0</vt:i4>
      </vt:variant>
      <vt:variant>
        <vt:i4>5</vt:i4>
      </vt:variant>
      <vt:variant>
        <vt:lpwstr/>
      </vt:variant>
      <vt:variant>
        <vt:lpwstr>_Toc443640643</vt:lpwstr>
      </vt:variant>
      <vt:variant>
        <vt:i4>1114165</vt:i4>
      </vt:variant>
      <vt:variant>
        <vt:i4>140</vt:i4>
      </vt:variant>
      <vt:variant>
        <vt:i4>0</vt:i4>
      </vt:variant>
      <vt:variant>
        <vt:i4>5</vt:i4>
      </vt:variant>
      <vt:variant>
        <vt:lpwstr/>
      </vt:variant>
      <vt:variant>
        <vt:lpwstr>_Toc443640642</vt:lpwstr>
      </vt:variant>
      <vt:variant>
        <vt:i4>1114165</vt:i4>
      </vt:variant>
      <vt:variant>
        <vt:i4>134</vt:i4>
      </vt:variant>
      <vt:variant>
        <vt:i4>0</vt:i4>
      </vt:variant>
      <vt:variant>
        <vt:i4>5</vt:i4>
      </vt:variant>
      <vt:variant>
        <vt:lpwstr/>
      </vt:variant>
      <vt:variant>
        <vt:lpwstr>_Toc443640641</vt:lpwstr>
      </vt:variant>
      <vt:variant>
        <vt:i4>1114165</vt:i4>
      </vt:variant>
      <vt:variant>
        <vt:i4>128</vt:i4>
      </vt:variant>
      <vt:variant>
        <vt:i4>0</vt:i4>
      </vt:variant>
      <vt:variant>
        <vt:i4>5</vt:i4>
      </vt:variant>
      <vt:variant>
        <vt:lpwstr/>
      </vt:variant>
      <vt:variant>
        <vt:lpwstr>_Toc443640640</vt:lpwstr>
      </vt:variant>
      <vt:variant>
        <vt:i4>1441845</vt:i4>
      </vt:variant>
      <vt:variant>
        <vt:i4>122</vt:i4>
      </vt:variant>
      <vt:variant>
        <vt:i4>0</vt:i4>
      </vt:variant>
      <vt:variant>
        <vt:i4>5</vt:i4>
      </vt:variant>
      <vt:variant>
        <vt:lpwstr/>
      </vt:variant>
      <vt:variant>
        <vt:lpwstr>_Toc443640639</vt:lpwstr>
      </vt:variant>
      <vt:variant>
        <vt:i4>1441845</vt:i4>
      </vt:variant>
      <vt:variant>
        <vt:i4>116</vt:i4>
      </vt:variant>
      <vt:variant>
        <vt:i4>0</vt:i4>
      </vt:variant>
      <vt:variant>
        <vt:i4>5</vt:i4>
      </vt:variant>
      <vt:variant>
        <vt:lpwstr/>
      </vt:variant>
      <vt:variant>
        <vt:lpwstr>_Toc443640638</vt:lpwstr>
      </vt:variant>
      <vt:variant>
        <vt:i4>1441845</vt:i4>
      </vt:variant>
      <vt:variant>
        <vt:i4>110</vt:i4>
      </vt:variant>
      <vt:variant>
        <vt:i4>0</vt:i4>
      </vt:variant>
      <vt:variant>
        <vt:i4>5</vt:i4>
      </vt:variant>
      <vt:variant>
        <vt:lpwstr/>
      </vt:variant>
      <vt:variant>
        <vt:lpwstr>_Toc443640637</vt:lpwstr>
      </vt:variant>
      <vt:variant>
        <vt:i4>1441845</vt:i4>
      </vt:variant>
      <vt:variant>
        <vt:i4>104</vt:i4>
      </vt:variant>
      <vt:variant>
        <vt:i4>0</vt:i4>
      </vt:variant>
      <vt:variant>
        <vt:i4>5</vt:i4>
      </vt:variant>
      <vt:variant>
        <vt:lpwstr/>
      </vt:variant>
      <vt:variant>
        <vt:lpwstr>_Toc443640636</vt:lpwstr>
      </vt:variant>
      <vt:variant>
        <vt:i4>1441845</vt:i4>
      </vt:variant>
      <vt:variant>
        <vt:i4>98</vt:i4>
      </vt:variant>
      <vt:variant>
        <vt:i4>0</vt:i4>
      </vt:variant>
      <vt:variant>
        <vt:i4>5</vt:i4>
      </vt:variant>
      <vt:variant>
        <vt:lpwstr/>
      </vt:variant>
      <vt:variant>
        <vt:lpwstr>_Toc443640635</vt:lpwstr>
      </vt:variant>
      <vt:variant>
        <vt:i4>1441845</vt:i4>
      </vt:variant>
      <vt:variant>
        <vt:i4>92</vt:i4>
      </vt:variant>
      <vt:variant>
        <vt:i4>0</vt:i4>
      </vt:variant>
      <vt:variant>
        <vt:i4>5</vt:i4>
      </vt:variant>
      <vt:variant>
        <vt:lpwstr/>
      </vt:variant>
      <vt:variant>
        <vt:lpwstr>_Toc443640634</vt:lpwstr>
      </vt:variant>
      <vt:variant>
        <vt:i4>1441845</vt:i4>
      </vt:variant>
      <vt:variant>
        <vt:i4>86</vt:i4>
      </vt:variant>
      <vt:variant>
        <vt:i4>0</vt:i4>
      </vt:variant>
      <vt:variant>
        <vt:i4>5</vt:i4>
      </vt:variant>
      <vt:variant>
        <vt:lpwstr/>
      </vt:variant>
      <vt:variant>
        <vt:lpwstr>_Toc443640633</vt:lpwstr>
      </vt:variant>
      <vt:variant>
        <vt:i4>1441845</vt:i4>
      </vt:variant>
      <vt:variant>
        <vt:i4>80</vt:i4>
      </vt:variant>
      <vt:variant>
        <vt:i4>0</vt:i4>
      </vt:variant>
      <vt:variant>
        <vt:i4>5</vt:i4>
      </vt:variant>
      <vt:variant>
        <vt:lpwstr/>
      </vt:variant>
      <vt:variant>
        <vt:lpwstr>_Toc443640632</vt:lpwstr>
      </vt:variant>
      <vt:variant>
        <vt:i4>1441845</vt:i4>
      </vt:variant>
      <vt:variant>
        <vt:i4>74</vt:i4>
      </vt:variant>
      <vt:variant>
        <vt:i4>0</vt:i4>
      </vt:variant>
      <vt:variant>
        <vt:i4>5</vt:i4>
      </vt:variant>
      <vt:variant>
        <vt:lpwstr/>
      </vt:variant>
      <vt:variant>
        <vt:lpwstr>_Toc443640631</vt:lpwstr>
      </vt:variant>
      <vt:variant>
        <vt:i4>1441845</vt:i4>
      </vt:variant>
      <vt:variant>
        <vt:i4>68</vt:i4>
      </vt:variant>
      <vt:variant>
        <vt:i4>0</vt:i4>
      </vt:variant>
      <vt:variant>
        <vt:i4>5</vt:i4>
      </vt:variant>
      <vt:variant>
        <vt:lpwstr/>
      </vt:variant>
      <vt:variant>
        <vt:lpwstr>_Toc443640630</vt:lpwstr>
      </vt:variant>
      <vt:variant>
        <vt:i4>1507381</vt:i4>
      </vt:variant>
      <vt:variant>
        <vt:i4>62</vt:i4>
      </vt:variant>
      <vt:variant>
        <vt:i4>0</vt:i4>
      </vt:variant>
      <vt:variant>
        <vt:i4>5</vt:i4>
      </vt:variant>
      <vt:variant>
        <vt:lpwstr/>
      </vt:variant>
      <vt:variant>
        <vt:lpwstr>_Toc443640629</vt:lpwstr>
      </vt:variant>
      <vt:variant>
        <vt:i4>1507381</vt:i4>
      </vt:variant>
      <vt:variant>
        <vt:i4>56</vt:i4>
      </vt:variant>
      <vt:variant>
        <vt:i4>0</vt:i4>
      </vt:variant>
      <vt:variant>
        <vt:i4>5</vt:i4>
      </vt:variant>
      <vt:variant>
        <vt:lpwstr/>
      </vt:variant>
      <vt:variant>
        <vt:lpwstr>_Toc443640628</vt:lpwstr>
      </vt:variant>
      <vt:variant>
        <vt:i4>1507381</vt:i4>
      </vt:variant>
      <vt:variant>
        <vt:i4>50</vt:i4>
      </vt:variant>
      <vt:variant>
        <vt:i4>0</vt:i4>
      </vt:variant>
      <vt:variant>
        <vt:i4>5</vt:i4>
      </vt:variant>
      <vt:variant>
        <vt:lpwstr/>
      </vt:variant>
      <vt:variant>
        <vt:lpwstr>_Toc443640627</vt:lpwstr>
      </vt:variant>
      <vt:variant>
        <vt:i4>1507381</vt:i4>
      </vt:variant>
      <vt:variant>
        <vt:i4>44</vt:i4>
      </vt:variant>
      <vt:variant>
        <vt:i4>0</vt:i4>
      </vt:variant>
      <vt:variant>
        <vt:i4>5</vt:i4>
      </vt:variant>
      <vt:variant>
        <vt:lpwstr/>
      </vt:variant>
      <vt:variant>
        <vt:lpwstr>_Toc443640626</vt:lpwstr>
      </vt:variant>
      <vt:variant>
        <vt:i4>1507381</vt:i4>
      </vt:variant>
      <vt:variant>
        <vt:i4>38</vt:i4>
      </vt:variant>
      <vt:variant>
        <vt:i4>0</vt:i4>
      </vt:variant>
      <vt:variant>
        <vt:i4>5</vt:i4>
      </vt:variant>
      <vt:variant>
        <vt:lpwstr/>
      </vt:variant>
      <vt:variant>
        <vt:lpwstr>_Toc443640625</vt:lpwstr>
      </vt:variant>
      <vt:variant>
        <vt:i4>1507381</vt:i4>
      </vt:variant>
      <vt:variant>
        <vt:i4>32</vt:i4>
      </vt:variant>
      <vt:variant>
        <vt:i4>0</vt:i4>
      </vt:variant>
      <vt:variant>
        <vt:i4>5</vt:i4>
      </vt:variant>
      <vt:variant>
        <vt:lpwstr/>
      </vt:variant>
      <vt:variant>
        <vt:lpwstr>_Toc443640624</vt:lpwstr>
      </vt:variant>
      <vt:variant>
        <vt:i4>1507381</vt:i4>
      </vt:variant>
      <vt:variant>
        <vt:i4>26</vt:i4>
      </vt:variant>
      <vt:variant>
        <vt:i4>0</vt:i4>
      </vt:variant>
      <vt:variant>
        <vt:i4>5</vt:i4>
      </vt:variant>
      <vt:variant>
        <vt:lpwstr/>
      </vt:variant>
      <vt:variant>
        <vt:lpwstr>_Toc443640623</vt:lpwstr>
      </vt:variant>
      <vt:variant>
        <vt:i4>1507381</vt:i4>
      </vt:variant>
      <vt:variant>
        <vt:i4>20</vt:i4>
      </vt:variant>
      <vt:variant>
        <vt:i4>0</vt:i4>
      </vt:variant>
      <vt:variant>
        <vt:i4>5</vt:i4>
      </vt:variant>
      <vt:variant>
        <vt:lpwstr/>
      </vt:variant>
      <vt:variant>
        <vt:lpwstr>_Toc443640622</vt:lpwstr>
      </vt:variant>
      <vt:variant>
        <vt:i4>1507381</vt:i4>
      </vt:variant>
      <vt:variant>
        <vt:i4>14</vt:i4>
      </vt:variant>
      <vt:variant>
        <vt:i4>0</vt:i4>
      </vt:variant>
      <vt:variant>
        <vt:i4>5</vt:i4>
      </vt:variant>
      <vt:variant>
        <vt:lpwstr/>
      </vt:variant>
      <vt:variant>
        <vt:lpwstr>_Toc443640621</vt:lpwstr>
      </vt:variant>
      <vt:variant>
        <vt:i4>1507381</vt:i4>
      </vt:variant>
      <vt:variant>
        <vt:i4>8</vt:i4>
      </vt:variant>
      <vt:variant>
        <vt:i4>0</vt:i4>
      </vt:variant>
      <vt:variant>
        <vt:i4>5</vt:i4>
      </vt:variant>
      <vt:variant>
        <vt:lpwstr/>
      </vt:variant>
      <vt:variant>
        <vt:lpwstr>_Toc443640620</vt:lpwstr>
      </vt:variant>
      <vt:variant>
        <vt:i4>1310773</vt:i4>
      </vt:variant>
      <vt:variant>
        <vt:i4>2</vt:i4>
      </vt:variant>
      <vt:variant>
        <vt:i4>0</vt:i4>
      </vt:variant>
      <vt:variant>
        <vt:i4>5</vt:i4>
      </vt:variant>
      <vt:variant>
        <vt:lpwstr/>
      </vt:variant>
      <vt:variant>
        <vt:lpwstr>_Toc443640619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anna.karkazi</dc:creator>
  <cp:lastModifiedBy>Dusica Dinovska Panovska</cp:lastModifiedBy>
  <cp:revision>3</cp:revision>
  <cp:lastPrinted>2017-04-03T11:04:00Z</cp:lastPrinted>
  <dcterms:created xsi:type="dcterms:W3CDTF">2023-07-07T10:22:00Z</dcterms:created>
  <dcterms:modified xsi:type="dcterms:W3CDTF">2023-07-07T10:28:00Z</dcterms:modified>
</cp:coreProperties>
</file>